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cs="宋体"/>
          <w:b/>
          <w:sz w:val="72"/>
          <w:szCs w:val="72"/>
        </w:rPr>
      </w:pPr>
      <w:bookmarkStart w:id="0" w:name="OLE_LINK1"/>
      <w:bookmarkStart w:id="1" w:name="OLE_LINK3"/>
      <w:bookmarkStart w:id="2" w:name="_Toc384055626"/>
      <w:r>
        <w:rPr>
          <w:rFonts w:hint="eastAsia" w:ascii="宋体" w:hAnsi="宋体" w:cs="宋体"/>
          <w:b/>
          <w:kern w:val="0"/>
          <w:sz w:val="52"/>
          <w:szCs w:val="52"/>
        </w:rPr>
        <w:t>温县第一高级中学采购两套网络、广播UPS电源项目</w:t>
      </w:r>
    </w:p>
    <w:p>
      <w:pPr>
        <w:spacing w:line="360" w:lineRule="auto"/>
        <w:jc w:val="center"/>
        <w:rPr>
          <w:rFonts w:ascii="宋体" w:hAnsi="宋体" w:cs="宋体"/>
          <w:b/>
          <w:sz w:val="72"/>
          <w:szCs w:val="72"/>
        </w:rPr>
      </w:pPr>
    </w:p>
    <w:p>
      <w:pPr>
        <w:spacing w:line="360" w:lineRule="auto"/>
        <w:jc w:val="center"/>
        <w:rPr>
          <w:rFonts w:ascii="宋体" w:hAnsi="宋体" w:cs="宋体"/>
          <w:b/>
          <w:sz w:val="72"/>
          <w:szCs w:val="72"/>
        </w:rPr>
      </w:pPr>
      <w:r>
        <w:rPr>
          <w:rFonts w:hint="eastAsia" w:ascii="宋体" w:hAnsi="宋体" w:cs="宋体"/>
          <w:b/>
          <w:sz w:val="72"/>
          <w:szCs w:val="72"/>
        </w:rPr>
        <w:t>询价文件</w:t>
      </w:r>
    </w:p>
    <w:p>
      <w:pPr>
        <w:spacing w:line="600" w:lineRule="exact"/>
        <w:rPr>
          <w:rFonts w:ascii="宋体" w:hAnsi="宋体" w:cs="宋体"/>
          <w:b/>
          <w:sz w:val="30"/>
          <w:szCs w:val="30"/>
        </w:rPr>
      </w:pPr>
      <w:r>
        <w:rPr>
          <w:rFonts w:hint="eastAsia" w:ascii="宋体" w:hAnsi="宋体" w:cs="宋体"/>
          <w:b/>
          <w:sz w:val="30"/>
          <w:szCs w:val="30"/>
        </w:rPr>
        <w:t xml:space="preserve">               项目编号：温交易【2017】99号</w:t>
      </w:r>
      <w:bookmarkEnd w:id="0"/>
    </w:p>
    <w:p>
      <w:pPr>
        <w:spacing w:line="600" w:lineRule="exact"/>
        <w:rPr>
          <w:rFonts w:ascii="宋体" w:hAnsi="宋体" w:cs="宋体"/>
        </w:rPr>
      </w:pPr>
      <w:r>
        <w:rPr>
          <w:rFonts w:hint="eastAsia" w:ascii="宋体" w:hAnsi="宋体" w:cs="宋体"/>
          <w:b/>
          <w:sz w:val="30"/>
          <w:szCs w:val="30"/>
        </w:rPr>
        <w:t xml:space="preserve">               采购编号：温政采【2017】76号</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仿宋" w:hAnsi="仿宋" w:eastAsia="仿宋_GB2312" w:cs="仿宋_GB2312"/>
          <w:b/>
          <w:w w:val="110"/>
          <w:kern w:val="1"/>
          <w:sz w:val="36"/>
          <w:szCs w:val="36"/>
        </w:rPr>
        <w:drawing>
          <wp:anchor distT="0" distB="0" distL="114300" distR="114300" simplePos="0" relativeHeight="251658240" behindDoc="1" locked="0" layoutInCell="1" allowOverlap="1">
            <wp:simplePos x="0" y="0"/>
            <wp:positionH relativeFrom="column">
              <wp:posOffset>1781175</wp:posOffset>
            </wp:positionH>
            <wp:positionV relativeFrom="paragraph">
              <wp:posOffset>22225</wp:posOffset>
            </wp:positionV>
            <wp:extent cx="2381250" cy="1961515"/>
            <wp:effectExtent l="0" t="0" r="0" b="635"/>
            <wp:wrapNone/>
            <wp:docPr id="2" name="图片 1"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公司LOGO"/>
                    <pic:cNvPicPr>
                      <a:picLocks noChangeAspect="1"/>
                    </pic:cNvPicPr>
                  </pic:nvPicPr>
                  <pic:blipFill>
                    <a:blip r:embed="rId11"/>
                    <a:stretch>
                      <a:fillRect/>
                    </a:stretch>
                  </pic:blipFill>
                  <pic:spPr>
                    <a:xfrm>
                      <a:off x="0" y="0"/>
                      <a:ext cx="2381250" cy="1961515"/>
                    </a:xfrm>
                    <a:prstGeom prst="rect">
                      <a:avLst/>
                    </a:prstGeom>
                    <a:noFill/>
                    <a:ln w="9525">
                      <a:noFill/>
                    </a:ln>
                  </pic:spPr>
                </pic:pic>
              </a:graphicData>
            </a:graphic>
          </wp:anchor>
        </w:drawing>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360" w:lineRule="auto"/>
        <w:rPr>
          <w:rFonts w:ascii="宋体" w:hAnsi="宋体" w:cs="宋体"/>
          <w:b/>
          <w:sz w:val="28"/>
          <w:szCs w:val="28"/>
        </w:rPr>
      </w:pPr>
      <w:r>
        <w:rPr>
          <w:rFonts w:hint="eastAsia" w:ascii="宋体" w:hAnsi="宋体" w:cs="宋体"/>
          <w:b/>
          <w:sz w:val="28"/>
          <w:szCs w:val="28"/>
        </w:rPr>
        <w:t xml:space="preserve">               采 购 人：温县第一高级中学</w:t>
      </w:r>
    </w:p>
    <w:p>
      <w:pPr>
        <w:spacing w:line="360" w:lineRule="auto"/>
        <w:jc w:val="center"/>
        <w:rPr>
          <w:rFonts w:ascii="宋体" w:hAnsi="宋体" w:cs="宋体"/>
          <w:b/>
          <w:sz w:val="28"/>
          <w:szCs w:val="28"/>
          <w:u w:val="single"/>
        </w:rPr>
      </w:pPr>
      <w:r>
        <w:rPr>
          <w:rFonts w:hint="eastAsia" w:ascii="宋体" w:hAnsi="宋体" w:cs="宋体"/>
          <w:b/>
          <w:sz w:val="28"/>
          <w:szCs w:val="28"/>
        </w:rPr>
        <w:t>代理机构：中鼎誉润工程咨询有限公司</w:t>
      </w:r>
    </w:p>
    <w:p>
      <w:pPr>
        <w:spacing w:line="360" w:lineRule="auto"/>
        <w:jc w:val="center"/>
        <w:rPr>
          <w:rFonts w:ascii="宋体" w:hAnsi="宋体" w:cs="宋体"/>
          <w:b/>
          <w:sz w:val="28"/>
          <w:szCs w:val="28"/>
        </w:rPr>
      </w:pPr>
      <w:r>
        <w:rPr>
          <w:rFonts w:hint="eastAsia" w:ascii="宋体" w:hAnsi="宋体" w:cs="宋体"/>
          <w:b/>
          <w:sz w:val="28"/>
          <w:szCs w:val="28"/>
        </w:rPr>
        <w:t xml:space="preserve">   二〇一七年五月</w:t>
      </w:r>
    </w:p>
    <w:bookmarkEnd w:id="1"/>
    <w:p>
      <w:pPr>
        <w:spacing w:line="360" w:lineRule="auto"/>
        <w:rPr>
          <w:rFonts w:ascii="宋体" w:hAnsi="宋体" w:cs="宋体"/>
          <w:b/>
          <w:sz w:val="28"/>
          <w:szCs w:val="28"/>
        </w:rPr>
        <w:sectPr>
          <w:headerReference r:id="rId5" w:type="first"/>
          <w:footerReference r:id="rId8" w:type="first"/>
          <w:headerReference r:id="rId3" w:type="default"/>
          <w:footerReference r:id="rId6" w:type="default"/>
          <w:headerReference r:id="rId4" w:type="even"/>
          <w:footerReference r:id="rId7" w:type="even"/>
          <w:pgSz w:w="11907" w:h="16840"/>
          <w:pgMar w:top="1361" w:right="1418" w:bottom="1361" w:left="1418" w:header="567" w:footer="998" w:gutter="0"/>
          <w:pgNumType w:start="0"/>
          <w:cols w:space="720" w:num="1"/>
          <w:titlePg/>
          <w:docGrid w:type="lines" w:linePitch="380" w:charSpace="0"/>
        </w:sectPr>
      </w:pPr>
    </w:p>
    <w:p>
      <w:pPr>
        <w:widowControl/>
        <w:jc w:val="center"/>
        <w:rPr>
          <w:rFonts w:asciiTheme="minorEastAsia" w:hAnsiTheme="minorEastAsia" w:cstheme="minorEastAsia"/>
          <w:b/>
          <w:kern w:val="0"/>
          <w:sz w:val="32"/>
          <w:szCs w:val="32"/>
        </w:rPr>
      </w:pPr>
      <w:r>
        <w:rPr>
          <w:rFonts w:hint="eastAsia" w:asciiTheme="minorEastAsia" w:hAnsiTheme="minorEastAsia" w:cstheme="minorEastAsia"/>
          <w:b/>
          <w:kern w:val="0"/>
          <w:sz w:val="32"/>
          <w:szCs w:val="32"/>
        </w:rPr>
        <w:t>温县第一高级中学采购两套网络、广播UPS电源项目</w:t>
      </w:r>
    </w:p>
    <w:p>
      <w:pPr>
        <w:widowControl/>
        <w:jc w:val="center"/>
        <w:rPr>
          <w:rFonts w:asciiTheme="minorEastAsia" w:hAnsiTheme="minorEastAsia" w:cstheme="minorEastAsia"/>
          <w:b/>
          <w:kern w:val="0"/>
          <w:sz w:val="32"/>
          <w:szCs w:val="32"/>
        </w:rPr>
      </w:pPr>
      <w:r>
        <w:rPr>
          <w:rFonts w:hint="eastAsia" w:asciiTheme="minorEastAsia" w:hAnsiTheme="minorEastAsia" w:cstheme="minorEastAsia"/>
          <w:b/>
          <w:kern w:val="0"/>
          <w:sz w:val="32"/>
          <w:szCs w:val="32"/>
        </w:rPr>
        <w:t>采购公告</w:t>
      </w:r>
      <w:bookmarkEnd w:id="2"/>
    </w:p>
    <w:p>
      <w:pPr>
        <w:spacing w:line="440" w:lineRule="exact"/>
        <w:rPr>
          <w:rFonts w:ascii="宋体" w:hAnsi="宋体" w:cs="宋体"/>
          <w:bCs/>
          <w:szCs w:val="21"/>
        </w:rPr>
      </w:pPr>
      <w:r>
        <w:rPr>
          <w:rFonts w:hint="eastAsia" w:ascii="宋体" w:hAnsi="宋体" w:cs="宋体"/>
          <w:sz w:val="24"/>
        </w:rPr>
        <w:t xml:space="preserve">   </w:t>
      </w:r>
      <w:r>
        <w:rPr>
          <w:rFonts w:hint="eastAsia" w:ascii="宋体" w:hAnsi="宋体" w:cs="宋体"/>
          <w:bCs/>
          <w:szCs w:val="21"/>
        </w:rPr>
        <w:t>中鼎誉润工程咨询有限公司受温县第一高级中学的委托，就温县第一高级中学采购两套网络、广播UPS电源项目以询价方式进行采购，现欢迎符合相关条件的供应商参加询价。</w:t>
      </w:r>
    </w:p>
    <w:p>
      <w:pPr>
        <w:numPr>
          <w:ilvl w:val="0"/>
          <w:numId w:val="1"/>
        </w:numPr>
        <w:spacing w:line="440" w:lineRule="exact"/>
        <w:rPr>
          <w:rFonts w:ascii="宋体" w:hAnsi="宋体" w:cs="宋体"/>
          <w:szCs w:val="21"/>
        </w:rPr>
      </w:pPr>
      <w:r>
        <w:rPr>
          <w:rFonts w:hint="eastAsia" w:ascii="宋体" w:hAnsi="宋体" w:cs="宋体"/>
          <w:szCs w:val="21"/>
        </w:rPr>
        <w:t>采购项目名称：</w:t>
      </w:r>
      <w:r>
        <w:rPr>
          <w:rFonts w:hint="eastAsia" w:ascii="宋体" w:hAnsi="宋体" w:cs="宋体"/>
          <w:bCs/>
          <w:szCs w:val="21"/>
        </w:rPr>
        <w:t>温县第一高级中学采购两套网络、广播UPS电源项目</w:t>
      </w:r>
    </w:p>
    <w:p>
      <w:pPr>
        <w:spacing w:line="440" w:lineRule="exact"/>
        <w:rPr>
          <w:rFonts w:ascii="宋体" w:hAnsi="宋体" w:cs="宋体"/>
          <w:szCs w:val="21"/>
        </w:rPr>
      </w:pPr>
      <w:r>
        <w:rPr>
          <w:rFonts w:hint="eastAsia" w:ascii="宋体" w:hAnsi="宋体" w:cs="宋体"/>
          <w:szCs w:val="21"/>
        </w:rPr>
        <w:t>二、项目编号：温交易[2017]99号     采购编号：温政采[2017]76号</w:t>
      </w:r>
    </w:p>
    <w:p>
      <w:pPr>
        <w:spacing w:line="440" w:lineRule="exact"/>
        <w:rPr>
          <w:rFonts w:ascii="宋体" w:hAnsi="宋体" w:cs="宋体"/>
          <w:szCs w:val="21"/>
        </w:rPr>
      </w:pPr>
      <w:r>
        <w:rPr>
          <w:rFonts w:hint="eastAsia" w:ascii="宋体" w:hAnsi="宋体" w:cs="宋体"/>
          <w:szCs w:val="21"/>
        </w:rPr>
        <w:t>三、采购项目简要说明：询价文件所包含的全部内容。</w:t>
      </w:r>
    </w:p>
    <w:p>
      <w:pPr>
        <w:spacing w:line="440" w:lineRule="exact"/>
        <w:ind w:firstLine="420" w:firstLineChars="200"/>
        <w:rPr>
          <w:rFonts w:ascii="宋体" w:hAnsi="宋体" w:cs="宋体"/>
          <w:kern w:val="0"/>
          <w:szCs w:val="21"/>
        </w:rPr>
      </w:pPr>
      <w:r>
        <w:rPr>
          <w:rFonts w:hint="eastAsia" w:ascii="宋体" w:hAnsi="宋体" w:cs="宋体"/>
          <w:szCs w:val="21"/>
        </w:rPr>
        <w:t>报价单格式如下（预算价76000元）：</w:t>
      </w:r>
    </w:p>
    <w:p>
      <w:pPr>
        <w:widowControl/>
        <w:spacing w:line="360" w:lineRule="auto"/>
        <w:jc w:val="center"/>
        <w:rPr>
          <w:rFonts w:ascii="宋体" w:hAnsi="宋体" w:cs="宋体"/>
          <w:b/>
          <w:kern w:val="0"/>
          <w:szCs w:val="21"/>
        </w:rPr>
      </w:pPr>
      <w:r>
        <w:rPr>
          <w:rFonts w:hint="eastAsia" w:ascii="宋体" w:hAnsi="宋体" w:cs="宋体"/>
          <w:bCs/>
          <w:szCs w:val="21"/>
        </w:rPr>
        <w:t>温县第一高级中学采购两套网络、广播UPS电源项目</w:t>
      </w:r>
      <w:r>
        <w:rPr>
          <w:rFonts w:hint="eastAsia" w:ascii="宋体" w:hAnsi="宋体" w:cs="宋体"/>
          <w:b/>
          <w:kern w:val="0"/>
          <w:szCs w:val="21"/>
        </w:rPr>
        <w:t>报价单</w:t>
      </w:r>
    </w:p>
    <w:tbl>
      <w:tblPr>
        <w:tblStyle w:val="6"/>
        <w:tblW w:w="8366" w:type="dxa"/>
        <w:tblInd w:w="0" w:type="dxa"/>
        <w:tblLayout w:type="fixed"/>
        <w:tblCellMar>
          <w:top w:w="0" w:type="dxa"/>
          <w:left w:w="30" w:type="dxa"/>
          <w:bottom w:w="0" w:type="dxa"/>
          <w:right w:w="30" w:type="dxa"/>
        </w:tblCellMar>
      </w:tblPr>
      <w:tblGrid>
        <w:gridCol w:w="570"/>
        <w:gridCol w:w="1899"/>
        <w:gridCol w:w="2061"/>
        <w:gridCol w:w="900"/>
        <w:gridCol w:w="741"/>
        <w:gridCol w:w="1058"/>
        <w:gridCol w:w="1137"/>
      </w:tblGrid>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序号</w:t>
            </w:r>
          </w:p>
        </w:tc>
        <w:tc>
          <w:tcPr>
            <w:tcW w:w="1899"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ind w:firstLine="210" w:firstLineChars="100"/>
              <w:jc w:val="center"/>
              <w:rPr>
                <w:rFonts w:ascii="宋体" w:hAnsi="宋体" w:cs="宋体"/>
                <w:bCs/>
                <w:szCs w:val="21"/>
              </w:rPr>
            </w:pPr>
            <w:r>
              <w:rPr>
                <w:rFonts w:hint="eastAsia" w:ascii="宋体" w:hAnsi="宋体" w:cs="宋体"/>
                <w:bCs/>
                <w:szCs w:val="21"/>
              </w:rPr>
              <w:t>材料名称</w:t>
            </w:r>
          </w:p>
        </w:tc>
        <w:tc>
          <w:tcPr>
            <w:tcW w:w="2061"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品牌型号</w:t>
            </w:r>
          </w:p>
        </w:tc>
        <w:tc>
          <w:tcPr>
            <w:tcW w:w="900"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单位</w:t>
            </w:r>
          </w:p>
        </w:tc>
        <w:tc>
          <w:tcPr>
            <w:tcW w:w="741"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数量</w:t>
            </w:r>
          </w:p>
        </w:tc>
        <w:tc>
          <w:tcPr>
            <w:tcW w:w="1058"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单价</w:t>
            </w:r>
          </w:p>
        </w:tc>
        <w:tc>
          <w:tcPr>
            <w:tcW w:w="1137"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合计</w:t>
            </w:r>
          </w:p>
        </w:tc>
      </w:tr>
      <w:tr>
        <w:tblPrEx>
          <w:tblLayout w:type="fixed"/>
          <w:tblCellMar>
            <w:top w:w="0" w:type="dxa"/>
            <w:left w:w="30" w:type="dxa"/>
            <w:bottom w:w="0" w:type="dxa"/>
            <w:right w:w="30" w:type="dxa"/>
          </w:tblCellMar>
        </w:tblPrEx>
        <w:trPr>
          <w:cantSplit/>
          <w:trHeight w:val="474" w:hRule="atLeast"/>
        </w:trPr>
        <w:tc>
          <w:tcPr>
            <w:tcW w:w="570" w:type="dxa"/>
            <w:tcBorders>
              <w:top w:val="single" w:color="000000" w:sz="6" w:space="0"/>
              <w:left w:val="single" w:color="000000" w:sz="6" w:space="0"/>
              <w:right w:val="single" w:color="auto" w:sz="4" w:space="0"/>
            </w:tcBorders>
            <w:vAlign w:val="center"/>
          </w:tcPr>
          <w:p>
            <w:pPr>
              <w:autoSpaceDE w:val="0"/>
              <w:autoSpaceDN w:val="0"/>
              <w:spacing w:line="360" w:lineRule="auto"/>
              <w:jc w:val="center"/>
              <w:rPr>
                <w:rFonts w:ascii="宋体" w:hAnsi="宋体" w:cs="宋体"/>
                <w:szCs w:val="21"/>
              </w:rPr>
            </w:pPr>
            <w:r>
              <w:rPr>
                <w:rFonts w:hint="eastAsia" w:ascii="宋体" w:hAnsi="宋体" w:cs="宋体"/>
                <w:szCs w:val="21"/>
              </w:rPr>
              <w:t>1</w:t>
            </w:r>
          </w:p>
        </w:tc>
        <w:tc>
          <w:tcPr>
            <w:tcW w:w="1899" w:type="dxa"/>
            <w:tcBorders>
              <w:top w:val="single" w:color="000000" w:sz="6" w:space="0"/>
              <w:left w:val="single" w:color="auto" w:sz="4" w:space="0"/>
              <w:right w:val="single" w:color="000000" w:sz="6" w:space="0"/>
            </w:tcBorders>
            <w:vAlign w:val="center"/>
          </w:tcPr>
          <w:p>
            <w:pPr>
              <w:spacing w:line="360" w:lineRule="auto"/>
              <w:jc w:val="center"/>
              <w:rPr>
                <w:rFonts w:ascii="宋体" w:hAnsi="宋体" w:cs="宋体"/>
                <w:szCs w:val="21"/>
              </w:rPr>
            </w:pPr>
          </w:p>
        </w:tc>
        <w:tc>
          <w:tcPr>
            <w:tcW w:w="2061" w:type="dxa"/>
            <w:tcBorders>
              <w:top w:val="single" w:color="000000" w:sz="6" w:space="0"/>
              <w:left w:val="single" w:color="000000" w:sz="6" w:space="0"/>
              <w:bottom w:val="single" w:color="000000" w:sz="6"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000000" w:sz="6"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2</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3</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Cs/>
                <w:szCs w:val="21"/>
              </w:rPr>
            </w:pPr>
            <w:r>
              <w:rPr>
                <w:rFonts w:hint="eastAsia" w:ascii="宋体" w:hAnsi="宋体" w:cs="宋体"/>
                <w:bCs/>
                <w:szCs w:val="21"/>
              </w:rPr>
              <w:t>4</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570" w:type="dxa"/>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
                <w:bCs/>
                <w:szCs w:val="21"/>
              </w:rPr>
              <w:t>....</w:t>
            </w:r>
          </w:p>
        </w:tc>
        <w:tc>
          <w:tcPr>
            <w:tcW w:w="1899"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b/>
                <w:bCs/>
                <w:szCs w:val="21"/>
              </w:rPr>
            </w:pPr>
          </w:p>
        </w:tc>
        <w:tc>
          <w:tcPr>
            <w:tcW w:w="20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74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p>
        </w:tc>
        <w:tc>
          <w:tcPr>
            <w:tcW w:w="1058"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c>
          <w:tcPr>
            <w:tcW w:w="1137" w:type="dxa"/>
            <w:tcBorders>
              <w:top w:val="single" w:color="auto" w:sz="4" w:space="0"/>
              <w:left w:val="single" w:color="auto" w:sz="4" w:space="0"/>
              <w:bottom w:val="single" w:color="auto" w:sz="4" w:space="0"/>
              <w:right w:val="single" w:color="000000" w:sz="6" w:space="0"/>
            </w:tcBorders>
            <w:vAlign w:val="center"/>
          </w:tcPr>
          <w:p>
            <w:pPr>
              <w:autoSpaceDE w:val="0"/>
              <w:autoSpaceDN w:val="0"/>
              <w:spacing w:line="360" w:lineRule="auto"/>
              <w:jc w:val="center"/>
              <w:rPr>
                <w:rFonts w:ascii="宋体" w:hAnsi="宋体" w:cs="宋体"/>
                <w:szCs w:val="21"/>
              </w:rPr>
            </w:pPr>
          </w:p>
        </w:tc>
      </w:tr>
      <w:tr>
        <w:tblPrEx>
          <w:tblLayout w:type="fixed"/>
          <w:tblCellMar>
            <w:top w:w="0" w:type="dxa"/>
            <w:left w:w="30" w:type="dxa"/>
            <w:bottom w:w="0" w:type="dxa"/>
            <w:right w:w="30" w:type="dxa"/>
          </w:tblCellMar>
        </w:tblPrEx>
        <w:trPr>
          <w:cantSplit/>
          <w:trHeight w:val="474" w:hRule="atLeast"/>
        </w:trPr>
        <w:tc>
          <w:tcPr>
            <w:tcW w:w="2469"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Cs/>
                <w:szCs w:val="21"/>
              </w:rPr>
              <w:t>总报价</w:t>
            </w:r>
          </w:p>
        </w:tc>
        <w:tc>
          <w:tcPr>
            <w:tcW w:w="5897"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szCs w:val="21"/>
              </w:rPr>
            </w:pPr>
            <w:r>
              <w:rPr>
                <w:rFonts w:hint="eastAsia" w:ascii="宋体" w:hAnsi="宋体" w:cs="宋体"/>
                <w:szCs w:val="21"/>
              </w:rPr>
              <w:t>大写：                    小写：</w:t>
            </w:r>
          </w:p>
        </w:tc>
      </w:tr>
      <w:tr>
        <w:tblPrEx>
          <w:tblLayout w:type="fixed"/>
          <w:tblCellMar>
            <w:top w:w="0" w:type="dxa"/>
            <w:left w:w="30" w:type="dxa"/>
            <w:bottom w:w="0" w:type="dxa"/>
            <w:right w:w="30" w:type="dxa"/>
          </w:tblCellMar>
        </w:tblPrEx>
        <w:trPr>
          <w:cantSplit/>
          <w:trHeight w:val="474" w:hRule="atLeast"/>
        </w:trPr>
        <w:tc>
          <w:tcPr>
            <w:tcW w:w="2469"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Cs/>
                <w:szCs w:val="21"/>
              </w:rPr>
              <w:t>质量和服务要求</w:t>
            </w:r>
          </w:p>
        </w:tc>
        <w:tc>
          <w:tcPr>
            <w:tcW w:w="5897"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rPr>
            </w:pPr>
            <w:r>
              <w:rPr>
                <w:rFonts w:hint="eastAsia" w:ascii="宋体" w:hAnsi="宋体" w:cs="宋体"/>
                <w:szCs w:val="21"/>
              </w:rPr>
              <w:t>响应询价文件要求</w:t>
            </w:r>
          </w:p>
        </w:tc>
      </w:tr>
      <w:tr>
        <w:tblPrEx>
          <w:tblLayout w:type="fixed"/>
          <w:tblCellMar>
            <w:top w:w="0" w:type="dxa"/>
            <w:left w:w="30" w:type="dxa"/>
            <w:bottom w:w="0" w:type="dxa"/>
            <w:right w:w="30" w:type="dxa"/>
          </w:tblCellMar>
        </w:tblPrEx>
        <w:trPr>
          <w:cantSplit/>
          <w:trHeight w:val="794" w:hRule="atLeast"/>
        </w:trPr>
        <w:tc>
          <w:tcPr>
            <w:tcW w:w="2469"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ascii="宋体" w:hAnsi="宋体" w:cs="宋体"/>
                <w:b/>
                <w:bCs/>
                <w:szCs w:val="21"/>
              </w:rPr>
            </w:pPr>
            <w:r>
              <w:rPr>
                <w:rFonts w:hint="eastAsia" w:ascii="宋体" w:hAnsi="宋体" w:cs="宋体"/>
                <w:bCs/>
                <w:szCs w:val="21"/>
              </w:rPr>
              <w:t>供货期</w:t>
            </w:r>
          </w:p>
        </w:tc>
        <w:tc>
          <w:tcPr>
            <w:tcW w:w="5897"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szCs w:val="21"/>
                <w:u w:val="single"/>
              </w:rPr>
            </w:pPr>
            <w:r>
              <w:rPr>
                <w:rFonts w:hint="eastAsia" w:ascii="宋体" w:hAnsi="宋体" w:cs="宋体"/>
                <w:szCs w:val="21"/>
              </w:rPr>
              <w:t>签订合同后</w:t>
            </w:r>
            <w:r>
              <w:rPr>
                <w:rFonts w:hint="eastAsia" w:ascii="宋体" w:hAnsi="宋体" w:cs="宋体"/>
                <w:szCs w:val="21"/>
                <w:u w:val="single"/>
              </w:rPr>
              <w:t xml:space="preserve"> 20 日</w:t>
            </w:r>
            <w:r>
              <w:rPr>
                <w:rFonts w:hint="eastAsia" w:ascii="宋体" w:hAnsi="宋体" w:cs="宋体"/>
                <w:szCs w:val="21"/>
              </w:rPr>
              <w:t>历天</w:t>
            </w:r>
          </w:p>
        </w:tc>
      </w:tr>
    </w:tbl>
    <w:p>
      <w:pPr>
        <w:pStyle w:val="4"/>
        <w:shd w:val="clear" w:color="auto" w:fill="FFFFFF"/>
        <w:spacing w:before="0" w:beforeAutospacing="0" w:after="0" w:afterAutospacing="0" w:line="440" w:lineRule="exact"/>
        <w:jc w:val="both"/>
        <w:rPr>
          <w:rFonts w:cs="微软雅黑"/>
          <w:sz w:val="21"/>
          <w:szCs w:val="21"/>
        </w:rPr>
      </w:pPr>
      <w:r>
        <w:rPr>
          <w:rFonts w:hint="eastAsia"/>
          <w:sz w:val="21"/>
          <w:szCs w:val="21"/>
          <w:shd w:val="clear" w:color="auto" w:fill="FFFFFF"/>
        </w:rPr>
        <w:t xml:space="preserve">    报价单位（盖章）：</w:t>
      </w:r>
      <w:r>
        <w:rPr>
          <w:rFonts w:cs="微软雅黑"/>
          <w:sz w:val="21"/>
          <w:szCs w:val="21"/>
          <w:u w:val="single"/>
          <w:shd w:val="clear" w:color="auto" w:fill="FFFFFF"/>
        </w:rPr>
        <w:t>        </w:t>
      </w:r>
      <w:r>
        <w:rPr>
          <w:rFonts w:hint="eastAsia"/>
          <w:sz w:val="21"/>
          <w:szCs w:val="21"/>
          <w:u w:val="single"/>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p>
    <w:p>
      <w:pPr>
        <w:pStyle w:val="4"/>
        <w:shd w:val="clear" w:color="auto" w:fill="FFFFFF"/>
        <w:spacing w:before="0" w:beforeAutospacing="0" w:after="0" w:afterAutospacing="0" w:line="440" w:lineRule="exact"/>
        <w:jc w:val="both"/>
        <w:rPr>
          <w:rFonts w:cs="微软雅黑"/>
          <w:sz w:val="21"/>
          <w:szCs w:val="21"/>
        </w:rPr>
      </w:pPr>
      <w:r>
        <w:rPr>
          <w:rFonts w:hint="eastAsia"/>
          <w:sz w:val="21"/>
          <w:szCs w:val="21"/>
          <w:shd w:val="clear" w:color="auto" w:fill="FFFFFF"/>
        </w:rPr>
        <w:t xml:space="preserve">    法定代表人（负责人）签字：</w:t>
      </w:r>
      <w:r>
        <w:rPr>
          <w:rFonts w:cs="微软雅黑"/>
          <w:sz w:val="21"/>
          <w:szCs w:val="21"/>
          <w:u w:val="single"/>
          <w:shd w:val="clear" w:color="auto" w:fill="FFFFFF"/>
        </w:rPr>
        <w:t>        </w:t>
      </w:r>
      <w:r>
        <w:rPr>
          <w:rFonts w:hint="eastAsia"/>
          <w:sz w:val="21"/>
          <w:szCs w:val="21"/>
          <w:u w:val="single"/>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p>
    <w:p>
      <w:pPr>
        <w:pStyle w:val="4"/>
        <w:shd w:val="clear" w:color="auto" w:fill="FFFFFF"/>
        <w:spacing w:before="0" w:beforeAutospacing="0" w:after="0" w:afterAutospacing="0" w:line="440" w:lineRule="exact"/>
        <w:ind w:firstLine="315" w:firstLineChars="150"/>
        <w:jc w:val="both"/>
        <w:rPr>
          <w:rFonts w:cs="微软雅黑"/>
          <w:sz w:val="21"/>
          <w:szCs w:val="21"/>
        </w:rPr>
      </w:pPr>
      <w:r>
        <w:rPr>
          <w:rFonts w:hint="eastAsia"/>
          <w:sz w:val="21"/>
          <w:szCs w:val="21"/>
          <w:shd w:val="clear" w:color="auto" w:fill="FFFFFF"/>
        </w:rPr>
        <w:t xml:space="preserve"> 地</w:t>
      </w:r>
      <w:r>
        <w:rPr>
          <w:rFonts w:cs="微软雅黑"/>
          <w:sz w:val="21"/>
          <w:szCs w:val="21"/>
          <w:shd w:val="clear" w:color="auto" w:fill="FFFFFF"/>
        </w:rPr>
        <w:t>    </w:t>
      </w:r>
      <w:r>
        <w:rPr>
          <w:rFonts w:hint="eastAsia"/>
          <w:sz w:val="21"/>
          <w:szCs w:val="21"/>
          <w:shd w:val="clear" w:color="auto" w:fill="FFFFFF"/>
        </w:rPr>
        <w:t>址：</w:t>
      </w:r>
      <w:r>
        <w:rPr>
          <w:rFonts w:cs="微软雅黑"/>
          <w:sz w:val="21"/>
          <w:szCs w:val="21"/>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p>
    <w:p>
      <w:pPr>
        <w:pStyle w:val="4"/>
        <w:shd w:val="clear" w:color="auto" w:fill="FFFFFF"/>
        <w:spacing w:before="0" w:beforeAutospacing="0" w:after="0" w:afterAutospacing="0" w:line="440" w:lineRule="exact"/>
        <w:jc w:val="both"/>
        <w:rPr>
          <w:rFonts w:cs="微软雅黑"/>
          <w:sz w:val="21"/>
          <w:szCs w:val="21"/>
          <w:u w:val="single"/>
          <w:shd w:val="clear" w:color="auto" w:fill="FFFFFF"/>
        </w:rPr>
      </w:pPr>
      <w:r>
        <w:rPr>
          <w:rFonts w:hint="eastAsia"/>
          <w:sz w:val="21"/>
          <w:szCs w:val="21"/>
          <w:shd w:val="clear" w:color="auto" w:fill="FFFFFF"/>
        </w:rPr>
        <w:t xml:space="preserve">    联系电话：</w:t>
      </w:r>
      <w:r>
        <w:rPr>
          <w:rFonts w:cs="微软雅黑"/>
          <w:sz w:val="21"/>
          <w:szCs w:val="21"/>
          <w:u w:val="single"/>
          <w:shd w:val="clear" w:color="auto" w:fill="FFFFFF"/>
        </w:rPr>
        <w:t>             </w:t>
      </w:r>
      <w:r>
        <w:rPr>
          <w:rFonts w:hint="eastAsia"/>
          <w:sz w:val="21"/>
          <w:szCs w:val="21"/>
          <w:u w:val="single"/>
          <w:shd w:val="clear" w:color="auto" w:fill="FFFFFF"/>
        </w:rPr>
        <w:t>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r>
        <w:rPr>
          <w:rFonts w:cs="微软雅黑"/>
          <w:sz w:val="21"/>
          <w:szCs w:val="21"/>
          <w:u w:val="single"/>
          <w:shd w:val="clear" w:color="auto" w:fill="FFFFFF"/>
        </w:rPr>
        <w:t> </w:t>
      </w:r>
      <w:r>
        <w:rPr>
          <w:rFonts w:hint="eastAsia" w:cs="微软雅黑"/>
          <w:sz w:val="21"/>
          <w:szCs w:val="21"/>
          <w:u w:val="single"/>
          <w:shd w:val="clear" w:color="auto" w:fill="FFFFFF"/>
        </w:rPr>
        <w:t xml:space="preserve">        </w:t>
      </w:r>
    </w:p>
    <w:p>
      <w:pPr>
        <w:pStyle w:val="4"/>
        <w:shd w:val="clear" w:color="auto" w:fill="FFFFFF"/>
        <w:spacing w:before="0" w:beforeAutospacing="0" w:after="0" w:afterAutospacing="0" w:line="440" w:lineRule="exact"/>
        <w:jc w:val="both"/>
        <w:rPr>
          <w:szCs w:val="21"/>
        </w:rPr>
      </w:pPr>
      <w:r>
        <w:rPr>
          <w:rFonts w:hint="eastAsia"/>
          <w:sz w:val="21"/>
          <w:szCs w:val="21"/>
          <w:shd w:val="clear" w:color="auto" w:fill="FFFFFF"/>
        </w:rPr>
        <w:t xml:space="preserve">    报价日期：</w:t>
      </w:r>
      <w:r>
        <w:rPr>
          <w:rFonts w:hint="eastAsia" w:cs="微软雅黑"/>
          <w:sz w:val="21"/>
          <w:szCs w:val="21"/>
          <w:u w:val="single"/>
          <w:shd w:val="clear" w:color="auto" w:fill="FFFFFF"/>
        </w:rPr>
        <w:t xml:space="preserve">        </w:t>
      </w:r>
      <w:r>
        <w:rPr>
          <w:rFonts w:hint="eastAsia"/>
          <w:sz w:val="21"/>
          <w:szCs w:val="21"/>
          <w:shd w:val="clear" w:color="auto" w:fill="FFFFFF"/>
        </w:rPr>
        <w:t>年</w:t>
      </w:r>
      <w:r>
        <w:rPr>
          <w:rFonts w:hint="eastAsia" w:cs="微软雅黑"/>
          <w:sz w:val="21"/>
          <w:szCs w:val="21"/>
          <w:u w:val="single"/>
          <w:shd w:val="clear" w:color="auto" w:fill="FFFFFF"/>
        </w:rPr>
        <w:t xml:space="preserve">    </w:t>
      </w:r>
      <w:r>
        <w:rPr>
          <w:rFonts w:hint="eastAsia"/>
          <w:sz w:val="21"/>
          <w:szCs w:val="21"/>
          <w:shd w:val="clear" w:color="auto" w:fill="FFFFFF"/>
        </w:rPr>
        <w:t>月</w:t>
      </w:r>
      <w:r>
        <w:rPr>
          <w:rFonts w:hint="eastAsia" w:cs="微软雅黑"/>
          <w:sz w:val="21"/>
          <w:szCs w:val="21"/>
          <w:u w:val="single"/>
          <w:shd w:val="clear" w:color="auto" w:fill="FFFFFF"/>
        </w:rPr>
        <w:t xml:space="preserve">    </w:t>
      </w:r>
      <w:r>
        <w:rPr>
          <w:rFonts w:hint="eastAsia"/>
          <w:sz w:val="21"/>
          <w:szCs w:val="21"/>
          <w:shd w:val="clear" w:color="auto" w:fill="FFFFFF"/>
        </w:rPr>
        <w:t xml:space="preserve">日 </w:t>
      </w:r>
    </w:p>
    <w:p>
      <w:pPr>
        <w:autoSpaceDE w:val="0"/>
        <w:autoSpaceDN w:val="0"/>
        <w:spacing w:line="440" w:lineRule="exact"/>
        <w:rPr>
          <w:rFonts w:ascii="宋体" w:hAnsi="宋体" w:cs="宋体"/>
          <w:szCs w:val="21"/>
        </w:rPr>
      </w:pPr>
      <w:r>
        <w:rPr>
          <w:rFonts w:hint="eastAsia" w:ascii="宋体" w:hAnsi="宋体" w:cs="宋体"/>
          <w:szCs w:val="21"/>
        </w:rPr>
        <w:t>注：1.投标总报价包含成本、运输、税金、培训、安装调试及正常使用之前等一切与之相关费用。</w:t>
      </w:r>
    </w:p>
    <w:p>
      <w:pPr>
        <w:autoSpaceDE w:val="0"/>
        <w:autoSpaceDN w:val="0"/>
        <w:spacing w:line="440" w:lineRule="exact"/>
        <w:rPr>
          <w:rFonts w:ascii="宋体" w:hAnsi="宋体" w:cs="宋体"/>
          <w:szCs w:val="21"/>
        </w:rPr>
      </w:pPr>
      <w:r>
        <w:rPr>
          <w:rFonts w:hint="eastAsia" w:ascii="宋体" w:hAnsi="宋体" w:cs="宋体"/>
          <w:szCs w:val="21"/>
        </w:rPr>
        <w:t xml:space="preserve">    2.货物的技术指标内容应与采购文件的要求相对应，且有准确的描述。</w:t>
      </w:r>
    </w:p>
    <w:p>
      <w:pPr>
        <w:autoSpaceDE w:val="0"/>
        <w:autoSpaceDN w:val="0"/>
        <w:spacing w:line="440" w:lineRule="exact"/>
        <w:ind w:firstLine="210" w:firstLineChars="100"/>
        <w:rPr>
          <w:rFonts w:ascii="宋体" w:hAnsi="宋体" w:cs="宋体"/>
          <w:szCs w:val="21"/>
        </w:rPr>
      </w:pPr>
      <w:r>
        <w:rPr>
          <w:rFonts w:hint="eastAsia" w:ascii="宋体" w:hAnsi="宋体" w:cs="宋体"/>
          <w:szCs w:val="21"/>
        </w:rPr>
        <w:t xml:space="preserve">  3.委托代理人需有委托书。</w:t>
      </w:r>
    </w:p>
    <w:p>
      <w:pPr>
        <w:autoSpaceDE w:val="0"/>
        <w:autoSpaceDN w:val="0"/>
        <w:spacing w:line="440" w:lineRule="exact"/>
        <w:ind w:firstLine="210" w:firstLineChars="100"/>
        <w:rPr>
          <w:rFonts w:ascii="宋体" w:hAnsi="宋体" w:cs="宋体"/>
          <w:szCs w:val="21"/>
        </w:rPr>
      </w:pPr>
      <w:r>
        <w:rPr>
          <w:rFonts w:hint="eastAsia" w:ascii="宋体" w:hAnsi="宋体" w:cs="宋体"/>
          <w:szCs w:val="21"/>
        </w:rPr>
        <w:t xml:space="preserve">  4.上表行数可任意增减。</w:t>
      </w:r>
    </w:p>
    <w:p>
      <w:pPr>
        <w:rPr>
          <w:rFonts w:ascii="宋体" w:hAnsi="宋体" w:cs="宋体"/>
          <w:b/>
          <w:bCs/>
          <w:szCs w:val="21"/>
        </w:rPr>
      </w:pPr>
    </w:p>
    <w:p>
      <w:pPr>
        <w:jc w:val="center"/>
        <w:rPr>
          <w:rFonts w:ascii="宋体" w:hAnsi="宋体" w:cs="宋体"/>
          <w:b/>
          <w:bCs/>
          <w:sz w:val="32"/>
          <w:szCs w:val="32"/>
        </w:rPr>
      </w:pPr>
      <w:bookmarkStart w:id="3" w:name="_Toc448764665"/>
      <w:r>
        <w:rPr>
          <w:rFonts w:hint="eastAsia" w:ascii="宋体" w:hAnsi="宋体" w:cs="宋体"/>
          <w:b/>
          <w:bCs/>
          <w:sz w:val="32"/>
          <w:szCs w:val="32"/>
        </w:rPr>
        <w:t>温县第一高级中学采购两套网络、广播UPS电源项目</w:t>
      </w:r>
    </w:p>
    <w:p>
      <w:pPr>
        <w:jc w:val="center"/>
        <w:rPr>
          <w:rFonts w:ascii="宋体" w:hAnsi="宋体" w:cs="宋体"/>
          <w:b/>
          <w:bCs/>
          <w:szCs w:val="21"/>
        </w:rPr>
      </w:pPr>
      <w:r>
        <w:rPr>
          <w:rFonts w:hint="eastAsia" w:ascii="宋体" w:hAnsi="宋体" w:cs="宋体"/>
          <w:b/>
          <w:bCs/>
          <w:sz w:val="32"/>
          <w:szCs w:val="32"/>
        </w:rPr>
        <w:t>技术</w:t>
      </w:r>
      <w:bookmarkEnd w:id="3"/>
      <w:r>
        <w:rPr>
          <w:rFonts w:hint="eastAsia" w:ascii="宋体" w:hAnsi="宋体" w:cs="宋体"/>
          <w:b/>
          <w:bCs/>
          <w:sz w:val="32"/>
          <w:szCs w:val="32"/>
        </w:rPr>
        <w:t>参数</w:t>
      </w:r>
    </w:p>
    <w:p>
      <w:pPr>
        <w:spacing w:line="400" w:lineRule="exact"/>
        <w:rPr>
          <w:rFonts w:ascii="宋体" w:hAnsi="宋体" w:cs="宋体"/>
          <w:b/>
          <w:bCs/>
          <w:szCs w:val="21"/>
        </w:rPr>
      </w:pPr>
    </w:p>
    <w:tbl>
      <w:tblPr>
        <w:tblStyle w:val="7"/>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1"/>
        <w:gridCol w:w="630"/>
        <w:gridCol w:w="6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restart"/>
          </w:tcPr>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宋体" w:hAnsi="宋体" w:cs="宋体"/>
                <w:b/>
                <w:bCs/>
                <w:szCs w:val="21"/>
              </w:rPr>
            </w:pPr>
          </w:p>
          <w:p>
            <w:pPr>
              <w:spacing w:line="400" w:lineRule="exact"/>
              <w:rPr>
                <w:rFonts w:asciiTheme="minorEastAsia" w:hAnsiTheme="minorEastAsia" w:cstheme="minorEastAsia"/>
                <w:sz w:val="24"/>
              </w:rPr>
            </w:pPr>
            <w:r>
              <w:rPr>
                <w:rFonts w:hint="eastAsia" w:asciiTheme="minorEastAsia" w:hAnsiTheme="minorEastAsia" w:cstheme="minorEastAsia"/>
                <w:sz w:val="24"/>
              </w:rPr>
              <w:t>不间断电源</w:t>
            </w:r>
          </w:p>
          <w:p>
            <w:pPr>
              <w:spacing w:line="400" w:lineRule="exact"/>
              <w:rPr>
                <w:rFonts w:ascii="宋体" w:hAnsi="宋体" w:eastAsia="宋体" w:cs="宋体"/>
                <w:b/>
                <w:bCs/>
                <w:szCs w:val="21"/>
              </w:rPr>
            </w:pPr>
            <w:r>
              <w:rPr>
                <w:rFonts w:hint="eastAsia" w:asciiTheme="minorEastAsia" w:hAnsiTheme="minorEastAsia" w:cstheme="minorEastAsia"/>
                <w:sz w:val="24"/>
              </w:rPr>
              <w:t xml:space="preserve">    UPS</w:t>
            </w: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w:t>
            </w:r>
          </w:p>
        </w:tc>
        <w:tc>
          <w:tcPr>
            <w:tcW w:w="6915" w:type="dxa"/>
          </w:tcPr>
          <w:p>
            <w:pPr>
              <w:spacing w:line="400" w:lineRule="exact"/>
              <w:rPr>
                <w:rFonts w:ascii="宋体" w:hAnsi="宋体" w:eastAsia="宋体" w:cs="宋体"/>
                <w:szCs w:val="21"/>
              </w:rPr>
            </w:pPr>
            <w:r>
              <w:rPr>
                <w:rFonts w:hint="eastAsia" w:ascii="宋体" w:hAnsi="宋体" w:cs="宋体"/>
                <w:szCs w:val="21"/>
              </w:rPr>
              <w:t>基本参数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2</w:t>
            </w:r>
          </w:p>
        </w:tc>
        <w:tc>
          <w:tcPr>
            <w:tcW w:w="6915" w:type="dxa"/>
          </w:tcPr>
          <w:p>
            <w:pPr>
              <w:spacing w:line="400" w:lineRule="exact"/>
              <w:rPr>
                <w:rFonts w:ascii="宋体" w:hAnsi="宋体" w:eastAsia="宋体" w:cs="宋体"/>
                <w:szCs w:val="21"/>
              </w:rPr>
            </w:pPr>
            <w:r>
              <w:rPr>
                <w:rFonts w:hint="eastAsia" w:ascii="宋体" w:hAnsi="宋体" w:cs="宋体"/>
                <w:szCs w:val="21"/>
              </w:rPr>
              <w:t>UPS类型：在线式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3</w:t>
            </w:r>
          </w:p>
        </w:tc>
        <w:tc>
          <w:tcPr>
            <w:tcW w:w="6915" w:type="dxa"/>
          </w:tcPr>
          <w:p>
            <w:pPr>
              <w:spacing w:line="400" w:lineRule="exact"/>
              <w:rPr>
                <w:rFonts w:ascii="宋体" w:hAnsi="宋体" w:eastAsia="宋体" w:cs="宋体"/>
                <w:szCs w:val="21"/>
              </w:rPr>
            </w:pPr>
            <w:r>
              <w:rPr>
                <w:rFonts w:hint="eastAsia" w:ascii="宋体" w:hAnsi="宋体" w:cs="宋体"/>
                <w:szCs w:val="21"/>
              </w:rPr>
              <w:t>额定功率：</w:t>
            </w:r>
            <w:r>
              <w:rPr>
                <w:rFonts w:hint="eastAsia" w:ascii="宋体" w:hAnsi="宋体" w:eastAsia="宋体" w:cs="宋体"/>
                <w:szCs w:val="21"/>
              </w:rPr>
              <w:t>≧20KVA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4</w:t>
            </w:r>
          </w:p>
        </w:tc>
        <w:tc>
          <w:tcPr>
            <w:tcW w:w="6915" w:type="dxa"/>
          </w:tcPr>
          <w:p>
            <w:pPr>
              <w:spacing w:line="400" w:lineRule="exact"/>
              <w:rPr>
                <w:rFonts w:ascii="宋体" w:hAnsi="宋体" w:eastAsia="宋体" w:cs="宋体"/>
                <w:szCs w:val="21"/>
              </w:rPr>
            </w:pPr>
            <w:r>
              <w:rPr>
                <w:rFonts w:hint="eastAsia" w:ascii="宋体" w:hAnsi="宋体" w:cs="宋体"/>
                <w:szCs w:val="21"/>
              </w:rPr>
              <w:t>后备时间：</w:t>
            </w:r>
            <w:r>
              <w:rPr>
                <w:rFonts w:hint="eastAsia" w:ascii="宋体" w:hAnsi="宋体" w:eastAsia="宋体" w:cs="宋体"/>
                <w:szCs w:val="21"/>
              </w:rPr>
              <w:t>≧</w:t>
            </w:r>
            <w:r>
              <w:rPr>
                <w:rFonts w:hint="eastAsia" w:ascii="Arial" w:hAnsi="Arial" w:cs="Arial"/>
                <w:szCs w:val="21"/>
              </w:rPr>
              <w:t>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5</w:t>
            </w:r>
          </w:p>
        </w:tc>
        <w:tc>
          <w:tcPr>
            <w:tcW w:w="6915" w:type="dxa"/>
          </w:tcPr>
          <w:p>
            <w:pPr>
              <w:spacing w:line="400" w:lineRule="exact"/>
              <w:rPr>
                <w:rFonts w:ascii="宋体" w:hAnsi="宋体" w:eastAsia="宋体" w:cs="宋体"/>
                <w:szCs w:val="21"/>
              </w:rPr>
            </w:pPr>
            <w:r>
              <w:rPr>
                <w:rFonts w:hint="eastAsia" w:ascii="宋体" w:hAnsi="宋体" w:cs="宋体"/>
                <w:szCs w:val="21"/>
              </w:rPr>
              <w:t>电池类型：阀控式铅酸蓄电池，为保持一致性，要求：主机电池同一品牌。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6</w:t>
            </w:r>
          </w:p>
        </w:tc>
        <w:tc>
          <w:tcPr>
            <w:tcW w:w="6915" w:type="dxa"/>
          </w:tcPr>
          <w:p>
            <w:pPr>
              <w:spacing w:line="400" w:lineRule="exact"/>
              <w:rPr>
                <w:rFonts w:ascii="宋体" w:hAnsi="宋体" w:eastAsia="宋体" w:cs="宋体"/>
                <w:szCs w:val="21"/>
              </w:rPr>
            </w:pPr>
            <w:r>
              <w:rPr>
                <w:rFonts w:hint="eastAsia" w:ascii="宋体" w:hAnsi="宋体" w:cs="宋体"/>
                <w:szCs w:val="21"/>
              </w:rPr>
              <w:t>输入输出参数：  单进单出&amp;三进单出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7</w:t>
            </w:r>
          </w:p>
        </w:tc>
        <w:tc>
          <w:tcPr>
            <w:tcW w:w="6915" w:type="dxa"/>
          </w:tcPr>
          <w:p>
            <w:pPr>
              <w:spacing w:line="400" w:lineRule="exact"/>
              <w:rPr>
                <w:rFonts w:ascii="宋体" w:hAnsi="宋体" w:eastAsia="宋体" w:cs="宋体"/>
                <w:szCs w:val="21"/>
              </w:rPr>
            </w:pPr>
            <w:r>
              <w:rPr>
                <w:rFonts w:hint="eastAsia" w:ascii="宋体" w:hAnsi="宋体" w:cs="宋体"/>
                <w:szCs w:val="21"/>
              </w:rPr>
              <w:t>输入配线：三相+地线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8</w:t>
            </w:r>
          </w:p>
        </w:tc>
        <w:tc>
          <w:tcPr>
            <w:tcW w:w="6915" w:type="dxa"/>
          </w:tcPr>
          <w:p>
            <w:pPr>
              <w:spacing w:line="400" w:lineRule="exact"/>
              <w:rPr>
                <w:rFonts w:ascii="宋体" w:hAnsi="宋体" w:eastAsia="宋体" w:cs="宋体"/>
                <w:szCs w:val="21"/>
              </w:rPr>
            </w:pPr>
            <w:r>
              <w:rPr>
                <w:rFonts w:hint="eastAsia" w:ascii="宋体" w:hAnsi="宋体" w:cs="宋体"/>
                <w:szCs w:val="21"/>
              </w:rPr>
              <w:t>输入电压范围：120-275V（满载运行）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9</w:t>
            </w:r>
          </w:p>
        </w:tc>
        <w:tc>
          <w:tcPr>
            <w:tcW w:w="6915" w:type="dxa"/>
          </w:tcPr>
          <w:p>
            <w:pPr>
              <w:spacing w:line="400" w:lineRule="exact"/>
              <w:rPr>
                <w:rFonts w:ascii="宋体" w:hAnsi="宋体" w:eastAsia="宋体" w:cs="宋体"/>
                <w:szCs w:val="21"/>
              </w:rPr>
            </w:pPr>
            <w:r>
              <w:rPr>
                <w:rFonts w:hint="eastAsia" w:ascii="宋体" w:hAnsi="宋体" w:cs="宋体"/>
                <w:szCs w:val="21"/>
              </w:rPr>
              <w:t>输入频率范围：46-64Hz;50/60自适应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10</w:t>
            </w:r>
          </w:p>
        </w:tc>
        <w:tc>
          <w:tcPr>
            <w:tcW w:w="6915" w:type="dxa"/>
          </w:tcPr>
          <w:p>
            <w:pPr>
              <w:spacing w:line="400" w:lineRule="exact"/>
              <w:rPr>
                <w:rFonts w:ascii="宋体" w:hAnsi="宋体" w:eastAsia="宋体" w:cs="宋体"/>
                <w:szCs w:val="21"/>
              </w:rPr>
            </w:pPr>
            <w:r>
              <w:rPr>
                <w:rFonts w:hint="eastAsia" w:ascii="宋体" w:hAnsi="宋体" w:cs="宋体"/>
                <w:szCs w:val="21"/>
              </w:rPr>
              <w:t>输入功因：0.99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11</w:t>
            </w:r>
          </w:p>
        </w:tc>
        <w:tc>
          <w:tcPr>
            <w:tcW w:w="6915" w:type="dxa"/>
          </w:tcPr>
          <w:p>
            <w:pPr>
              <w:spacing w:line="400" w:lineRule="exact"/>
              <w:rPr>
                <w:rFonts w:ascii="宋体" w:hAnsi="宋体" w:eastAsia="宋体" w:cs="宋体"/>
                <w:szCs w:val="21"/>
              </w:rPr>
            </w:pPr>
            <w:r>
              <w:rPr>
                <w:rFonts w:hint="eastAsia" w:ascii="宋体" w:hAnsi="宋体" w:cs="宋体"/>
                <w:szCs w:val="21"/>
              </w:rPr>
              <w:t>输出电压范围：220V</w:t>
            </w:r>
            <w:r>
              <w:rPr>
                <w:rFonts w:ascii="Arial" w:hAnsi="Arial" w:cs="Arial"/>
                <w:szCs w:val="21"/>
              </w:rPr>
              <w:t>×</w:t>
            </w:r>
            <w:r>
              <w:rPr>
                <w:rFonts w:hint="eastAsia" w:ascii="Arial" w:hAnsi="Arial" w:cs="Arial"/>
                <w:szCs w:val="21"/>
              </w:rPr>
              <w:t>(1</w:t>
            </w:r>
            <w:r>
              <w:rPr>
                <w:rFonts w:ascii="Arial" w:hAnsi="Arial" w:cs="Arial"/>
                <w:szCs w:val="21"/>
              </w:rPr>
              <w:t>±</w:t>
            </w:r>
            <w:r>
              <w:rPr>
                <w:rFonts w:hint="eastAsia" w:ascii="Arial" w:hAnsi="Arial" w:cs="Arial"/>
                <w:szCs w:val="21"/>
              </w:rPr>
              <w:t>1%)VAC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12</w:t>
            </w:r>
          </w:p>
        </w:tc>
        <w:tc>
          <w:tcPr>
            <w:tcW w:w="6915" w:type="dxa"/>
          </w:tcPr>
          <w:p>
            <w:pPr>
              <w:spacing w:line="400" w:lineRule="exact"/>
              <w:rPr>
                <w:rFonts w:ascii="宋体" w:hAnsi="宋体" w:eastAsia="宋体" w:cs="宋体"/>
                <w:szCs w:val="21"/>
              </w:rPr>
            </w:pPr>
            <w:r>
              <w:rPr>
                <w:rFonts w:hint="eastAsia" w:ascii="宋体" w:hAnsi="宋体" w:cs="宋体"/>
                <w:szCs w:val="21"/>
              </w:rPr>
              <w:t>输出频率范围：50/60Hz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13</w:t>
            </w:r>
          </w:p>
        </w:tc>
        <w:tc>
          <w:tcPr>
            <w:tcW w:w="6915" w:type="dxa"/>
          </w:tcPr>
          <w:p>
            <w:pPr>
              <w:spacing w:line="400" w:lineRule="exact"/>
              <w:rPr>
                <w:rFonts w:ascii="宋体" w:hAnsi="宋体" w:eastAsia="宋体" w:cs="宋体"/>
                <w:szCs w:val="21"/>
              </w:rPr>
            </w:pPr>
            <w:r>
              <w:rPr>
                <w:rFonts w:hint="eastAsia" w:ascii="宋体" w:hAnsi="宋体" w:cs="宋体"/>
                <w:szCs w:val="21"/>
              </w:rPr>
              <w:t>输出功因：0.9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14</w:t>
            </w:r>
          </w:p>
        </w:tc>
        <w:tc>
          <w:tcPr>
            <w:tcW w:w="6915" w:type="dxa"/>
          </w:tcPr>
          <w:p>
            <w:pPr>
              <w:spacing w:line="400" w:lineRule="exact"/>
              <w:rPr>
                <w:rFonts w:ascii="宋体" w:hAnsi="宋体" w:eastAsia="宋体" w:cs="宋体"/>
                <w:szCs w:val="21"/>
              </w:rPr>
            </w:pPr>
            <w:r>
              <w:rPr>
                <w:rFonts w:hint="eastAsia" w:ascii="宋体" w:hAnsi="宋体" w:cs="宋体"/>
                <w:szCs w:val="21"/>
              </w:rPr>
              <w:t>保护过载能力：125%，10min;150%,1min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15</w:t>
            </w:r>
          </w:p>
        </w:tc>
        <w:tc>
          <w:tcPr>
            <w:tcW w:w="6915" w:type="dxa"/>
          </w:tcPr>
          <w:p>
            <w:pPr>
              <w:spacing w:line="400" w:lineRule="exact"/>
              <w:rPr>
                <w:rFonts w:ascii="宋体" w:hAnsi="宋体" w:eastAsia="宋体" w:cs="宋体"/>
                <w:szCs w:val="21"/>
              </w:rPr>
            </w:pPr>
            <w:r>
              <w:rPr>
                <w:rFonts w:hint="eastAsia" w:ascii="宋体" w:hAnsi="宋体" w:cs="宋体"/>
                <w:szCs w:val="21"/>
              </w:rPr>
              <w:t>其他参数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16</w:t>
            </w:r>
          </w:p>
        </w:tc>
        <w:tc>
          <w:tcPr>
            <w:tcW w:w="6915" w:type="dxa"/>
          </w:tcPr>
          <w:p>
            <w:pPr>
              <w:spacing w:line="400" w:lineRule="exact"/>
              <w:rPr>
                <w:rFonts w:ascii="宋体" w:hAnsi="宋体" w:eastAsia="宋体" w:cs="宋体"/>
                <w:szCs w:val="21"/>
              </w:rPr>
            </w:pPr>
            <w:r>
              <w:rPr>
                <w:rFonts w:hint="eastAsia" w:ascii="宋体" w:hAnsi="宋体" w:cs="宋体"/>
                <w:szCs w:val="21"/>
              </w:rPr>
              <w:t>LCD屏：凤鸣报警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17</w:t>
            </w:r>
          </w:p>
        </w:tc>
        <w:tc>
          <w:tcPr>
            <w:tcW w:w="6915" w:type="dxa"/>
          </w:tcPr>
          <w:p>
            <w:pPr>
              <w:spacing w:line="400" w:lineRule="exact"/>
              <w:rPr>
                <w:rFonts w:ascii="宋体" w:hAnsi="宋体" w:eastAsia="宋体" w:cs="宋体"/>
                <w:szCs w:val="21"/>
              </w:rPr>
            </w:pPr>
            <w:r>
              <w:rPr>
                <w:rFonts w:hint="eastAsia" w:ascii="宋体" w:hAnsi="宋体" w:cs="宋体"/>
                <w:szCs w:val="21"/>
              </w:rPr>
              <w:t>环境参数：温度：0-40</w:t>
            </w:r>
            <w:r>
              <w:rPr>
                <w:rFonts w:hint="eastAsia" w:ascii="宋体" w:hAnsi="宋体" w:eastAsia="宋体" w:cs="宋体"/>
                <w:szCs w:val="21"/>
              </w:rPr>
              <w:t>℃，湿度：≦95%【（40</w:t>
            </w:r>
            <w:r>
              <w:rPr>
                <w:rFonts w:ascii="Arial" w:hAnsi="Arial" w:eastAsia="宋体" w:cs="Arial"/>
                <w:szCs w:val="21"/>
              </w:rPr>
              <w:t>±</w:t>
            </w:r>
            <w:r>
              <w:rPr>
                <w:rFonts w:hint="eastAsia" w:ascii="Arial" w:hAnsi="Arial" w:eastAsia="宋体" w:cs="Arial"/>
                <w:szCs w:val="21"/>
              </w:rPr>
              <w:t>2</w:t>
            </w:r>
            <w:r>
              <w:rPr>
                <w:rFonts w:hint="eastAsia" w:ascii="宋体" w:hAnsi="宋体" w:eastAsia="宋体" w:cs="宋体"/>
                <w:szCs w:val="21"/>
              </w:rPr>
              <w:t>）℃，无凝露】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18</w:t>
            </w:r>
          </w:p>
        </w:tc>
        <w:tc>
          <w:tcPr>
            <w:tcW w:w="6915" w:type="dxa"/>
          </w:tcPr>
          <w:p>
            <w:pPr>
              <w:spacing w:line="400" w:lineRule="exact"/>
              <w:rPr>
                <w:rFonts w:ascii="宋体" w:hAnsi="宋体" w:eastAsia="宋体" w:cs="宋体"/>
                <w:szCs w:val="21"/>
              </w:rPr>
            </w:pPr>
            <w:r>
              <w:rPr>
                <w:rFonts w:hint="eastAsia" w:ascii="宋体" w:hAnsi="宋体" w:cs="宋体"/>
                <w:szCs w:val="21"/>
              </w:rPr>
              <w:t>其他性能：风扇智能调速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1" w:type="dxa"/>
            <w:vMerge w:val="continue"/>
          </w:tcPr>
          <w:p>
            <w:pPr>
              <w:spacing w:line="400" w:lineRule="exact"/>
              <w:rPr>
                <w:rFonts w:ascii="宋体" w:hAnsi="宋体" w:cs="宋体"/>
                <w:b/>
                <w:bCs/>
                <w:szCs w:val="21"/>
              </w:rPr>
            </w:pPr>
          </w:p>
        </w:tc>
        <w:tc>
          <w:tcPr>
            <w:tcW w:w="630" w:type="dxa"/>
          </w:tcPr>
          <w:p>
            <w:pPr>
              <w:spacing w:line="400" w:lineRule="exact"/>
              <w:jc w:val="center"/>
              <w:rPr>
                <w:rFonts w:ascii="宋体" w:hAnsi="宋体" w:eastAsia="宋体" w:cs="宋体"/>
                <w:b/>
                <w:bCs/>
                <w:szCs w:val="21"/>
              </w:rPr>
            </w:pPr>
            <w:r>
              <w:rPr>
                <w:rFonts w:hint="eastAsia" w:ascii="宋体" w:hAnsi="宋体" w:cs="宋体"/>
                <w:b/>
                <w:bCs/>
                <w:szCs w:val="21"/>
              </w:rPr>
              <w:t>19</w:t>
            </w:r>
          </w:p>
        </w:tc>
        <w:tc>
          <w:tcPr>
            <w:tcW w:w="6915" w:type="dxa"/>
          </w:tcPr>
          <w:p>
            <w:pPr>
              <w:spacing w:line="400" w:lineRule="exact"/>
              <w:rPr>
                <w:rFonts w:ascii="宋体" w:hAnsi="宋体" w:eastAsia="宋体" w:cs="宋体"/>
                <w:szCs w:val="21"/>
              </w:rPr>
            </w:pPr>
            <w:r>
              <w:rPr>
                <w:rFonts w:hint="eastAsia" w:ascii="宋体" w:hAnsi="宋体" w:cs="宋体"/>
                <w:szCs w:val="21"/>
              </w:rPr>
              <w:t>质保：3年整机，人工和现场服务</w:t>
            </w:r>
          </w:p>
        </w:tc>
      </w:tr>
    </w:tbl>
    <w:p>
      <w:pPr>
        <w:spacing w:line="400" w:lineRule="exact"/>
        <w:rPr>
          <w:rFonts w:ascii="宋体" w:hAnsi="宋体" w:cs="宋体"/>
          <w:b/>
          <w:bCs/>
          <w:szCs w:val="21"/>
        </w:rPr>
      </w:pPr>
    </w:p>
    <w:p>
      <w:pPr>
        <w:spacing w:line="400" w:lineRule="exact"/>
        <w:rPr>
          <w:rFonts w:asciiTheme="minorEastAsia" w:hAnsiTheme="minorEastAsia" w:cstheme="minorEastAsia"/>
          <w:sz w:val="24"/>
        </w:rPr>
      </w:pPr>
      <w:r>
        <w:rPr>
          <w:rFonts w:hint="eastAsia" w:asciiTheme="minorEastAsia" w:hAnsiTheme="minorEastAsia" w:cstheme="minorEastAsia"/>
          <w:sz w:val="24"/>
        </w:rPr>
        <w:t>备注：UPS主机必须是：国家节能认证产品（第21期）；主机、电池的TLC认证、</w:t>
      </w:r>
    </w:p>
    <w:p>
      <w:pPr>
        <w:spacing w:line="400" w:lineRule="exact"/>
        <w:rPr>
          <w:rFonts w:asciiTheme="minorEastAsia" w:hAnsiTheme="minorEastAsia" w:cstheme="minorEastAsia"/>
          <w:sz w:val="24"/>
        </w:rPr>
      </w:pPr>
      <w:r>
        <w:rPr>
          <w:rFonts w:hint="eastAsia" w:asciiTheme="minorEastAsia" w:hAnsiTheme="minorEastAsia" w:cstheme="minorEastAsia"/>
          <w:sz w:val="24"/>
        </w:rPr>
        <w:t xml:space="preserve">      检测报告。</w:t>
      </w:r>
    </w:p>
    <w:p>
      <w:pPr>
        <w:spacing w:line="400" w:lineRule="exact"/>
        <w:rPr>
          <w:rFonts w:asciiTheme="minorEastAsia" w:hAnsiTheme="minorEastAsia" w:cstheme="minorEastAsia"/>
          <w:sz w:val="24"/>
        </w:rPr>
      </w:pPr>
      <w:r>
        <w:rPr>
          <w:rFonts w:hint="eastAsia" w:asciiTheme="minorEastAsia" w:hAnsiTheme="minorEastAsia" w:cstheme="minorEastAsia"/>
          <w:sz w:val="24"/>
        </w:rPr>
        <w:t>服务要求：必须是厂家的专业人员提供三年免费上门服务而非代理商或办事处的</w:t>
      </w:r>
    </w:p>
    <w:p>
      <w:pPr>
        <w:spacing w:line="400" w:lineRule="exact"/>
        <w:rPr>
          <w:rFonts w:asciiTheme="minorEastAsia" w:hAnsiTheme="minorEastAsia" w:cstheme="minorEastAsia"/>
          <w:sz w:val="24"/>
        </w:rPr>
        <w:sectPr>
          <w:footerReference r:id="rId9" w:type="default"/>
          <w:pgSz w:w="11906" w:h="16838"/>
          <w:pgMar w:top="1157" w:right="1800" w:bottom="1157" w:left="1800" w:header="851" w:footer="992" w:gutter="0"/>
          <w:pgNumType w:fmt="numberInDash" w:start="1"/>
          <w:cols w:space="720" w:num="1"/>
          <w:docGrid w:type="lines" w:linePitch="312" w:charSpace="0"/>
        </w:sectPr>
      </w:pPr>
      <w:r>
        <w:rPr>
          <w:rFonts w:hint="eastAsia" w:asciiTheme="minorEastAsia" w:hAnsiTheme="minorEastAsia" w:cstheme="minorEastAsia"/>
          <w:sz w:val="24"/>
        </w:rPr>
        <w:t xml:space="preserve">          人员。</w:t>
      </w:r>
    </w:p>
    <w:p>
      <w:pPr>
        <w:spacing w:line="414" w:lineRule="exact"/>
        <w:rPr>
          <w:rFonts w:ascii="宋体" w:hAnsi="宋体" w:cs="宋体"/>
          <w:b/>
          <w:bCs/>
          <w:szCs w:val="21"/>
        </w:rPr>
      </w:pPr>
      <w:r>
        <w:rPr>
          <w:rFonts w:hint="eastAsia" w:ascii="宋体" w:hAnsi="宋体" w:cs="宋体"/>
          <w:b/>
          <w:bCs/>
          <w:szCs w:val="21"/>
        </w:rPr>
        <w:t>四、供应商资质要求</w:t>
      </w:r>
    </w:p>
    <w:p>
      <w:pPr>
        <w:spacing w:line="414" w:lineRule="exact"/>
        <w:ind w:firstLine="480"/>
        <w:rPr>
          <w:rFonts w:ascii="宋体" w:hAnsi="宋体" w:cs="宋体"/>
          <w:szCs w:val="21"/>
        </w:rPr>
      </w:pPr>
      <w:r>
        <w:rPr>
          <w:rFonts w:hint="eastAsia" w:ascii="宋体" w:hAnsi="宋体" w:cs="宋体"/>
          <w:szCs w:val="21"/>
        </w:rPr>
        <w:t>1、符合《政府采购法》第二十二条规定的条件；</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（1）具有独立承担民事责任的能力；</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（2）具有良好的商业信誉和健全的财务会计制度；</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（3）具有履行合同所必需的设备和专业技术能力；</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（4）有依法缴纳税收和社会保障资金的良好记录；</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（5）参加政府采购活动前三年内，在经营活动中没有重大违法记录；</w:t>
      </w:r>
    </w:p>
    <w:p>
      <w:pPr>
        <w:autoSpaceDE w:val="0"/>
        <w:autoSpaceDN w:val="0"/>
        <w:spacing w:line="414" w:lineRule="exact"/>
        <w:ind w:firstLine="420" w:firstLineChars="200"/>
        <w:rPr>
          <w:rFonts w:ascii="宋体" w:hAnsi="宋体"/>
          <w:kern w:val="0"/>
          <w:szCs w:val="21"/>
        </w:rPr>
      </w:pPr>
      <w:r>
        <w:rPr>
          <w:rFonts w:hint="eastAsia" w:ascii="宋体" w:hAnsi="宋体"/>
          <w:kern w:val="0"/>
          <w:szCs w:val="21"/>
        </w:rPr>
        <w:t>（6）法律、行政法规规定的其他条件。</w:t>
      </w:r>
    </w:p>
    <w:p>
      <w:pPr>
        <w:autoSpaceDE w:val="0"/>
        <w:autoSpaceDN w:val="0"/>
        <w:spacing w:line="414" w:lineRule="exact"/>
        <w:rPr>
          <w:rFonts w:ascii="宋体" w:hAnsi="宋体"/>
          <w:kern w:val="0"/>
          <w:szCs w:val="21"/>
        </w:rPr>
      </w:pPr>
      <w:r>
        <w:rPr>
          <w:rFonts w:hint="eastAsia" w:ascii="宋体" w:hAnsi="宋体"/>
          <w:kern w:val="0"/>
          <w:szCs w:val="21"/>
        </w:rPr>
        <w:t xml:space="preserve">     2、供应商须具有有效的营业执照（副本）、税务登记证（副本）、组织机构代码证（三证合一单位只需提供营业执照副本）、国内知名品牌，专业的UPS电源、电池商，具有制造商给予的代理销售权证明（授权书、牌，现场查验），代理法定代表人（负责人）证明或法定代表人授权委托书及本人身份证、制造商应具有：ISO9001、ISO14001认证，供应商应具有：职业健康、环境管理、质量管理体系认证，AAA以上信用等级证书。近三年来（2013-2015年）至少有一项类似业绩需提供合同、保证金缴款凭证、依法缴纳社会保障资金的证明、依法纳税证明、财务报告或财务报表、在经营活动中没有重大违法记录声明。</w:t>
      </w:r>
    </w:p>
    <w:p>
      <w:pPr>
        <w:pStyle w:val="4"/>
        <w:shd w:val="clear" w:color="auto" w:fill="FFFFFF"/>
        <w:spacing w:before="0" w:beforeAutospacing="0" w:after="0" w:afterAutospacing="0" w:line="414" w:lineRule="exact"/>
        <w:rPr>
          <w:sz w:val="21"/>
          <w:szCs w:val="21"/>
        </w:rPr>
      </w:pPr>
      <w:r>
        <w:rPr>
          <w:rFonts w:hint="eastAsia"/>
          <w:b/>
          <w:bCs/>
          <w:sz w:val="21"/>
          <w:szCs w:val="21"/>
        </w:rPr>
        <w:t>五、采购文件发售信息</w:t>
      </w:r>
    </w:p>
    <w:p>
      <w:pPr>
        <w:spacing w:line="414" w:lineRule="exact"/>
        <w:ind w:firstLine="482"/>
        <w:rPr>
          <w:rFonts w:ascii="宋体" w:hAnsi="宋体" w:cs="宋体"/>
          <w:szCs w:val="21"/>
        </w:rPr>
      </w:pPr>
      <w:r>
        <w:rPr>
          <w:rFonts w:hint="eastAsia" w:ascii="宋体" w:hAnsi="宋体" w:cs="宋体"/>
          <w:szCs w:val="21"/>
        </w:rPr>
        <w:t>1、本项目询价文件可以自询价公告发出之日起通过《河南省政府采购网》或《温县公共资源交易中心网》网站下载方式获取。如有补遗网上另行通知，相应顺延开标时间。</w:t>
      </w:r>
    </w:p>
    <w:p>
      <w:pPr>
        <w:spacing w:line="414" w:lineRule="exact"/>
        <w:ind w:firstLine="482"/>
        <w:rPr>
          <w:rFonts w:ascii="宋体" w:hAnsi="宋体" w:cs="宋体"/>
          <w:szCs w:val="21"/>
        </w:rPr>
      </w:pPr>
      <w:r>
        <w:rPr>
          <w:rFonts w:hint="eastAsia" w:ascii="宋体" w:hAnsi="宋体" w:cs="宋体"/>
          <w:szCs w:val="21"/>
        </w:rPr>
        <w:t>2、询价文件获取方式：自行下载方式获取（本询价公告即询价文件）。</w:t>
      </w:r>
    </w:p>
    <w:p>
      <w:pPr>
        <w:spacing w:line="414" w:lineRule="exact"/>
        <w:ind w:firstLine="482"/>
        <w:rPr>
          <w:rFonts w:ascii="宋体" w:hAnsi="宋体" w:cs="宋体"/>
          <w:szCs w:val="21"/>
        </w:rPr>
      </w:pPr>
      <w:r>
        <w:rPr>
          <w:rFonts w:hint="eastAsia" w:ascii="宋体" w:hAnsi="宋体" w:cs="宋体"/>
          <w:szCs w:val="21"/>
        </w:rPr>
        <w:t>3、询价文件出售时间:2017年5月9日8 时30分— 2017年5月11日17 时30分止。（节假日除外）</w:t>
      </w:r>
    </w:p>
    <w:p>
      <w:pPr>
        <w:spacing w:line="414" w:lineRule="exact"/>
        <w:ind w:firstLine="482"/>
        <w:rPr>
          <w:rFonts w:ascii="宋体" w:hAnsi="宋体" w:cs="宋体"/>
          <w:szCs w:val="21"/>
        </w:rPr>
      </w:pPr>
      <w:r>
        <w:rPr>
          <w:rFonts w:hint="eastAsia" w:ascii="宋体" w:hAnsi="宋体" w:cs="宋体"/>
          <w:szCs w:val="21"/>
        </w:rPr>
        <w:t>4、询价文件出售事宜：开标现场以现金方式缴纳询价文件费</w:t>
      </w:r>
    </w:p>
    <w:p>
      <w:pPr>
        <w:spacing w:line="414" w:lineRule="exact"/>
        <w:ind w:firstLine="482"/>
        <w:rPr>
          <w:rFonts w:ascii="宋体" w:hAnsi="宋体" w:cs="宋体"/>
          <w:szCs w:val="21"/>
        </w:rPr>
      </w:pPr>
      <w:r>
        <w:rPr>
          <w:rFonts w:hint="eastAsia" w:ascii="宋体" w:hAnsi="宋体" w:cs="宋体"/>
          <w:szCs w:val="21"/>
        </w:rPr>
        <w:t>5、询价文件售价：300元/份。</w:t>
      </w:r>
    </w:p>
    <w:p>
      <w:pPr>
        <w:spacing w:line="414" w:lineRule="exact"/>
        <w:rPr>
          <w:rFonts w:ascii="宋体" w:hAnsi="宋体" w:cs="宋体"/>
          <w:b/>
          <w:bCs/>
          <w:szCs w:val="21"/>
        </w:rPr>
      </w:pPr>
      <w:r>
        <w:rPr>
          <w:rFonts w:hint="eastAsia" w:ascii="宋体" w:hAnsi="宋体" w:cs="宋体"/>
          <w:b/>
          <w:bCs/>
          <w:szCs w:val="21"/>
        </w:rPr>
        <w:t>六、报价文件接收信息</w:t>
      </w:r>
    </w:p>
    <w:p>
      <w:pPr>
        <w:spacing w:line="414" w:lineRule="exact"/>
        <w:ind w:firstLine="480"/>
        <w:rPr>
          <w:rFonts w:ascii="宋体" w:hAnsi="宋体" w:cs="宋体"/>
          <w:szCs w:val="21"/>
        </w:rPr>
      </w:pPr>
      <w:r>
        <w:rPr>
          <w:rFonts w:hint="eastAsia" w:ascii="宋体" w:hAnsi="宋体" w:cs="宋体"/>
          <w:szCs w:val="21"/>
        </w:rPr>
        <w:t xml:space="preserve">1、报价文件接收截止时间：2017年5月12日 9时00分 </w:t>
      </w:r>
    </w:p>
    <w:p>
      <w:pPr>
        <w:spacing w:line="414" w:lineRule="exact"/>
        <w:ind w:firstLine="480"/>
        <w:rPr>
          <w:rFonts w:ascii="宋体" w:hAnsi="宋体" w:cs="宋体"/>
          <w:szCs w:val="21"/>
        </w:rPr>
      </w:pPr>
      <w:r>
        <w:rPr>
          <w:rFonts w:hint="eastAsia" w:ascii="宋体" w:hAnsi="宋体" w:cs="宋体"/>
          <w:szCs w:val="21"/>
        </w:rPr>
        <w:t>2、报价文件接受地点： 温县公共资源交易中心开标厅。</w:t>
      </w:r>
    </w:p>
    <w:p>
      <w:pPr>
        <w:spacing w:line="414" w:lineRule="exact"/>
        <w:ind w:firstLine="480"/>
        <w:rPr>
          <w:rFonts w:ascii="宋体" w:hAnsi="宋体" w:cs="宋体"/>
          <w:szCs w:val="21"/>
        </w:rPr>
      </w:pPr>
      <w:r>
        <w:rPr>
          <w:rFonts w:hint="eastAsia" w:ascii="宋体" w:hAnsi="宋体" w:cs="宋体"/>
          <w:szCs w:val="21"/>
        </w:rPr>
        <w:t>3、报价文件相关要求：</w:t>
      </w:r>
    </w:p>
    <w:p>
      <w:pPr>
        <w:autoSpaceDE w:val="0"/>
        <w:autoSpaceDN w:val="0"/>
        <w:adjustRightInd w:val="0"/>
        <w:spacing w:line="414" w:lineRule="exact"/>
        <w:rPr>
          <w:rFonts w:ascii="宋体" w:hAnsi="宋体" w:cs="宋体"/>
          <w:szCs w:val="21"/>
        </w:rPr>
      </w:pPr>
      <w:r>
        <w:rPr>
          <w:rFonts w:hint="eastAsia" w:ascii="宋体" w:hAnsi="宋体" w:cs="宋体"/>
          <w:szCs w:val="21"/>
        </w:rPr>
        <w:t xml:space="preserve">      （1）内容：应包含报价单、法定代表人或负责人证明及身份证复印件（或法定代表人授权委托书及被授权人身份证复印件）均加盖公章、资格审查资料（加盖公章的复印件）等。 </w:t>
      </w:r>
    </w:p>
    <w:p>
      <w:pPr>
        <w:autoSpaceDE w:val="0"/>
        <w:autoSpaceDN w:val="0"/>
        <w:adjustRightInd w:val="0"/>
        <w:spacing w:line="414" w:lineRule="exact"/>
        <w:rPr>
          <w:rFonts w:ascii="宋体" w:hAnsi="宋体" w:cs="宋体"/>
          <w:szCs w:val="21"/>
        </w:rPr>
      </w:pPr>
      <w:r>
        <w:rPr>
          <w:rFonts w:hint="eastAsia" w:ascii="宋体" w:hAnsi="宋体" w:cs="宋体"/>
          <w:szCs w:val="21"/>
        </w:rPr>
        <w:t xml:space="preserve">      （2）报价文件需提供正本壹份、副本肆份，分别装订成册，且须单位法定代表人或其委托人签署。 </w:t>
      </w:r>
    </w:p>
    <w:p>
      <w:pPr>
        <w:autoSpaceDE w:val="0"/>
        <w:autoSpaceDN w:val="0"/>
        <w:adjustRightInd w:val="0"/>
        <w:spacing w:line="414" w:lineRule="exact"/>
        <w:rPr>
          <w:rFonts w:ascii="宋体" w:hAnsi="宋体" w:cs="宋体"/>
          <w:szCs w:val="21"/>
        </w:rPr>
      </w:pPr>
      <w:r>
        <w:rPr>
          <w:rFonts w:hint="eastAsia" w:ascii="宋体" w:hAnsi="宋体" w:cs="宋体"/>
          <w:szCs w:val="21"/>
        </w:rPr>
        <w:t xml:space="preserve">      （3）报价文件应装入封袋密封并加盖公章，封面注明项目名称、供货商名称、地址。 </w:t>
      </w:r>
    </w:p>
    <w:p>
      <w:pPr>
        <w:autoSpaceDE w:val="0"/>
        <w:autoSpaceDN w:val="0"/>
        <w:adjustRightInd w:val="0"/>
        <w:spacing w:line="414" w:lineRule="exact"/>
        <w:rPr>
          <w:rFonts w:ascii="宋体" w:hAnsi="宋体" w:cs="宋体"/>
          <w:szCs w:val="21"/>
          <w:lang w:val="zh-CN"/>
        </w:rPr>
      </w:pPr>
      <w:r>
        <w:rPr>
          <w:rFonts w:hint="eastAsia" w:ascii="宋体" w:hAnsi="宋体" w:cs="宋体"/>
          <w:szCs w:val="21"/>
        </w:rPr>
        <w:t xml:space="preserve">      </w:t>
      </w:r>
      <w:r>
        <w:rPr>
          <w:rFonts w:hint="eastAsia" w:ascii="宋体" w:hAnsi="宋体" w:cs="宋体"/>
          <w:szCs w:val="21"/>
          <w:lang w:val="zh-CN"/>
        </w:rPr>
        <w:t>（</w:t>
      </w:r>
      <w:r>
        <w:rPr>
          <w:rFonts w:hint="eastAsia" w:ascii="宋体" w:hAnsi="宋体" w:cs="宋体"/>
          <w:szCs w:val="21"/>
        </w:rPr>
        <w:t>4</w:t>
      </w:r>
      <w:r>
        <w:rPr>
          <w:rFonts w:hint="eastAsia" w:ascii="宋体" w:hAnsi="宋体" w:cs="宋体"/>
          <w:szCs w:val="21"/>
          <w:lang w:val="zh-CN"/>
        </w:rPr>
        <w:t>）其他有关事项</w:t>
      </w:r>
    </w:p>
    <w:p>
      <w:pPr>
        <w:autoSpaceDE w:val="0"/>
        <w:autoSpaceDN w:val="0"/>
        <w:spacing w:line="414" w:lineRule="exact"/>
        <w:rPr>
          <w:rFonts w:ascii="宋体" w:hAnsi="宋体"/>
          <w:kern w:val="0"/>
          <w:szCs w:val="21"/>
        </w:rPr>
      </w:pPr>
      <w:r>
        <w:rPr>
          <w:rFonts w:hint="eastAsia" w:ascii="宋体" w:hAnsi="宋体" w:cs="宋体"/>
          <w:szCs w:val="21"/>
        </w:rPr>
        <w:t xml:space="preserve">   </w:t>
      </w:r>
      <w:r>
        <w:rPr>
          <w:rFonts w:hint="eastAsia" w:ascii="宋体" w:hAnsi="宋体" w:cs="宋体"/>
          <w:szCs w:val="21"/>
          <w:lang w:val="zh-CN"/>
        </w:rPr>
        <w:t xml:space="preserve"> 1、</w:t>
      </w:r>
      <w:r>
        <w:rPr>
          <w:rFonts w:hint="eastAsia" w:ascii="宋体" w:hAnsi="宋体"/>
          <w:kern w:val="0"/>
          <w:szCs w:val="21"/>
        </w:rPr>
        <w:t>供应商须具有有效的营业执照（副本）、税务登记证（副本）、组织机构代码证（三证合一单位只需提供营业执照副本）、国内知名品牌，专业的UPS电源、电池商，具有制造商给予的代理销售权证明（授权书、牌，现场查验），代理法定代表人（负责人）证明或法定代表人授权委托书及本人身份证、制造商应具有：ISO9001、ISO14001认证，供应商应具有：职业健康、环境管理、质量管理体系认证，AAA以上信用等级证书。近三年来（2013-2015年）至少有一项类似业绩需提供合同、保证金缴款凭证、依法缴纳社会保障资金的证明、依法纳税证明、财务报告或财务报表、在经营活动中没有重大违法记录声明。</w:t>
      </w:r>
    </w:p>
    <w:p>
      <w:pPr>
        <w:autoSpaceDE w:val="0"/>
        <w:autoSpaceDN w:val="0"/>
        <w:adjustRightInd w:val="0"/>
        <w:spacing w:line="414" w:lineRule="exact"/>
        <w:ind w:firstLine="420" w:firstLineChars="200"/>
        <w:rPr>
          <w:rFonts w:ascii="宋体" w:hAnsi="宋体" w:cs="宋体"/>
          <w:szCs w:val="21"/>
        </w:rPr>
      </w:pPr>
      <w:r>
        <w:rPr>
          <w:rFonts w:hint="eastAsia" w:ascii="宋体" w:hAnsi="宋体" w:cs="宋体"/>
          <w:szCs w:val="21"/>
          <w:lang w:val="zh-CN"/>
        </w:rPr>
        <w:t>（备注：开标时，应携带上述有关证书原件及加盖公章的复印件）。</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2、询价保证金金额：伍佰元整；保证金的形式：企业账户转帐。</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开    户：中国邮政储蓄银行有限责任公司温县温泉路支行</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开户单位：温县财政国库支付中心公共资源交易专户</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账    号：100435110440010001</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递交时间：响应人必须于2017年5月11 日16时前，交至指定账户，以实际到账时间为准（注意1、附言请写清项目名称、项目编号2、请选择适当汇划方式，注意到账时间）。</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未按本规定和要求提交保证金的，采购人有权拒收其文件；</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未成交供应商的保证金在发出中标通知书后五个工作日内无息全额退还；在提交询价响应文件截止时间前，对所提交的响应文件进行补充、修改或者撤回，未书面通知采购人、采购代理机构的，询价保证金不予退回，上交县国库。</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七、询价开标时间及地点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1、询价开标时间：2017年5 月12日9 时00 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2、询价开标地点：温县公共资源交易中心开标厅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3、投标总报价包含成本、运输、税金、培训、安装调试及正常使用之前等一切与之相关费用，交货地点为用户指定地点。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4、本次采购是一次性报价，不接受递交报价文件后对报价的修改，须提交一式伍份的报价文件。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八、询价会程序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1、宣布会议纪律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2、介绍出席开标会议的采购人与监督代表及供应商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3、供应商互验密封情况；投标人超过5家的抽取三家投标单位查验投标文件的密封情况。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4、唱标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九、组建询价小组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询价小组由采购人代表1人和有关技术、经济等方面的专家2人共3人组成。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1、评审工作由采购人或采购代理机构负责组织，具体评审事务由采购人或采购代理机构依法组建的询价小组负责，并独立履行下列职责：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（1）审查询价响应性文件是否符合询价文件要求，并作出评价；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（2）推荐成交候选供应商名单，或者受采购人委托按照事先确定的办法直接确定成交供应商；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（3）向采购单位或者有关部门报告非法干预评审工作的行为。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2、询价小组成员应当履行下列义务：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（1）遵纪守法，客观、公正、廉洁地履行职责；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（2）按照询价文件规定的方法和标准进行评审，对评审意见承担个人责任；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（3）对评审过程和结果，以及供应商的商业秘密保密；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（4）参与评审报告的起草；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（5）配合财政部门的投诉处理工作；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（6）配合采购单位答复参与供应商提出的质疑。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十、纪律和监督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1、对采购人的纪律要求。采购人不得泄漏招标投标活动中应当保密的情况和资料，不得与供应商串通损害国家利益、社会公共利益或者他人合法权益。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对供应商的纪律要求。供应商不得相互串通投标或者与采购人串通投标，不得向采购人或者评标委员会成员行贿谋取中标，不得以他人名义投标或者以其他方式弄虚作假骗取中标；供应商不得以任何方式干扰、影响评标工作。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对询价小组成员的纪律要求。询价小组成员不得收受他人的财物或者其他好处，不得向他人透露对投标文件的评审和比较、成交候选人的推荐情况以及询价有关的其他情况。在评标活动中，询价小组成员不得擅离职守，影响询价程序正常进行。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十一、评审办法：最低评标价法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这里的最低评标价法，是指以价格为主要因素确定中标候选供应商的评标方法，即在全部满足招标文件实质性要求前提下，依据统一的价格要素评定最低报价，以提出最低报价的供应商作为中标候选供应商。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十二、评审：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被询价的供应商只能一次报出不得更改的价格，并对询价文件所列出的全部商务、技术要求做出响应。询价小组将全部满足询价文件实质性要求的供应商的报价由低到高排列供应商顺序，报价相同的，按技术指标优劣顺序排列。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十三、在询价过程中有以下情形之一的，按无效投标处理：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1、询价文件逾期送达的或者未送达指定地点的；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2、未按询价文件签署、盖章和密封的；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3、技术参数出现重大负偏离的；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4、未提交询价文件资料费和保证金的；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5、资质证件不齐或无效的；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6、不符合法律、法规和文件中规定的其他实质性要求的。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十四、确定成交供应商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询价小组按照询价文件中的评审和方法，对各个响应性询价文件进行评审和比较，独立、客观、公正地填写评审意见，推荐或确定成交供应商。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十五、采购结果公告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成交供应商确定后，采购代理机构应将采购结果在原询价公告发布媒体进行公告。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十六、发放成交通知书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在发布采购结果公告的同时，采购代理机构应当向成交供应商发出成交通知书。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十七、合同签订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1、采购人或者采购代理机构应当自成交通知书发出之日起30日内，按照询价文件和成交供应商递交的询价响应性文件的约定，与成交供应商签订书面合同。所签订的合同不得对询价文件和询价响应性文件作实质性修改。并在合同签订后七个工作日内将合同副本报县财政部门政府采购管理办公室和温县公共资源交易中心备案。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采购单位不得向成交供应商提出任何不合理的要求，作为签订合同的条件，不得与成交供应商私下订立背离合同实质性内容的协议。</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2、交货期：</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签订合同后20日历天内，本项目采购的货物需安装在温县第一高级中学。</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交货时，由采购人组织人员验收，如不符合合同要求，供应商承担相应违约责任。</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3、售后服务：本项目验收之日起，成交供应商提供3年免费质保服务。严格按照招标文件提供服务，保证产品质量，售后服务提供24小时技术支持。服务期限内出现问题的，成交供应商要在1小时内及时响应，24小时内解决问题，解决不了的，须提供相应的应急和安全措施。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4、付款方式：货物进场安装调试验收合格后付至合同总价款的90%，剩余10%作为质保金，一年后无质量问题一次性付清。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5、争议的解决：双方友好协商；提请主管部门进行调解；由需方所在地人民法院诉讼管辖。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十八、质疑和投诉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供应商认为采购文件、采购过程和中标、成交结果使自己的权益受到损害的，可以在知道或者应知其权益受到损害之日起七个工作日内，以书面形式向采购人提出质疑，否则不予受理。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十九、投标费用： </w:t>
      </w:r>
    </w:p>
    <w:p>
      <w:pPr>
        <w:autoSpaceDE w:val="0"/>
        <w:autoSpaceDN w:val="0"/>
        <w:adjustRightInd w:val="0"/>
        <w:spacing w:line="490" w:lineRule="exact"/>
        <w:ind w:firstLine="420" w:firstLineChars="200"/>
        <w:jc w:val="left"/>
        <w:rPr>
          <w:rFonts w:ascii="宋体" w:hAnsi="宋体" w:cs="宋体"/>
          <w:szCs w:val="21"/>
        </w:rPr>
      </w:pPr>
      <w:r>
        <w:rPr>
          <w:rFonts w:hint="eastAsia" w:ascii="宋体" w:hAnsi="宋体" w:cs="宋体"/>
          <w:szCs w:val="21"/>
        </w:rPr>
        <w:t xml:space="preserve">无论投标过程中的作法和结果如何，投标人应自行承担所有参与投标有关的全部费用，采购人和采购代理机构在任何情况下均无义务和责任承担上述费用。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二十、本次采购项目联系事项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采购人：温县第一高级中学</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联系人：王女士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联系电话：13939108595</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代理机构：中鼎誉润工程咨询有限公司</w:t>
      </w:r>
      <w:bookmarkStart w:id="4" w:name="_GoBack"/>
      <w:bookmarkEnd w:id="4"/>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联系人：李先生         </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电话：0391-3888358</w:t>
      </w:r>
    </w:p>
    <w:p>
      <w:pPr>
        <w:autoSpaceDE w:val="0"/>
        <w:autoSpaceDN w:val="0"/>
        <w:adjustRightInd w:val="0"/>
        <w:spacing w:line="414" w:lineRule="exact"/>
        <w:ind w:firstLine="420" w:firstLineChars="200"/>
        <w:jc w:val="left"/>
        <w:rPr>
          <w:rFonts w:ascii="宋体" w:hAnsi="宋体" w:cs="宋体"/>
          <w:szCs w:val="21"/>
        </w:rPr>
      </w:pPr>
      <w:r>
        <w:rPr>
          <w:rFonts w:hint="eastAsia" w:ascii="宋体" w:hAnsi="宋体" w:cs="宋体"/>
          <w:szCs w:val="21"/>
        </w:rPr>
        <w:t xml:space="preserve">监督单位：温县财政局           电话： 0391-6197778 </w:t>
      </w:r>
    </w:p>
    <w:p>
      <w:pPr>
        <w:rPr>
          <w:rFonts w:eastAsia="宋体"/>
        </w:rPr>
      </w:pPr>
      <w:r>
        <w:rPr>
          <w:rFonts w:hint="eastAsia"/>
        </w:rPr>
        <w:t xml:space="preserve">                                                        2017年5月</w:t>
      </w:r>
      <w:r>
        <w:rPr>
          <w:rFonts w:hint="eastAsia"/>
          <w:lang w:val="en-US" w:eastAsia="zh-CN"/>
        </w:rPr>
        <w:t>9</w:t>
      </w:r>
      <w:r>
        <w:rPr>
          <w:rFonts w:hint="eastAsia"/>
        </w:rPr>
        <w:t xml:space="preserve">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5" o:spid="_x0000_s2050" o:spt="202" type="#_x0000_t202" style="position:absolute;left:0pt;flip:x;margin-top:0.05pt;height:10.35pt;width:6pt;mso-position-horizontal:center;mso-position-horizontal-relative:margin;z-index:251658240;mso-width-relative:page;mso-height-relative:page;" filled="f" stroked="f" coordsize="21600,21600" o:gfxdata="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iMTE/QAAAAAwEAAA8A&#10;AAAAAAAAAQAgAAAAIgAAAGRycy9kb3ducmV2LnhtbFBLAQIUABQAAAAIAIdO4kDhc6tQrQEAADUD&#10;AAAOAAAAAAAAAAEAIAAAAB8BAABkcnMvZTJvRG9jLnhtbFBLBQYAAAAABgAGAFkBAAA+BQAAAAA=&#10;">
          <v:path/>
          <v:fill on="f" focussize="0,0"/>
          <v:stroke on="f" joinstyle="miter"/>
          <v:imagedata o:title=""/>
          <o:lock v:ext="edit"/>
          <v:textbox inset="0mm,0mm,0mm,0mm">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5op6x7gBAABUAwAADgAAAAAAAAABACAAAAAeAQAAZHJzL2Uyb0RvYy54bWxQSwUGAAAAAAYABgBZ&#10;AQAASAU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rPr>
        <w:rFonts w:ascii="宋体" w:hAnsi="宋体"/>
        <w:szCs w:val="21"/>
      </w:rPr>
    </w:pPr>
  </w:p>
  <w:p>
    <w:pPr>
      <w:pBdr>
        <w:bottom w:val="thickThinSmallGap" w:color="auto" w:sz="12" w:space="0"/>
      </w:pBdr>
      <w:jc w:val="lef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8E340"/>
    <w:multiLevelType w:val="singleLevel"/>
    <w:tmpl w:val="57D8E34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D154964"/>
    <w:rsid w:val="00515C18"/>
    <w:rsid w:val="007D2156"/>
    <w:rsid w:val="00A27AFE"/>
    <w:rsid w:val="0D154964"/>
    <w:rsid w:val="1AF9695B"/>
    <w:rsid w:val="1C4437B2"/>
    <w:rsid w:val="259B0B62"/>
    <w:rsid w:val="263F4E99"/>
    <w:rsid w:val="28F81869"/>
    <w:rsid w:val="54840A9A"/>
    <w:rsid w:val="739E77DF"/>
    <w:rsid w:val="76D40430"/>
    <w:rsid w:val="7C3C6C1E"/>
    <w:rsid w:val="7DF472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4410</Words>
  <Characters>1029</Characters>
  <Lines>8</Lines>
  <Paragraphs>10</Paragraphs>
  <TotalTime>0</TotalTime>
  <ScaleCrop>false</ScaleCrop>
  <LinksUpToDate>false</LinksUpToDate>
  <CharactersWithSpaces>5429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2017-05-04T02:45:00Z</dcterms:created>
  <dc:creator>Administrator</dc:creator>
  <cp:lastModifiedBy>ZX</cp:lastModifiedBy>
  <cp:lastPrinted>2017-05-08T03:38:00Z</cp:lastPrinted>
  <dcterms:modified xsi:type="dcterms:W3CDTF">2017-05-09T01:48:25Z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