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eastAsia="zh-CN"/>
        </w:rPr>
        <w:t>第四标段</w:t>
      </w:r>
      <w:bookmarkStart w:id="2" w:name="_GoBack"/>
      <w:bookmarkEnd w:id="2"/>
      <w:r>
        <w:rPr>
          <w:rFonts w:hint="eastAsia" w:ascii="宋体" w:hAnsi="宋体" w:cs="宋体"/>
          <w:color w:val="auto"/>
        </w:rPr>
        <w:t>招标项目技术参数及服务要求</w:t>
      </w:r>
    </w:p>
    <w:p>
      <w:pPr>
        <w:spacing w:line="480" w:lineRule="exact"/>
        <w:ind w:firstLine="637" w:firstLineChars="302"/>
        <w:jc w:val="center"/>
        <w:rPr>
          <w:rFonts w:hint="eastAsia" w:ascii="宋体" w:hAnsi="宋体" w:cs="宋体"/>
          <w:b/>
          <w:bCs/>
          <w:color w:val="auto"/>
          <w:szCs w:val="21"/>
          <w:lang w:eastAsia="zh-CN"/>
        </w:rPr>
      </w:pPr>
    </w:p>
    <w:tbl>
      <w:tblPr>
        <w:tblStyle w:val="4"/>
        <w:tblW w:w="9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833"/>
        <w:gridCol w:w="4306"/>
        <w:gridCol w:w="1148"/>
        <w:gridCol w:w="957"/>
        <w:gridCol w:w="11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序号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名    称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参数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单位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数量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1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空气能循环式热水器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  <w:t>见以下“</w:t>
            </w:r>
            <w:r>
              <w:rPr>
                <w:rFonts w:hint="eastAsia" w:ascii="宋体" w:hAnsi="宋体" w:cs="宋体"/>
                <w:b/>
                <w:bCs/>
                <w:color w:val="auto"/>
                <w:szCs w:val="21"/>
                <w:lang w:eastAsia="zh-CN"/>
              </w:rPr>
              <w:t>单套空气能循环式热水器具体技术参数和要求”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套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18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</w:tbl>
    <w:p>
      <w:pPr>
        <w:spacing w:line="480" w:lineRule="exact"/>
        <w:ind w:firstLine="637" w:firstLineChars="302"/>
        <w:jc w:val="center"/>
        <w:rPr>
          <w:rFonts w:hint="eastAsia" w:ascii="宋体" w:hAnsi="宋体" w:cs="宋体"/>
          <w:b/>
          <w:bCs/>
          <w:color w:val="auto"/>
          <w:szCs w:val="21"/>
          <w:lang w:eastAsia="zh-CN"/>
        </w:rPr>
      </w:pPr>
    </w:p>
    <w:p>
      <w:pPr>
        <w:spacing w:line="480" w:lineRule="exact"/>
        <w:ind w:firstLine="637" w:firstLineChars="302"/>
        <w:jc w:val="both"/>
        <w:rPr>
          <w:rFonts w:hint="eastAsia" w:ascii="宋体" w:hAnsi="宋体" w:cs="宋体"/>
          <w:b/>
          <w:bCs/>
          <w:color w:val="auto"/>
          <w:szCs w:val="21"/>
          <w:lang w:eastAsia="zh-CN"/>
        </w:rPr>
      </w:pPr>
      <w:r>
        <w:rPr>
          <w:rFonts w:hint="eastAsia" w:ascii="宋体" w:hAnsi="宋体" w:cs="宋体"/>
          <w:b/>
          <w:bCs/>
          <w:color w:val="auto"/>
          <w:szCs w:val="21"/>
          <w:lang w:eastAsia="zh-CN"/>
        </w:rPr>
        <w:t>一、单套空气能循环式热水器具体技术参数和要求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bookmarkStart w:id="0" w:name="_Toc453919749"/>
      <w:bookmarkStart w:id="1" w:name="_Toc357583954"/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（一）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热水设备清单</w:t>
      </w:r>
      <w:bookmarkEnd w:id="0"/>
      <w:bookmarkEnd w:id="1"/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以下列出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单套安装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使用的主要设备的材料、规格和数量，以及其相关辅助材料。未列明但实际需要的设备、材料及数量由投标者按要求自行设计后确定，费用包含在投标总价内，采购人将不再追加任何费用。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单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套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热水系统工程设备清单 :</w:t>
      </w:r>
    </w:p>
    <w:tbl>
      <w:tblPr>
        <w:tblStyle w:val="4"/>
        <w:tblW w:w="9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833"/>
        <w:gridCol w:w="4306"/>
        <w:gridCol w:w="1148"/>
        <w:gridCol w:w="957"/>
        <w:gridCol w:w="11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序号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名      称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主要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技术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指标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单位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数量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1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空气能热泵机组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单台5P空气能热泵额定功率≤4.45kW, 额定制热量≥19.7kW。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热泵机组COP值：在室外干球温度为20℃,湿球温度为15℃，初始水温15℃、终止水温55℃时，所投机型热泵机组的COP值≥4.42。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台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1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2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保温水箱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参照国家相关保温规范及热水系统标准规范，内胆采用304食用级别不锈钢板制作，厚度不得小于1mm，保温层为50mm聚胺脂发泡，外壳采用不锈钢板制作,厚度不得小于0.6mm。水箱含有进出口、排污口、循环口、连通口等，均采用不锈钢制作，并配备阀门，以便维修。共 1个，每个3 m³。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 xml:space="preserve"> 个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3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热泵循环泵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一年内不得出现质量问题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台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4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供水增压泵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eastAsia="zh-CN"/>
              </w:rPr>
              <w:t>一年内不得出现质量问题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台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5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0" w:firstLineChars="1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自动控制系统</w:t>
            </w:r>
          </w:p>
        </w:tc>
        <w:tc>
          <w:tcPr>
            <w:tcW w:w="4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含电控柜、补水、供回水控制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套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电线电缆</w:t>
            </w:r>
          </w:p>
        </w:tc>
        <w:tc>
          <w:tcPr>
            <w:tcW w:w="4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国标（≥6mm2）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7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阀门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DN32～80国产优质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8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止回阀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DN80国产优质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个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9</w:t>
            </w: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电磁阀</w:t>
            </w:r>
          </w:p>
        </w:tc>
        <w:tc>
          <w:tcPr>
            <w:tcW w:w="4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DN32国产优质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个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回水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DN50国产优质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个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补水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Y型过滤器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DN32～50国产优质</w:t>
            </w: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11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PP-R管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De40～90国产优质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12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管路保温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橡塑套管、铝皮，国产优质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13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管件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包括弯头、活接、三通等，国产优质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批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14</w:t>
            </w:r>
          </w:p>
        </w:tc>
        <w:tc>
          <w:tcPr>
            <w:tcW w:w="1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工程辅料</w:t>
            </w:r>
          </w:p>
        </w:tc>
        <w:tc>
          <w:tcPr>
            <w:tcW w:w="4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国产优质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项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Cs w:val="21"/>
              </w:rPr>
            </w:pPr>
          </w:p>
        </w:tc>
      </w:tr>
    </w:tbl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（二）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具体技术要求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 xml:space="preserve">1 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空气能热泵机组的要求：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压缩机：压缩机采用美国谷轮或同档次品牌全封闭涡旋式热泵专用压缩机。使用寿命长、耐压性能好、更耐高温；效率高、噪音低、能耗低、维修便利。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冷凝器：采用高效罐式换热器，兼具高换热效率和耐结垢、抗腐蚀等优质性能，确保机组有更长的使用寿命。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蒸发器：整体式亲水膜翅片内螺纹管设计，铝翅铜管构成，采用多排横向排列，吸热性能优良，迎风面积大，抗氧化、耐腐蚀；亲水膜翅片不易凝露、结霜，在冬季低温时除霜效果显著。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机组化霜：具有智能化自动除霜功能。采用高效四通阀化霜，有效解决冬季机组蒸发器结霜封堵主机“死机”问题，蒸发器使用优质材料，减少结霜概率；机组能智能判断蒸发器上的结霜情况并作出相应化霜处理，确保机组在低温环境条件下性能稳定可靠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风机：采用名牌风机，轴承不易升温，免注油维护，叶片更加抗老化，不变形，风量大噪音低，动平衡把握能力更强。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多重保护：具有高低压保护、压缩机过流过载保护、压缩机排气压力过高、吸气压力过低保护、接地保护、相序保护、补冷水压力保护、进出水温差过大保护、出水超高温保护等多重安全保护。以上各种保护功能均能通过手动复位，并储存和显示警报信息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机组产热水温度在标准工况下必须达到55℃。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单台5P空气能热泵额定功率≤4.45kW, 额定制热量≥19.7kW。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热泵机组COP值：在室外干球温度为20℃,湿球温度为15℃，初始水温15℃、终止水温55℃时，所投所有机型热泵机组的COP值≥4.42。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2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保温水箱：参照国家相关保温规范及热水系统标准规范，内胆采用304食用级别不锈钢板制作，厚度不得小于1mm，保温层为50mm聚胺脂发泡，外壳采用不锈钢板制作,厚度不得小于0.6mm。水箱含有进出口、排污口、循环口、连通口等，均采用不锈钢制作，并配备阀门，以便维修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3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循环泵及供水增压泵：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水泵必须选择名牌产品（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一年内不得出现质量问题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），具有超小噪音，体积小，寿命长等功能。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4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水过滤器：采用国标黄铜水过滤器。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5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自动控制柜：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热泵主机的主控制板上可实时显示出水温度、水箱水位等，并且可以直接查询机组的运转状态，会自动显示故障代码，方便查找原因，各种保护功能均能通过手动复位。可通过水位控制自动补水，可以设温度、时间等保证全自动运行；面板直观易操作，无人值守，自动运行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6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电线及线管要求：线芯材质：铜线；标称截面：国标（≥6mm2）。线管采用国产名牌PVC线管。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7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冷、热水管：采用国标型PPR冷、热水管（选择知名品牌水管）。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8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热水管保温材料：采用橡塑套管保温，外用δ=0.2mm铝皮。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</w:rPr>
        <w:t>9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阀门：所有阀门的材质均为黄铜或铜芯，内螺纹丝接，国标优质产品。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二、资质要求：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投标人需为中华人民共和国境内注册的具有独立法人资格的企业。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2、</w:t>
      </w: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投标人必须是空气源热泵主机的制造商或代理商（经销商）。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3、投标人所提供的核心产品（主机）的制造商必须通过关于热泵热水器设计、生产的ISO9001质量管理体系认证、ISO14001环境管理体系认证且至今有效。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4、投标人所提供的核心产品（主机）的制造商必须有全国工业产品生产许可证。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5、投标人需有完善的售后服务体系（投标人或生产厂家在焦作地区设办事机构）。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  <w:t>三、相关要求：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>投标人按招标文件规定，必须承担与货物有关的运输、安装、调试、验收、培训、技术支持、售后保障及其他伴随服务等。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Cs w:val="21"/>
          <w:lang w:val="en-US" w:eastAsia="zh-CN"/>
        </w:rPr>
        <w:t>2、</w:t>
      </w:r>
      <w:r>
        <w:rPr>
          <w:rFonts w:hint="eastAsia" w:ascii="宋体" w:hAnsi="宋体" w:cs="宋体"/>
          <w:b w:val="0"/>
          <w:bCs w:val="0"/>
          <w:color w:val="auto"/>
          <w:szCs w:val="21"/>
        </w:rPr>
        <w:t xml:space="preserve"> 投标报价应包含所有产品（含相关配件、附件、安装材料）价款、运输费、装卸费、安装费、保险费用、税费以及一切技术和售后服务费等费用；如涉及软件许可使用或技术指导、人员培训的，还应包括软件许可费以及一切技术服务费、人员培训费，投标人不得再向招标人收取任何费用。</w:t>
      </w:r>
    </w:p>
    <w:p>
      <w:pPr>
        <w:spacing w:line="480" w:lineRule="exact"/>
        <w:ind w:firstLine="634" w:firstLineChars="302"/>
        <w:rPr>
          <w:rFonts w:hint="eastAsia" w:ascii="宋体" w:hAnsi="宋体" w:cs="宋体"/>
          <w:b w:val="0"/>
          <w:bCs w:val="0"/>
          <w:color w:val="auto"/>
          <w:szCs w:val="21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C7A52"/>
    <w:rsid w:val="556C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2017-11-27T03:43:00Z</dcterms:created>
  <dc:creator>无法抗拒的恐惧感。</dc:creator>
  <cp:lastModifiedBy>无法抗拒的恐惧感。</cp:lastModifiedBy>
  <dcterms:modified xsi:type="dcterms:W3CDTF">2017-11-27T03:44:16Z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