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Theme="minorEastAsia" w:hAnsiTheme="minorEastAsia" w:eastAsiaTheme="minorEastAsia" w:cstheme="minorEastAsia"/>
          <w:b/>
          <w:bCs/>
          <w:sz w:val="36"/>
          <w:szCs w:val="36"/>
          <w:highlight w:val="none"/>
        </w:rPr>
      </w:pPr>
      <w:bookmarkStart w:id="45" w:name="_GoBack"/>
      <w:bookmarkEnd w:id="45"/>
    </w:p>
    <w:p>
      <w:pPr>
        <w:spacing w:line="500" w:lineRule="exact"/>
        <w:jc w:val="center"/>
        <w:rPr>
          <w:rFonts w:asciiTheme="minorEastAsia" w:hAnsiTheme="minorEastAsia" w:eastAsiaTheme="minorEastAsia" w:cstheme="minorEastAsia"/>
          <w:b/>
          <w:bCs/>
          <w:sz w:val="36"/>
          <w:szCs w:val="36"/>
          <w:highlight w:val="none"/>
        </w:rPr>
      </w:pPr>
    </w:p>
    <w:p>
      <w:pPr>
        <w:spacing w:line="360" w:lineRule="auto"/>
        <w:jc w:val="center"/>
        <w:rPr>
          <w:rFonts w:asciiTheme="minorEastAsia" w:hAnsiTheme="minorEastAsia" w:eastAsiaTheme="minorEastAsia" w:cstheme="minorEastAsia"/>
          <w:b/>
          <w:bCs/>
          <w:sz w:val="52"/>
          <w:szCs w:val="52"/>
          <w:highlight w:val="none"/>
        </w:rPr>
      </w:pPr>
      <w:r>
        <w:rPr>
          <w:rFonts w:hint="eastAsia" w:asciiTheme="minorEastAsia" w:hAnsiTheme="minorEastAsia" w:eastAsiaTheme="minorEastAsia" w:cstheme="minorEastAsia"/>
          <w:b/>
          <w:bCs/>
          <w:sz w:val="52"/>
          <w:szCs w:val="52"/>
          <w:highlight w:val="none"/>
        </w:rPr>
        <w:t>2019年温县北冷乡西保丰村集体增收挖掘机采购项目</w:t>
      </w:r>
    </w:p>
    <w:p>
      <w:pPr>
        <w:spacing w:line="500" w:lineRule="exact"/>
        <w:jc w:val="center"/>
        <w:rPr>
          <w:rFonts w:asciiTheme="minorEastAsia" w:hAnsiTheme="minorEastAsia" w:eastAsiaTheme="minorEastAsia" w:cstheme="minorEastAsia"/>
          <w:b/>
          <w:color w:val="000000"/>
          <w:sz w:val="48"/>
          <w:szCs w:val="48"/>
          <w:highlight w:val="none"/>
          <w:shd w:val="clear" w:color="auto" w:fill="FFFFFF"/>
          <w:lang w:val="zh-CN"/>
        </w:rPr>
      </w:pPr>
    </w:p>
    <w:p>
      <w:pPr>
        <w:spacing w:line="360" w:lineRule="auto"/>
        <w:jc w:val="center"/>
        <w:rPr>
          <w:rFonts w:asciiTheme="minorEastAsia" w:hAnsiTheme="minorEastAsia" w:eastAsiaTheme="minorEastAsia" w:cstheme="minorEastAsia"/>
          <w:b/>
          <w:bCs/>
          <w:color w:val="000000"/>
          <w:sz w:val="84"/>
          <w:szCs w:val="84"/>
          <w:highlight w:val="none"/>
        </w:rPr>
      </w:pPr>
    </w:p>
    <w:p>
      <w:pPr>
        <w:spacing w:line="360" w:lineRule="auto"/>
        <w:jc w:val="center"/>
        <w:rPr>
          <w:rFonts w:asciiTheme="minorEastAsia" w:hAnsiTheme="minorEastAsia" w:eastAsiaTheme="minorEastAsia" w:cstheme="minorEastAsia"/>
          <w:b/>
          <w:bCs/>
          <w:color w:val="000000"/>
          <w:sz w:val="84"/>
          <w:szCs w:val="84"/>
          <w:highlight w:val="none"/>
        </w:rPr>
      </w:pPr>
    </w:p>
    <w:p>
      <w:pPr>
        <w:spacing w:line="360" w:lineRule="auto"/>
        <w:jc w:val="center"/>
        <w:rPr>
          <w:rFonts w:asciiTheme="minorEastAsia" w:hAnsiTheme="minorEastAsia" w:eastAsiaTheme="minorEastAsia" w:cstheme="minorEastAsia"/>
          <w:b/>
          <w:color w:val="000000"/>
          <w:sz w:val="84"/>
          <w:szCs w:val="84"/>
          <w:highlight w:val="none"/>
        </w:rPr>
      </w:pPr>
      <w:r>
        <w:rPr>
          <w:rFonts w:hint="eastAsia" w:asciiTheme="minorEastAsia" w:hAnsiTheme="minorEastAsia" w:eastAsiaTheme="minorEastAsia" w:cstheme="minorEastAsia"/>
          <w:b/>
          <w:bCs/>
          <w:color w:val="000000"/>
          <w:sz w:val="84"/>
          <w:szCs w:val="84"/>
          <w:highlight w:val="none"/>
        </w:rPr>
        <w:t>竞争性谈判</w:t>
      </w:r>
      <w:r>
        <w:rPr>
          <w:rFonts w:hint="eastAsia" w:asciiTheme="minorEastAsia" w:hAnsiTheme="minorEastAsia" w:eastAsiaTheme="minorEastAsia" w:cstheme="minorEastAsia"/>
          <w:b/>
          <w:bCs/>
          <w:color w:val="000000"/>
          <w:sz w:val="84"/>
          <w:szCs w:val="84"/>
          <w:highlight w:val="none"/>
          <w:lang w:val="zh-CN"/>
        </w:rPr>
        <w:t>文件</w:t>
      </w:r>
    </w:p>
    <w:p>
      <w:pPr>
        <w:spacing w:line="600" w:lineRule="exact"/>
        <w:rPr>
          <w:rFonts w:asciiTheme="minorEastAsia" w:hAnsiTheme="minorEastAsia" w:eastAsiaTheme="minorEastAsia" w:cstheme="minorEastAsia"/>
          <w:b/>
          <w:sz w:val="28"/>
          <w:szCs w:val="28"/>
          <w:highlight w:val="none"/>
        </w:rPr>
      </w:pPr>
    </w:p>
    <w:p>
      <w:pPr>
        <w:spacing w:line="600" w:lineRule="exact"/>
        <w:jc w:val="center"/>
        <w:rPr>
          <w:rFonts w:asciiTheme="minorEastAsia" w:hAnsiTheme="minorEastAsia" w:eastAsiaTheme="minorEastAsia" w:cstheme="minorEastAsia"/>
          <w:b/>
          <w:sz w:val="28"/>
          <w:szCs w:val="28"/>
          <w:highlight w:val="none"/>
        </w:rPr>
      </w:pPr>
    </w:p>
    <w:p>
      <w:pPr>
        <w:spacing w:line="600" w:lineRule="exact"/>
        <w:jc w:val="center"/>
        <w:rPr>
          <w:rFonts w:asciiTheme="minorEastAsia" w:hAnsiTheme="minorEastAsia" w:eastAsiaTheme="minorEastAsia" w:cstheme="minorEastAsia"/>
          <w:b/>
          <w:sz w:val="28"/>
          <w:szCs w:val="28"/>
          <w:highlight w:val="none"/>
        </w:rPr>
      </w:pPr>
      <w:r>
        <w:rPr>
          <w:rFonts w:hint="eastAsia" w:asciiTheme="minorEastAsia" w:hAnsiTheme="minorEastAsia" w:eastAsiaTheme="minorEastAsia" w:cstheme="minorEastAsia"/>
          <w:b/>
          <w:sz w:val="28"/>
          <w:szCs w:val="28"/>
          <w:highlight w:val="none"/>
        </w:rPr>
        <w:t>项目编号：温交易【2019</w:t>
      </w:r>
      <w:r>
        <w:rPr>
          <w:rFonts w:hint="eastAsia" w:asciiTheme="minorEastAsia" w:hAnsiTheme="minorEastAsia" w:eastAsiaTheme="minorEastAsia" w:cstheme="minorEastAsia"/>
          <w:b/>
          <w:sz w:val="28"/>
          <w:szCs w:val="28"/>
          <w:highlight w:val="none"/>
          <w:lang w:eastAsia="zh-CN"/>
        </w:rPr>
        <w:t>】</w:t>
      </w:r>
      <w:r>
        <w:rPr>
          <w:rFonts w:hint="eastAsia" w:asciiTheme="minorEastAsia" w:hAnsiTheme="minorEastAsia" w:eastAsiaTheme="minorEastAsia" w:cstheme="minorEastAsia"/>
          <w:b/>
          <w:sz w:val="28"/>
          <w:szCs w:val="28"/>
          <w:highlight w:val="none"/>
          <w:lang w:val="en-US" w:eastAsia="zh-CN"/>
        </w:rPr>
        <w:t>228</w:t>
      </w:r>
      <w:r>
        <w:rPr>
          <w:rFonts w:hint="eastAsia" w:asciiTheme="minorEastAsia" w:hAnsiTheme="minorEastAsia" w:eastAsiaTheme="minorEastAsia" w:cstheme="minorEastAsia"/>
          <w:b/>
          <w:sz w:val="28"/>
          <w:szCs w:val="28"/>
          <w:highlight w:val="none"/>
        </w:rPr>
        <w:t>号</w:t>
      </w:r>
    </w:p>
    <w:p>
      <w:pPr>
        <w:spacing w:line="600" w:lineRule="exact"/>
        <w:jc w:val="center"/>
        <w:rPr>
          <w:rFonts w:asciiTheme="minorEastAsia" w:hAnsiTheme="minorEastAsia" w:eastAsiaTheme="minorEastAsia" w:cstheme="minorEastAsia"/>
          <w:highlight w:val="none"/>
        </w:rPr>
      </w:pPr>
      <w:r>
        <w:rPr>
          <w:rFonts w:hint="eastAsia" w:asciiTheme="minorEastAsia" w:hAnsiTheme="minorEastAsia" w:eastAsiaTheme="minorEastAsia" w:cstheme="minorEastAsia"/>
          <w:b/>
          <w:sz w:val="28"/>
          <w:szCs w:val="28"/>
          <w:highlight w:val="none"/>
        </w:rPr>
        <w:t>采购编号：温政采【2019】</w:t>
      </w:r>
      <w:r>
        <w:rPr>
          <w:rFonts w:hint="eastAsia" w:asciiTheme="minorEastAsia" w:hAnsiTheme="minorEastAsia" w:eastAsiaTheme="minorEastAsia" w:cstheme="minorEastAsia"/>
          <w:b/>
          <w:sz w:val="28"/>
          <w:szCs w:val="28"/>
          <w:highlight w:val="none"/>
          <w:lang w:val="en-US" w:eastAsia="zh-CN"/>
        </w:rPr>
        <w:t>214</w:t>
      </w:r>
      <w:r>
        <w:rPr>
          <w:rFonts w:hint="eastAsia" w:asciiTheme="minorEastAsia" w:hAnsiTheme="minorEastAsia" w:eastAsiaTheme="minorEastAsia" w:cstheme="minorEastAsia"/>
          <w:b/>
          <w:sz w:val="28"/>
          <w:szCs w:val="28"/>
          <w:highlight w:val="none"/>
        </w:rPr>
        <w:t>号</w:t>
      </w:r>
    </w:p>
    <w:p>
      <w:pPr>
        <w:spacing w:line="400" w:lineRule="exact"/>
        <w:rPr>
          <w:rFonts w:asciiTheme="minorEastAsia" w:hAnsiTheme="minorEastAsia" w:eastAsiaTheme="minorEastAsia" w:cstheme="minorEastAsia"/>
          <w:highlight w:val="none"/>
        </w:rPr>
      </w:pPr>
    </w:p>
    <w:p>
      <w:pPr>
        <w:spacing w:line="400" w:lineRule="exact"/>
        <w:rPr>
          <w:rFonts w:asciiTheme="minorEastAsia" w:hAnsiTheme="minorEastAsia" w:eastAsiaTheme="minorEastAsia" w:cstheme="minorEastAsia"/>
          <w:highlight w:val="none"/>
        </w:rPr>
      </w:pPr>
    </w:p>
    <w:p>
      <w:pPr>
        <w:spacing w:line="400" w:lineRule="exact"/>
        <w:rPr>
          <w:rFonts w:asciiTheme="minorEastAsia" w:hAnsiTheme="minorEastAsia" w:eastAsiaTheme="minorEastAsia" w:cstheme="minorEastAsia"/>
          <w:highlight w:val="none"/>
        </w:rPr>
      </w:pPr>
    </w:p>
    <w:p>
      <w:pPr>
        <w:spacing w:line="400" w:lineRule="exact"/>
        <w:rPr>
          <w:rFonts w:asciiTheme="minorEastAsia" w:hAnsiTheme="minorEastAsia" w:eastAsiaTheme="minorEastAsia" w:cstheme="minorEastAsia"/>
          <w:highlight w:val="none"/>
        </w:rPr>
      </w:pPr>
    </w:p>
    <w:p>
      <w:pPr>
        <w:spacing w:line="400" w:lineRule="exact"/>
        <w:rPr>
          <w:rFonts w:asciiTheme="minorEastAsia" w:hAnsiTheme="minorEastAsia" w:eastAsiaTheme="minorEastAsia" w:cstheme="minorEastAsia"/>
          <w:highlight w:val="none"/>
        </w:rPr>
      </w:pPr>
    </w:p>
    <w:p>
      <w:pPr>
        <w:spacing w:line="400" w:lineRule="exact"/>
        <w:rPr>
          <w:rFonts w:asciiTheme="minorEastAsia" w:hAnsiTheme="minorEastAsia" w:eastAsiaTheme="minorEastAsia" w:cstheme="minorEastAsia"/>
          <w:highlight w:val="none"/>
        </w:rPr>
      </w:pPr>
    </w:p>
    <w:p>
      <w:pPr>
        <w:spacing w:line="400" w:lineRule="exact"/>
        <w:rPr>
          <w:rFonts w:asciiTheme="minorEastAsia" w:hAnsiTheme="minorEastAsia" w:eastAsiaTheme="minorEastAsia" w:cstheme="minorEastAsia"/>
          <w:highlight w:val="none"/>
        </w:rPr>
      </w:pPr>
    </w:p>
    <w:p>
      <w:pPr>
        <w:spacing w:line="600" w:lineRule="exact"/>
        <w:rPr>
          <w:rFonts w:asciiTheme="minorEastAsia" w:hAnsiTheme="minorEastAsia" w:eastAsiaTheme="minorEastAsia" w:cstheme="minorEastAsia"/>
          <w:b/>
          <w:sz w:val="28"/>
          <w:szCs w:val="28"/>
          <w:highlight w:val="none"/>
        </w:rPr>
      </w:pPr>
    </w:p>
    <w:p>
      <w:pPr>
        <w:pStyle w:val="7"/>
        <w:spacing w:line="360" w:lineRule="auto"/>
        <w:ind w:firstLine="1400" w:firstLineChars="500"/>
        <w:rPr>
          <w:rFonts w:asciiTheme="minorEastAsia" w:hAnsiTheme="minorEastAsia" w:eastAsiaTheme="minorEastAsia" w:cstheme="minorEastAsia"/>
          <w:color w:val="000000"/>
          <w:sz w:val="28"/>
          <w:szCs w:val="28"/>
          <w:highlight w:val="none"/>
        </w:rPr>
      </w:pPr>
      <w:r>
        <w:rPr>
          <w:rFonts w:hint="eastAsia" w:asciiTheme="minorEastAsia" w:hAnsiTheme="minorEastAsia" w:eastAsiaTheme="minorEastAsia" w:cstheme="minorEastAsia"/>
          <w:color w:val="000000"/>
          <w:sz w:val="28"/>
          <w:szCs w:val="28"/>
          <w:highlight w:val="none"/>
        </w:rPr>
        <w:t>采购人：</w:t>
      </w:r>
      <w:r>
        <w:rPr>
          <w:rFonts w:hint="eastAsia" w:asciiTheme="minorEastAsia" w:hAnsiTheme="minorEastAsia" w:eastAsiaTheme="minorEastAsia" w:cstheme="minorEastAsia"/>
          <w:color w:val="000000"/>
          <w:sz w:val="28"/>
          <w:szCs w:val="28"/>
          <w:highlight w:val="none"/>
          <w:lang w:eastAsia="zh-CN"/>
        </w:rPr>
        <w:t>温县</w:t>
      </w:r>
      <w:r>
        <w:rPr>
          <w:rFonts w:hint="eastAsia" w:asciiTheme="minorEastAsia" w:hAnsiTheme="minorEastAsia" w:eastAsiaTheme="minorEastAsia" w:cstheme="minorEastAsia"/>
          <w:color w:val="000000"/>
          <w:sz w:val="28"/>
          <w:szCs w:val="28"/>
          <w:highlight w:val="none"/>
        </w:rPr>
        <w:t>北冷乡人民政府</w:t>
      </w:r>
    </w:p>
    <w:p>
      <w:pPr>
        <w:pStyle w:val="7"/>
        <w:spacing w:line="360" w:lineRule="auto"/>
        <w:ind w:firstLine="1400" w:firstLineChars="500"/>
        <w:rPr>
          <w:rFonts w:asciiTheme="minorEastAsia" w:hAnsiTheme="minorEastAsia" w:eastAsiaTheme="minorEastAsia" w:cstheme="minorEastAsia"/>
          <w:color w:val="000000"/>
          <w:sz w:val="28"/>
          <w:szCs w:val="28"/>
          <w:highlight w:val="none"/>
        </w:rPr>
      </w:pPr>
      <w:r>
        <w:rPr>
          <w:rFonts w:hint="eastAsia" w:asciiTheme="minorEastAsia" w:hAnsiTheme="minorEastAsia" w:eastAsiaTheme="minorEastAsia" w:cstheme="minorEastAsia"/>
          <w:color w:val="000000"/>
          <w:sz w:val="28"/>
          <w:szCs w:val="28"/>
          <w:highlight w:val="none"/>
        </w:rPr>
        <w:t>代理机构：河南东圣工程管理有限公司</w:t>
      </w:r>
    </w:p>
    <w:p>
      <w:pPr>
        <w:pStyle w:val="9"/>
        <w:spacing w:line="360" w:lineRule="auto"/>
        <w:ind w:left="0" w:leftChars="0"/>
        <w:jc w:val="center"/>
        <w:rPr>
          <w:rFonts w:asciiTheme="minorEastAsia" w:hAnsiTheme="minorEastAsia" w:eastAsiaTheme="minorEastAsia" w:cstheme="minorEastAsia"/>
          <w:b/>
          <w:bCs/>
          <w:color w:val="000000"/>
          <w:sz w:val="32"/>
          <w:szCs w:val="32"/>
          <w:highlight w:val="none"/>
          <w:shd w:val="clear" w:color="auto" w:fill="FFFFFF"/>
        </w:rPr>
      </w:pPr>
      <w:r>
        <w:rPr>
          <w:rFonts w:hint="eastAsia" w:asciiTheme="minorEastAsia" w:hAnsiTheme="minorEastAsia" w:eastAsiaTheme="minorEastAsia" w:cstheme="minorEastAsia"/>
          <w:b/>
          <w:color w:val="000000"/>
          <w:sz w:val="28"/>
          <w:szCs w:val="28"/>
          <w:highlight w:val="none"/>
        </w:rPr>
        <w:t>2019年 8月</w:t>
      </w:r>
    </w:p>
    <w:p>
      <w:pPr>
        <w:pStyle w:val="12"/>
        <w:tabs>
          <w:tab w:val="right" w:leader="dot" w:pos="9071"/>
        </w:tabs>
        <w:spacing w:line="480" w:lineRule="auto"/>
        <w:jc w:val="center"/>
        <w:rPr>
          <w:rFonts w:asciiTheme="minorEastAsia" w:hAnsiTheme="minorEastAsia" w:eastAsiaTheme="minorEastAsia" w:cstheme="minorEastAsia"/>
          <w:b/>
          <w:bCs/>
          <w:color w:val="000000"/>
          <w:sz w:val="32"/>
          <w:szCs w:val="32"/>
          <w:highlight w:val="none"/>
          <w:shd w:val="clear" w:color="auto" w:fill="FFFFFF"/>
        </w:rPr>
      </w:pPr>
      <w:r>
        <w:rPr>
          <w:rFonts w:hint="eastAsia" w:asciiTheme="minorEastAsia" w:hAnsiTheme="minorEastAsia" w:eastAsiaTheme="minorEastAsia" w:cstheme="minorEastAsia"/>
          <w:b/>
          <w:bCs/>
          <w:color w:val="000000"/>
          <w:sz w:val="32"/>
          <w:szCs w:val="32"/>
          <w:highlight w:val="none"/>
          <w:shd w:val="clear" w:color="auto" w:fill="FFFFFF"/>
        </w:rPr>
        <w:t>目  录</w:t>
      </w:r>
    </w:p>
    <w:p>
      <w:pPr>
        <w:pStyle w:val="12"/>
        <w:tabs>
          <w:tab w:val="right" w:leader="dot" w:pos="9071"/>
        </w:tabs>
        <w:spacing w:line="1000" w:lineRule="exac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b/>
          <w:bCs/>
          <w:color w:val="000000"/>
          <w:sz w:val="24"/>
          <w:highlight w:val="none"/>
          <w:shd w:val="clear" w:color="auto" w:fill="FFFFFF"/>
        </w:rPr>
        <w:fldChar w:fldCharType="begin"/>
      </w:r>
      <w:r>
        <w:rPr>
          <w:rFonts w:hint="eastAsia" w:asciiTheme="minorEastAsia" w:hAnsiTheme="minorEastAsia" w:eastAsiaTheme="minorEastAsia" w:cstheme="minorEastAsia"/>
          <w:b/>
          <w:bCs/>
          <w:color w:val="000000"/>
          <w:sz w:val="24"/>
          <w:highlight w:val="none"/>
          <w:shd w:val="clear" w:color="auto" w:fill="FFFFFF"/>
        </w:rPr>
        <w:instrText xml:space="preserve">TOC \o "1-1" \h \u </w:instrText>
      </w:r>
      <w:r>
        <w:rPr>
          <w:rFonts w:hint="eastAsia" w:asciiTheme="minorEastAsia" w:hAnsiTheme="minorEastAsia" w:eastAsiaTheme="minorEastAsia" w:cstheme="minorEastAsia"/>
          <w:b/>
          <w:bCs/>
          <w:color w:val="000000"/>
          <w:sz w:val="24"/>
          <w:highlight w:val="none"/>
          <w:shd w:val="clear" w:color="auto" w:fill="FFFFFF"/>
        </w:rPr>
        <w:fldChar w:fldCharType="separate"/>
      </w:r>
      <w:r>
        <w:rPr>
          <w:highlight w:val="none"/>
        </w:rPr>
        <w:fldChar w:fldCharType="begin"/>
      </w:r>
      <w:r>
        <w:rPr>
          <w:highlight w:val="none"/>
        </w:rPr>
        <w:instrText xml:space="preserve"> HYPERLINK \l "_Toc31388" </w:instrText>
      </w:r>
      <w:r>
        <w:rPr>
          <w:highlight w:val="none"/>
        </w:rPr>
        <w:fldChar w:fldCharType="separate"/>
      </w:r>
      <w:r>
        <w:rPr>
          <w:rFonts w:hint="eastAsia" w:asciiTheme="minorEastAsia" w:hAnsiTheme="minorEastAsia" w:eastAsiaTheme="minorEastAsia" w:cstheme="minorEastAsia"/>
          <w:bCs/>
          <w:kern w:val="0"/>
          <w:sz w:val="24"/>
          <w:highlight w:val="none"/>
        </w:rPr>
        <w:t>一、谈判须知表</w:t>
      </w:r>
      <w:r>
        <w:rPr>
          <w:rFonts w:hint="eastAsia" w:asciiTheme="minorEastAsia" w:hAnsiTheme="minorEastAsia" w:eastAsiaTheme="minorEastAsia" w:cstheme="minorEastAsia"/>
          <w:sz w:val="24"/>
          <w:highlight w:val="none"/>
        </w:rPr>
        <w:tab/>
      </w:r>
      <w:r>
        <w:rPr>
          <w:rFonts w:hint="eastAsia" w:asciiTheme="minorEastAsia" w:hAnsiTheme="minorEastAsia" w:eastAsiaTheme="minorEastAsia" w:cstheme="minorEastAsia"/>
          <w:sz w:val="24"/>
          <w:highlight w:val="none"/>
        </w:rPr>
        <w:t>6</w:t>
      </w:r>
      <w:r>
        <w:rPr>
          <w:rFonts w:hint="eastAsia" w:asciiTheme="minorEastAsia" w:hAnsiTheme="minorEastAsia" w:eastAsiaTheme="minorEastAsia" w:cstheme="minorEastAsia"/>
          <w:sz w:val="24"/>
          <w:highlight w:val="none"/>
        </w:rPr>
        <w:fldChar w:fldCharType="end"/>
      </w:r>
    </w:p>
    <w:p>
      <w:pPr>
        <w:pStyle w:val="12"/>
        <w:tabs>
          <w:tab w:val="right" w:leader="dot" w:pos="9071"/>
        </w:tabs>
        <w:spacing w:line="1000" w:lineRule="exact"/>
        <w:rPr>
          <w:rFonts w:asciiTheme="minorEastAsia" w:hAnsiTheme="minorEastAsia" w:eastAsiaTheme="minorEastAsia" w:cstheme="minorEastAsia"/>
          <w:sz w:val="24"/>
          <w:highlight w:val="none"/>
        </w:rPr>
      </w:pPr>
      <w:r>
        <w:rPr>
          <w:highlight w:val="none"/>
        </w:rPr>
        <w:fldChar w:fldCharType="begin"/>
      </w:r>
      <w:r>
        <w:rPr>
          <w:highlight w:val="none"/>
        </w:rPr>
        <w:instrText xml:space="preserve"> HYPERLINK \l "_Toc4477" </w:instrText>
      </w:r>
      <w:r>
        <w:rPr>
          <w:highlight w:val="none"/>
        </w:rPr>
        <w:fldChar w:fldCharType="separate"/>
      </w:r>
      <w:r>
        <w:rPr>
          <w:rFonts w:hint="eastAsia" w:asciiTheme="minorEastAsia" w:hAnsiTheme="minorEastAsia" w:eastAsiaTheme="minorEastAsia" w:cstheme="minorEastAsia"/>
          <w:bCs/>
          <w:kern w:val="0"/>
          <w:sz w:val="24"/>
          <w:highlight w:val="none"/>
        </w:rPr>
        <w:t>二、谈  判  程  序</w:t>
      </w:r>
      <w:r>
        <w:rPr>
          <w:rFonts w:hint="eastAsia" w:asciiTheme="minorEastAsia" w:hAnsiTheme="minorEastAsia" w:eastAsiaTheme="minorEastAsia" w:cstheme="minorEastAsia"/>
          <w:sz w:val="24"/>
          <w:highlight w:val="none"/>
        </w:rPr>
        <w:tab/>
      </w:r>
      <w:r>
        <w:rPr>
          <w:rFonts w:hint="eastAsia" w:asciiTheme="minorEastAsia" w:hAnsiTheme="minorEastAsia" w:eastAsiaTheme="minorEastAsia" w:cstheme="minorEastAsia"/>
          <w:sz w:val="24"/>
          <w:highlight w:val="none"/>
        </w:rPr>
        <w:fldChar w:fldCharType="end"/>
      </w:r>
      <w:r>
        <w:rPr>
          <w:rFonts w:hint="eastAsia" w:asciiTheme="minorEastAsia" w:hAnsiTheme="minorEastAsia" w:eastAsiaTheme="minorEastAsia" w:cstheme="minorEastAsia"/>
          <w:bCs/>
          <w:color w:val="000000"/>
          <w:sz w:val="24"/>
          <w:highlight w:val="none"/>
          <w:shd w:val="clear" w:color="auto" w:fill="FFFFFF"/>
        </w:rPr>
        <w:t>7</w:t>
      </w:r>
    </w:p>
    <w:p>
      <w:pPr>
        <w:pStyle w:val="12"/>
        <w:tabs>
          <w:tab w:val="right" w:leader="dot" w:pos="9071"/>
        </w:tabs>
        <w:spacing w:line="1000" w:lineRule="exact"/>
        <w:rPr>
          <w:rFonts w:asciiTheme="minorEastAsia" w:hAnsiTheme="minorEastAsia" w:eastAsiaTheme="minorEastAsia" w:cstheme="minorEastAsia"/>
          <w:sz w:val="24"/>
          <w:highlight w:val="none"/>
        </w:rPr>
      </w:pPr>
      <w:r>
        <w:rPr>
          <w:highlight w:val="none"/>
        </w:rPr>
        <w:fldChar w:fldCharType="begin"/>
      </w:r>
      <w:r>
        <w:rPr>
          <w:highlight w:val="none"/>
        </w:rPr>
        <w:instrText xml:space="preserve"> HYPERLINK \l "_Toc11820" </w:instrText>
      </w:r>
      <w:r>
        <w:rPr>
          <w:highlight w:val="none"/>
        </w:rPr>
        <w:fldChar w:fldCharType="separate"/>
      </w:r>
      <w:r>
        <w:rPr>
          <w:rFonts w:hint="eastAsia" w:asciiTheme="minorEastAsia" w:hAnsiTheme="minorEastAsia" w:eastAsiaTheme="minorEastAsia" w:cstheme="minorEastAsia"/>
          <w:bCs/>
          <w:kern w:val="0"/>
          <w:sz w:val="24"/>
          <w:highlight w:val="none"/>
        </w:rPr>
        <w:t>三、招标项目内容及参数要求</w:t>
      </w:r>
      <w:r>
        <w:rPr>
          <w:rFonts w:hint="eastAsia" w:asciiTheme="minorEastAsia" w:hAnsiTheme="minorEastAsia" w:eastAsiaTheme="minorEastAsia" w:cstheme="minorEastAsia"/>
          <w:sz w:val="24"/>
          <w:highlight w:val="none"/>
        </w:rPr>
        <w:tab/>
      </w:r>
      <w:r>
        <w:rPr>
          <w:rFonts w:hint="eastAsia" w:asciiTheme="minorEastAsia" w:hAnsiTheme="minorEastAsia" w:eastAsiaTheme="minorEastAsia" w:cstheme="minorEastAsia"/>
          <w:sz w:val="24"/>
          <w:highlight w:val="none"/>
        </w:rPr>
        <w:t>1</w:t>
      </w:r>
      <w:r>
        <w:rPr>
          <w:rFonts w:hint="eastAsia" w:asciiTheme="minorEastAsia" w:hAnsiTheme="minorEastAsia" w:eastAsiaTheme="minorEastAsia" w:cstheme="minorEastAsia"/>
          <w:sz w:val="24"/>
          <w:highlight w:val="none"/>
        </w:rPr>
        <w:fldChar w:fldCharType="end"/>
      </w:r>
      <w:r>
        <w:rPr>
          <w:rFonts w:hint="eastAsia" w:asciiTheme="minorEastAsia" w:hAnsiTheme="minorEastAsia" w:eastAsiaTheme="minorEastAsia" w:cstheme="minorEastAsia"/>
          <w:bCs/>
          <w:color w:val="000000"/>
          <w:sz w:val="24"/>
          <w:highlight w:val="none"/>
          <w:shd w:val="clear" w:color="auto" w:fill="FFFFFF"/>
        </w:rPr>
        <w:t>2</w:t>
      </w:r>
    </w:p>
    <w:p>
      <w:pPr>
        <w:pStyle w:val="12"/>
        <w:tabs>
          <w:tab w:val="right" w:leader="dot" w:pos="9071"/>
        </w:tabs>
        <w:spacing w:line="1000" w:lineRule="exact"/>
        <w:rPr>
          <w:rFonts w:asciiTheme="minorEastAsia" w:hAnsiTheme="minorEastAsia" w:eastAsiaTheme="minorEastAsia" w:cstheme="minorEastAsia"/>
          <w:sz w:val="24"/>
          <w:highlight w:val="none"/>
        </w:rPr>
      </w:pPr>
      <w:r>
        <w:rPr>
          <w:highlight w:val="none"/>
        </w:rPr>
        <w:fldChar w:fldCharType="begin"/>
      </w:r>
      <w:r>
        <w:rPr>
          <w:highlight w:val="none"/>
        </w:rPr>
        <w:instrText xml:space="preserve"> HYPERLINK \l "_Toc16410" </w:instrText>
      </w:r>
      <w:r>
        <w:rPr>
          <w:highlight w:val="none"/>
        </w:rPr>
        <w:fldChar w:fldCharType="separate"/>
      </w:r>
      <w:r>
        <w:rPr>
          <w:rFonts w:hint="eastAsia" w:asciiTheme="minorEastAsia" w:hAnsiTheme="minorEastAsia" w:eastAsiaTheme="minorEastAsia" w:cstheme="minorEastAsia"/>
          <w:bCs/>
          <w:kern w:val="0"/>
          <w:sz w:val="24"/>
          <w:highlight w:val="none"/>
        </w:rPr>
        <w:t>四、合同签订及条款</w:t>
      </w:r>
      <w:r>
        <w:rPr>
          <w:rFonts w:hint="eastAsia" w:asciiTheme="minorEastAsia" w:hAnsiTheme="minorEastAsia" w:eastAsiaTheme="minorEastAsia" w:cstheme="minorEastAsia"/>
          <w:sz w:val="24"/>
          <w:highlight w:val="none"/>
        </w:rPr>
        <w:tab/>
      </w:r>
      <w:r>
        <w:rPr>
          <w:rFonts w:hint="eastAsia" w:asciiTheme="minorEastAsia" w:hAnsiTheme="minorEastAsia" w:eastAsiaTheme="minorEastAsia" w:cstheme="minorEastAsia"/>
          <w:sz w:val="24"/>
          <w:highlight w:val="none"/>
        </w:rPr>
        <w:t>1</w:t>
      </w:r>
      <w:r>
        <w:rPr>
          <w:rFonts w:hint="eastAsia" w:asciiTheme="minorEastAsia" w:hAnsiTheme="minorEastAsia" w:eastAsiaTheme="minorEastAsia" w:cstheme="minorEastAsia"/>
          <w:sz w:val="24"/>
          <w:highlight w:val="none"/>
        </w:rPr>
        <w:fldChar w:fldCharType="end"/>
      </w:r>
      <w:r>
        <w:rPr>
          <w:rFonts w:hint="eastAsia" w:asciiTheme="minorEastAsia" w:hAnsiTheme="minorEastAsia" w:eastAsiaTheme="minorEastAsia" w:cstheme="minorEastAsia"/>
          <w:bCs/>
          <w:color w:val="000000"/>
          <w:sz w:val="24"/>
          <w:highlight w:val="none"/>
          <w:shd w:val="clear" w:color="auto" w:fill="FFFFFF"/>
        </w:rPr>
        <w:t>3</w:t>
      </w:r>
    </w:p>
    <w:p>
      <w:pPr>
        <w:pStyle w:val="12"/>
        <w:tabs>
          <w:tab w:val="right" w:leader="dot" w:pos="9071"/>
        </w:tabs>
        <w:spacing w:line="1000" w:lineRule="exact"/>
        <w:rPr>
          <w:rFonts w:asciiTheme="minorEastAsia" w:hAnsiTheme="minorEastAsia" w:eastAsiaTheme="minorEastAsia" w:cstheme="minorEastAsia"/>
          <w:sz w:val="24"/>
          <w:highlight w:val="none"/>
        </w:rPr>
      </w:pPr>
      <w:r>
        <w:rPr>
          <w:highlight w:val="none"/>
        </w:rPr>
        <w:fldChar w:fldCharType="begin"/>
      </w:r>
      <w:r>
        <w:rPr>
          <w:highlight w:val="none"/>
        </w:rPr>
        <w:instrText xml:space="preserve"> HYPERLINK \l "_Toc28306" </w:instrText>
      </w:r>
      <w:r>
        <w:rPr>
          <w:highlight w:val="none"/>
        </w:rPr>
        <w:fldChar w:fldCharType="separate"/>
      </w:r>
      <w:r>
        <w:rPr>
          <w:rFonts w:hint="eastAsia" w:asciiTheme="minorEastAsia" w:hAnsiTheme="minorEastAsia" w:eastAsiaTheme="minorEastAsia" w:cstheme="minorEastAsia"/>
          <w:bCs/>
          <w:kern w:val="0"/>
          <w:sz w:val="24"/>
          <w:highlight w:val="none"/>
        </w:rPr>
        <w:t>五、谈判响应性文件基本格式</w:t>
      </w:r>
      <w:r>
        <w:rPr>
          <w:rFonts w:hint="eastAsia" w:asciiTheme="minorEastAsia" w:hAnsiTheme="minorEastAsia" w:eastAsiaTheme="minorEastAsia" w:cstheme="minorEastAsia"/>
          <w:sz w:val="24"/>
          <w:highlight w:val="none"/>
        </w:rPr>
        <w:tab/>
      </w:r>
      <w:r>
        <w:rPr>
          <w:rFonts w:hint="eastAsia" w:asciiTheme="minorEastAsia" w:hAnsiTheme="minorEastAsia" w:eastAsiaTheme="minorEastAsia" w:cstheme="minorEastAsia"/>
          <w:sz w:val="24"/>
          <w:highlight w:val="none"/>
        </w:rPr>
        <w:fldChar w:fldCharType="begin"/>
      </w:r>
      <w:r>
        <w:rPr>
          <w:rFonts w:hint="eastAsia" w:asciiTheme="minorEastAsia" w:hAnsiTheme="minorEastAsia" w:eastAsiaTheme="minorEastAsia" w:cstheme="minorEastAsia"/>
          <w:sz w:val="24"/>
          <w:highlight w:val="none"/>
        </w:rPr>
        <w:instrText xml:space="preserve"> PAGEREF _Toc28306 </w:instrText>
      </w:r>
      <w:r>
        <w:rPr>
          <w:rFonts w:hint="eastAsia" w:asciiTheme="minorEastAsia" w:hAnsiTheme="minorEastAsia" w:eastAsiaTheme="minorEastAsia" w:cstheme="minorEastAsia"/>
          <w:sz w:val="24"/>
          <w:highlight w:val="none"/>
        </w:rPr>
        <w:fldChar w:fldCharType="separate"/>
      </w:r>
      <w:r>
        <w:rPr>
          <w:rFonts w:hint="eastAsia" w:asciiTheme="minorEastAsia" w:hAnsiTheme="minorEastAsia" w:eastAsiaTheme="minorEastAsia" w:cstheme="minorEastAsia"/>
          <w:sz w:val="24"/>
          <w:highlight w:val="none"/>
        </w:rPr>
        <w:t>21</w:t>
      </w:r>
      <w:r>
        <w:rPr>
          <w:rFonts w:hint="eastAsia" w:asciiTheme="minorEastAsia" w:hAnsiTheme="minorEastAsia" w:eastAsiaTheme="minorEastAsia" w:cstheme="minorEastAsia"/>
          <w:sz w:val="24"/>
          <w:highlight w:val="none"/>
        </w:rPr>
        <w:fldChar w:fldCharType="end"/>
      </w:r>
      <w:r>
        <w:rPr>
          <w:rFonts w:hint="eastAsia" w:asciiTheme="minorEastAsia" w:hAnsiTheme="minorEastAsia" w:eastAsiaTheme="minorEastAsia" w:cstheme="minorEastAsia"/>
          <w:sz w:val="24"/>
          <w:highlight w:val="none"/>
        </w:rPr>
        <w:fldChar w:fldCharType="end"/>
      </w:r>
    </w:p>
    <w:p>
      <w:pPr>
        <w:pStyle w:val="14"/>
        <w:shd w:val="clear" w:color="auto" w:fill="FFFFFF"/>
        <w:spacing w:beforeAutospacing="0" w:afterAutospacing="0" w:line="1000" w:lineRule="exact"/>
        <w:jc w:val="center"/>
        <w:rPr>
          <w:rFonts w:asciiTheme="minorEastAsia" w:hAnsiTheme="minorEastAsia" w:eastAsiaTheme="minorEastAsia" w:cstheme="minorEastAsia"/>
          <w:bCs/>
          <w:color w:val="000000"/>
          <w:szCs w:val="32"/>
          <w:highlight w:val="none"/>
          <w:shd w:val="clear" w:color="auto" w:fill="FFFFFF"/>
        </w:rPr>
      </w:pPr>
      <w:r>
        <w:rPr>
          <w:rFonts w:hint="eastAsia" w:asciiTheme="minorEastAsia" w:hAnsiTheme="minorEastAsia" w:eastAsiaTheme="minorEastAsia" w:cstheme="minorEastAsia"/>
          <w:bCs/>
          <w:color w:val="000000"/>
          <w:highlight w:val="none"/>
          <w:shd w:val="clear" w:color="auto" w:fill="FFFFFF"/>
        </w:rPr>
        <w:fldChar w:fldCharType="end"/>
      </w:r>
    </w:p>
    <w:p>
      <w:pPr>
        <w:pStyle w:val="14"/>
        <w:shd w:val="clear" w:color="auto" w:fill="FFFFFF"/>
        <w:spacing w:beforeAutospacing="0" w:afterAutospacing="0" w:line="480" w:lineRule="auto"/>
        <w:jc w:val="center"/>
        <w:rPr>
          <w:rFonts w:asciiTheme="minorEastAsia" w:hAnsiTheme="minorEastAsia" w:eastAsiaTheme="minorEastAsia" w:cstheme="minorEastAsia"/>
          <w:bCs/>
          <w:color w:val="000000"/>
          <w:szCs w:val="32"/>
          <w:highlight w:val="none"/>
          <w:shd w:val="clear" w:color="auto" w:fill="FFFFFF"/>
        </w:rPr>
      </w:pPr>
    </w:p>
    <w:p>
      <w:pPr>
        <w:pStyle w:val="14"/>
        <w:shd w:val="clear" w:color="auto" w:fill="FFFFFF"/>
        <w:spacing w:beforeAutospacing="0" w:afterAutospacing="0" w:line="480" w:lineRule="auto"/>
        <w:jc w:val="center"/>
        <w:rPr>
          <w:rFonts w:asciiTheme="minorEastAsia" w:hAnsiTheme="minorEastAsia" w:eastAsiaTheme="minorEastAsia" w:cstheme="minorEastAsia"/>
          <w:bCs/>
          <w:color w:val="000000"/>
          <w:szCs w:val="32"/>
          <w:highlight w:val="none"/>
          <w:shd w:val="clear" w:color="auto" w:fill="FFFFFF"/>
        </w:rPr>
      </w:pPr>
    </w:p>
    <w:p>
      <w:pPr>
        <w:pStyle w:val="14"/>
        <w:shd w:val="clear" w:color="auto" w:fill="FFFFFF"/>
        <w:spacing w:beforeAutospacing="0" w:afterAutospacing="0" w:line="480" w:lineRule="auto"/>
        <w:jc w:val="center"/>
        <w:rPr>
          <w:rFonts w:asciiTheme="minorEastAsia" w:hAnsiTheme="minorEastAsia" w:eastAsiaTheme="minorEastAsia" w:cstheme="minorEastAsia"/>
          <w:bCs/>
          <w:color w:val="000000"/>
          <w:szCs w:val="32"/>
          <w:highlight w:val="none"/>
          <w:shd w:val="clear" w:color="auto" w:fill="FFFFFF"/>
        </w:rPr>
      </w:pPr>
    </w:p>
    <w:p>
      <w:pPr>
        <w:pStyle w:val="14"/>
        <w:shd w:val="clear" w:color="auto" w:fill="FFFFFF"/>
        <w:spacing w:beforeAutospacing="0" w:afterAutospacing="0" w:line="480" w:lineRule="auto"/>
        <w:jc w:val="center"/>
        <w:rPr>
          <w:rFonts w:asciiTheme="minorEastAsia" w:hAnsiTheme="minorEastAsia" w:eastAsiaTheme="minorEastAsia" w:cstheme="minorEastAsia"/>
          <w:bCs/>
          <w:color w:val="000000"/>
          <w:szCs w:val="32"/>
          <w:highlight w:val="none"/>
          <w:shd w:val="clear" w:color="auto" w:fill="FFFFFF"/>
        </w:rPr>
      </w:pPr>
    </w:p>
    <w:p>
      <w:pPr>
        <w:pStyle w:val="14"/>
        <w:shd w:val="clear" w:color="auto" w:fill="FFFFFF"/>
        <w:spacing w:beforeAutospacing="0" w:afterAutospacing="0" w:line="480" w:lineRule="auto"/>
        <w:jc w:val="both"/>
        <w:rPr>
          <w:rFonts w:asciiTheme="minorEastAsia" w:hAnsiTheme="minorEastAsia" w:eastAsiaTheme="minorEastAsia" w:cstheme="minorEastAsia"/>
          <w:bCs/>
          <w:color w:val="000000"/>
          <w:szCs w:val="32"/>
          <w:highlight w:val="none"/>
          <w:shd w:val="clear" w:color="auto" w:fill="FFFFFF"/>
        </w:rPr>
      </w:pPr>
    </w:p>
    <w:p>
      <w:pPr>
        <w:rPr>
          <w:rFonts w:asciiTheme="minorEastAsia" w:hAnsiTheme="minorEastAsia" w:eastAsiaTheme="minorEastAsia" w:cstheme="minorEastAsia"/>
          <w:highlight w:val="none"/>
        </w:rPr>
      </w:pPr>
    </w:p>
    <w:p>
      <w:pPr>
        <w:pStyle w:val="13"/>
        <w:rPr>
          <w:rFonts w:asciiTheme="minorEastAsia" w:hAnsiTheme="minorEastAsia" w:eastAsiaTheme="minorEastAsia" w:cstheme="minorEastAsia"/>
          <w:highlight w:val="none"/>
        </w:rPr>
      </w:pPr>
    </w:p>
    <w:p>
      <w:pPr>
        <w:pStyle w:val="4"/>
        <w:rPr>
          <w:rFonts w:asciiTheme="minorEastAsia" w:hAnsiTheme="minorEastAsia" w:eastAsiaTheme="minorEastAsia" w:cstheme="minorEastAsia"/>
          <w:highlight w:val="none"/>
        </w:rPr>
      </w:pPr>
    </w:p>
    <w:p>
      <w:pPr>
        <w:widowControl/>
        <w:shd w:val="clear" w:color="auto" w:fill="FFFFFF"/>
        <w:spacing w:line="440" w:lineRule="exact"/>
        <w:ind w:firstLine="480"/>
        <w:jc w:val="left"/>
        <w:rPr>
          <w:rFonts w:asciiTheme="minorEastAsia" w:hAnsiTheme="minorEastAsia" w:eastAsiaTheme="minorEastAsia" w:cstheme="minorEastAsia"/>
          <w:color w:val="000000"/>
          <w:kern w:val="0"/>
          <w:szCs w:val="21"/>
          <w:highlight w:val="none"/>
          <w:shd w:val="clear" w:color="auto" w:fill="FFFFFF"/>
        </w:rPr>
      </w:pPr>
    </w:p>
    <w:p>
      <w:pPr>
        <w:widowControl/>
        <w:shd w:val="clear" w:color="auto" w:fill="FFFFFF"/>
        <w:spacing w:line="440" w:lineRule="exact"/>
        <w:ind w:firstLine="480"/>
        <w:jc w:val="left"/>
        <w:rPr>
          <w:rFonts w:asciiTheme="minorEastAsia" w:hAnsiTheme="minorEastAsia" w:eastAsiaTheme="minorEastAsia" w:cstheme="minorEastAsia"/>
          <w:color w:val="000000"/>
          <w:kern w:val="0"/>
          <w:szCs w:val="21"/>
          <w:highlight w:val="none"/>
          <w:shd w:val="clear" w:color="auto" w:fill="FFFFFF"/>
        </w:rPr>
      </w:pPr>
    </w:p>
    <w:p>
      <w:pPr>
        <w:pStyle w:val="13"/>
        <w:rPr>
          <w:rFonts w:asciiTheme="minorEastAsia" w:hAnsiTheme="minorEastAsia" w:eastAsiaTheme="minorEastAsia" w:cstheme="minorEastAsia"/>
          <w:color w:val="000000"/>
          <w:kern w:val="0"/>
          <w:szCs w:val="21"/>
          <w:highlight w:val="none"/>
          <w:shd w:val="clear" w:color="auto" w:fill="FFFFFF"/>
        </w:rPr>
      </w:pPr>
    </w:p>
    <w:p>
      <w:pPr>
        <w:pStyle w:val="4"/>
        <w:rPr>
          <w:rFonts w:asciiTheme="minorEastAsia" w:hAnsiTheme="minorEastAsia" w:eastAsiaTheme="minorEastAsia" w:cstheme="minorEastAsia"/>
          <w:color w:val="000000"/>
          <w:kern w:val="0"/>
          <w:szCs w:val="21"/>
          <w:highlight w:val="none"/>
          <w:shd w:val="clear" w:color="auto" w:fill="FFFFFF"/>
        </w:rPr>
      </w:pPr>
    </w:p>
    <w:p>
      <w:pPr>
        <w:rPr>
          <w:highlight w:val="none"/>
        </w:rPr>
      </w:pPr>
    </w:p>
    <w:p>
      <w:pPr>
        <w:rPr>
          <w:rFonts w:asciiTheme="minorEastAsia" w:hAnsiTheme="minorEastAsia" w:eastAsiaTheme="minorEastAsia" w:cstheme="minorEastAsia"/>
          <w:color w:val="000000"/>
          <w:kern w:val="0"/>
          <w:szCs w:val="21"/>
          <w:highlight w:val="none"/>
          <w:shd w:val="clear" w:color="auto" w:fill="FFFFFF"/>
        </w:rPr>
      </w:pPr>
    </w:p>
    <w:p>
      <w:pPr>
        <w:pStyle w:val="13"/>
        <w:rPr>
          <w:rFonts w:asciiTheme="minorEastAsia" w:hAnsiTheme="minorEastAsia" w:eastAsiaTheme="minorEastAsia" w:cstheme="minorEastAsia"/>
          <w:highlight w:val="none"/>
        </w:rPr>
      </w:pPr>
    </w:p>
    <w:p>
      <w:pPr>
        <w:spacing w:line="360" w:lineRule="auto"/>
        <w:jc w:val="center"/>
        <w:rPr>
          <w:rFonts w:asciiTheme="minorEastAsia" w:hAnsiTheme="minorEastAsia" w:eastAsiaTheme="minorEastAsia" w:cstheme="minorEastAsia"/>
          <w:b/>
          <w:bCs/>
          <w:sz w:val="28"/>
          <w:szCs w:val="28"/>
          <w:highlight w:val="none"/>
        </w:rPr>
      </w:pPr>
      <w:r>
        <w:rPr>
          <w:rFonts w:hint="eastAsia" w:asciiTheme="minorEastAsia" w:hAnsiTheme="minorEastAsia" w:eastAsiaTheme="minorEastAsia" w:cstheme="minorEastAsia"/>
          <w:b/>
          <w:bCs/>
          <w:sz w:val="28"/>
          <w:szCs w:val="28"/>
          <w:highlight w:val="none"/>
          <w:lang w:eastAsia="zh-CN"/>
        </w:rPr>
        <w:t>温县</w:t>
      </w:r>
      <w:r>
        <w:rPr>
          <w:rFonts w:hint="eastAsia" w:asciiTheme="minorEastAsia" w:hAnsiTheme="minorEastAsia" w:eastAsiaTheme="minorEastAsia" w:cstheme="minorEastAsia"/>
          <w:b/>
          <w:bCs/>
          <w:sz w:val="28"/>
          <w:szCs w:val="28"/>
          <w:highlight w:val="none"/>
        </w:rPr>
        <w:t>北冷乡人民政府2019年温县北冷乡西保丰村集体增收挖掘机采购项目竞争性谈判公告</w:t>
      </w:r>
    </w:p>
    <w:p>
      <w:pPr>
        <w:widowControl/>
        <w:numPr>
          <w:ilvl w:val="0"/>
          <w:numId w:val="1"/>
        </w:numPr>
        <w:spacing w:line="360" w:lineRule="auto"/>
        <w:ind w:firstLine="281" w:firstLineChars="100"/>
        <w:rPr>
          <w:rFonts w:asciiTheme="minorEastAsia" w:hAnsiTheme="minorEastAsia" w:eastAsiaTheme="minorEastAsia" w:cstheme="minorEastAsia"/>
          <w:color w:val="000000"/>
          <w:sz w:val="28"/>
          <w:szCs w:val="28"/>
          <w:highlight w:val="none"/>
        </w:rPr>
      </w:pPr>
      <w:r>
        <w:rPr>
          <w:rFonts w:hint="eastAsia" w:asciiTheme="minorEastAsia" w:hAnsiTheme="minorEastAsia" w:eastAsiaTheme="minorEastAsia" w:cstheme="minorEastAsia"/>
          <w:b/>
          <w:bCs/>
          <w:color w:val="000000"/>
          <w:sz w:val="28"/>
          <w:szCs w:val="28"/>
          <w:highlight w:val="none"/>
        </w:rPr>
        <w:t>项目名称：</w:t>
      </w:r>
      <w:r>
        <w:rPr>
          <w:rFonts w:hint="eastAsia" w:asciiTheme="minorEastAsia" w:hAnsiTheme="minorEastAsia" w:eastAsiaTheme="minorEastAsia" w:cstheme="minorEastAsia"/>
          <w:color w:val="000000"/>
          <w:sz w:val="28"/>
          <w:szCs w:val="28"/>
          <w:highlight w:val="none"/>
        </w:rPr>
        <w:t>2019年温县北冷乡西保丰村集体增收挖掘机采购项目</w:t>
      </w:r>
    </w:p>
    <w:p>
      <w:pPr>
        <w:widowControl/>
        <w:numPr>
          <w:ilvl w:val="0"/>
          <w:numId w:val="1"/>
        </w:numPr>
        <w:spacing w:line="360" w:lineRule="auto"/>
        <w:ind w:firstLine="281" w:firstLineChars="100"/>
        <w:rPr>
          <w:rFonts w:asciiTheme="minorEastAsia" w:hAnsiTheme="minorEastAsia" w:eastAsiaTheme="minorEastAsia" w:cstheme="minorEastAsia"/>
          <w:b w:val="0"/>
          <w:bCs/>
          <w:color w:val="000000"/>
          <w:sz w:val="28"/>
          <w:szCs w:val="28"/>
          <w:highlight w:val="none"/>
        </w:rPr>
      </w:pPr>
      <w:r>
        <w:rPr>
          <w:rFonts w:hint="eastAsia" w:asciiTheme="minorEastAsia" w:hAnsiTheme="minorEastAsia" w:eastAsiaTheme="minorEastAsia" w:cstheme="minorEastAsia"/>
          <w:b/>
          <w:bCs/>
          <w:color w:val="000000"/>
          <w:sz w:val="28"/>
          <w:szCs w:val="28"/>
          <w:highlight w:val="none"/>
        </w:rPr>
        <w:t>项目编号:</w:t>
      </w:r>
      <w:r>
        <w:rPr>
          <w:rFonts w:hint="eastAsia" w:asciiTheme="minorEastAsia" w:hAnsiTheme="minorEastAsia" w:eastAsiaTheme="minorEastAsia" w:cstheme="minorEastAsia"/>
          <w:b w:val="0"/>
          <w:bCs w:val="0"/>
          <w:color w:val="000000"/>
          <w:sz w:val="28"/>
          <w:szCs w:val="28"/>
          <w:highlight w:val="none"/>
        </w:rPr>
        <w:t>温交易【2019</w:t>
      </w:r>
      <w:r>
        <w:rPr>
          <w:rFonts w:hint="eastAsia" w:asciiTheme="minorEastAsia" w:hAnsiTheme="minorEastAsia" w:eastAsiaTheme="minorEastAsia" w:cstheme="minorEastAsia"/>
          <w:b w:val="0"/>
          <w:bCs w:val="0"/>
          <w:color w:val="000000"/>
          <w:sz w:val="28"/>
          <w:szCs w:val="28"/>
          <w:highlight w:val="none"/>
          <w:lang w:eastAsia="zh-CN"/>
        </w:rPr>
        <w:t>】</w:t>
      </w:r>
      <w:r>
        <w:rPr>
          <w:rFonts w:hint="eastAsia" w:asciiTheme="minorEastAsia" w:hAnsiTheme="minorEastAsia" w:eastAsiaTheme="minorEastAsia" w:cstheme="minorEastAsia"/>
          <w:b w:val="0"/>
          <w:bCs w:val="0"/>
          <w:color w:val="000000"/>
          <w:sz w:val="28"/>
          <w:szCs w:val="28"/>
          <w:highlight w:val="none"/>
          <w:lang w:val="en-US" w:eastAsia="zh-CN"/>
        </w:rPr>
        <w:t>228</w:t>
      </w:r>
      <w:r>
        <w:rPr>
          <w:rFonts w:hint="eastAsia" w:asciiTheme="minorEastAsia" w:hAnsiTheme="minorEastAsia" w:eastAsiaTheme="minorEastAsia" w:cstheme="minorEastAsia"/>
          <w:b w:val="0"/>
          <w:bCs w:val="0"/>
          <w:color w:val="000000"/>
          <w:sz w:val="28"/>
          <w:szCs w:val="28"/>
          <w:highlight w:val="none"/>
        </w:rPr>
        <w:t>号</w:t>
      </w:r>
      <w:r>
        <w:rPr>
          <w:rFonts w:hint="eastAsia" w:asciiTheme="minorEastAsia" w:hAnsiTheme="minorEastAsia" w:eastAsiaTheme="minorEastAsia" w:cstheme="minorEastAsia"/>
          <w:color w:val="000000"/>
          <w:sz w:val="28"/>
          <w:szCs w:val="28"/>
          <w:highlight w:val="none"/>
        </w:rPr>
        <w:t xml:space="preserve">  温政采</w:t>
      </w:r>
      <w:r>
        <w:rPr>
          <w:rFonts w:hint="eastAsia" w:asciiTheme="minorEastAsia" w:hAnsiTheme="minorEastAsia" w:eastAsiaTheme="minorEastAsia" w:cstheme="minorEastAsia"/>
          <w:b w:val="0"/>
          <w:bCs/>
          <w:sz w:val="28"/>
          <w:szCs w:val="28"/>
          <w:highlight w:val="none"/>
        </w:rPr>
        <w:t>【2019】</w:t>
      </w:r>
      <w:r>
        <w:rPr>
          <w:rFonts w:hint="eastAsia" w:asciiTheme="minorEastAsia" w:hAnsiTheme="minorEastAsia" w:eastAsiaTheme="minorEastAsia" w:cstheme="minorEastAsia"/>
          <w:b w:val="0"/>
          <w:bCs/>
          <w:sz w:val="28"/>
          <w:szCs w:val="28"/>
          <w:highlight w:val="none"/>
          <w:lang w:val="en-US" w:eastAsia="zh-CN"/>
        </w:rPr>
        <w:t>214</w:t>
      </w:r>
      <w:r>
        <w:rPr>
          <w:rFonts w:hint="eastAsia" w:asciiTheme="minorEastAsia" w:hAnsiTheme="minorEastAsia" w:eastAsiaTheme="minorEastAsia" w:cstheme="minorEastAsia"/>
          <w:b w:val="0"/>
          <w:bCs/>
          <w:sz w:val="28"/>
          <w:szCs w:val="28"/>
          <w:highlight w:val="none"/>
        </w:rPr>
        <w:t>号</w:t>
      </w:r>
    </w:p>
    <w:p>
      <w:pPr>
        <w:widowControl/>
        <w:spacing w:line="360" w:lineRule="auto"/>
        <w:ind w:firstLine="281" w:firstLineChars="100"/>
        <w:rPr>
          <w:rFonts w:asciiTheme="minorEastAsia" w:hAnsiTheme="minorEastAsia" w:eastAsiaTheme="minorEastAsia" w:cstheme="minorEastAsia"/>
          <w:b/>
          <w:bCs/>
          <w:color w:val="000000"/>
          <w:sz w:val="28"/>
          <w:szCs w:val="28"/>
          <w:highlight w:val="none"/>
        </w:rPr>
      </w:pPr>
      <w:r>
        <w:rPr>
          <w:rFonts w:hint="eastAsia" w:asciiTheme="minorEastAsia" w:hAnsiTheme="minorEastAsia" w:eastAsiaTheme="minorEastAsia" w:cstheme="minorEastAsia"/>
          <w:b/>
          <w:bCs/>
          <w:color w:val="000000"/>
          <w:sz w:val="28"/>
          <w:szCs w:val="28"/>
          <w:highlight w:val="none"/>
        </w:rPr>
        <w:t>二、项目预算：</w:t>
      </w:r>
      <w:r>
        <w:rPr>
          <w:rFonts w:hint="eastAsia" w:asciiTheme="minorEastAsia" w:hAnsiTheme="minorEastAsia" w:eastAsiaTheme="minorEastAsia" w:cstheme="minorEastAsia"/>
          <w:color w:val="000000"/>
          <w:sz w:val="28"/>
          <w:szCs w:val="28"/>
          <w:highlight w:val="none"/>
        </w:rPr>
        <w:t>58万元</w:t>
      </w:r>
    </w:p>
    <w:p>
      <w:pPr>
        <w:widowControl/>
        <w:spacing w:line="360" w:lineRule="auto"/>
        <w:ind w:firstLine="280" w:firstLineChars="100"/>
        <w:rPr>
          <w:rFonts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color w:val="000000"/>
          <w:sz w:val="28"/>
          <w:szCs w:val="28"/>
          <w:highlight w:val="none"/>
        </w:rPr>
        <w:t>四、</w:t>
      </w:r>
      <w:r>
        <w:rPr>
          <w:rStyle w:val="19"/>
          <w:rFonts w:hint="eastAsia" w:asciiTheme="minorEastAsia" w:hAnsiTheme="minorEastAsia" w:eastAsiaTheme="minorEastAsia" w:cstheme="minorEastAsia"/>
          <w:color w:val="333333"/>
          <w:sz w:val="28"/>
          <w:szCs w:val="28"/>
          <w:highlight w:val="none"/>
          <w:shd w:val="clear" w:color="auto" w:fill="FFFFFF"/>
        </w:rPr>
        <w:t>项目需要落实的政府采购政策：</w:t>
      </w:r>
      <w:r>
        <w:rPr>
          <w:rFonts w:hint="eastAsia" w:asciiTheme="minorEastAsia" w:hAnsiTheme="minorEastAsia" w:eastAsiaTheme="minorEastAsia" w:cstheme="minorEastAsia"/>
          <w:color w:val="333333"/>
          <w:sz w:val="28"/>
          <w:szCs w:val="28"/>
          <w:highlight w:val="none"/>
          <w:shd w:val="clear" w:color="auto" w:fill="FFFFFF"/>
        </w:rPr>
        <w:t>本项目执行促进中小型企业发展政策（监狱企业、残疾人福利性企业视同小微企业）等政府采购政策。</w:t>
      </w:r>
    </w:p>
    <w:p>
      <w:pPr>
        <w:spacing w:line="360" w:lineRule="auto"/>
        <w:ind w:left="279" w:leftChars="133"/>
        <w:rPr>
          <w:rFonts w:asciiTheme="minorEastAsia" w:hAnsiTheme="minorEastAsia" w:eastAsiaTheme="minorEastAsia" w:cstheme="minorEastAsia"/>
          <w:b/>
          <w:bCs/>
          <w:color w:val="000000"/>
          <w:sz w:val="28"/>
          <w:szCs w:val="28"/>
          <w:highlight w:val="none"/>
        </w:rPr>
      </w:pPr>
      <w:r>
        <w:rPr>
          <w:rFonts w:hint="eastAsia" w:asciiTheme="minorEastAsia" w:hAnsiTheme="minorEastAsia" w:eastAsiaTheme="minorEastAsia" w:cstheme="minorEastAsia"/>
          <w:b/>
          <w:bCs/>
          <w:color w:val="000000"/>
          <w:sz w:val="28"/>
          <w:szCs w:val="28"/>
          <w:highlight w:val="none"/>
        </w:rPr>
        <w:t>五、项目基本情况：</w:t>
      </w:r>
    </w:p>
    <w:p>
      <w:pPr>
        <w:spacing w:line="460" w:lineRule="exact"/>
        <w:ind w:firstLine="560" w:firstLineChars="200"/>
        <w:rPr>
          <w:rFonts w:hint="eastAsia" w:ascii="宋体" w:hAnsi="宋体" w:cs="宋体"/>
          <w:sz w:val="28"/>
          <w:szCs w:val="28"/>
          <w:highlight w:val="none"/>
          <w:lang w:eastAsia="zh-CN"/>
        </w:rPr>
      </w:pPr>
      <w:r>
        <w:rPr>
          <w:rFonts w:hint="eastAsia" w:ascii="宋体" w:hAnsi="宋体" w:cs="宋体"/>
          <w:sz w:val="28"/>
          <w:szCs w:val="28"/>
          <w:highlight w:val="none"/>
        </w:rPr>
        <w:t>1、采购项目内容：购置</w:t>
      </w:r>
      <w:r>
        <w:rPr>
          <w:rFonts w:hint="eastAsia" w:ascii="宋体" w:hAnsi="宋体" w:cs="宋体"/>
          <w:sz w:val="28"/>
          <w:szCs w:val="28"/>
          <w:highlight w:val="none"/>
          <w:lang w:val="en-US" w:eastAsia="zh-CN"/>
        </w:rPr>
        <w:t>75</w:t>
      </w:r>
      <w:r>
        <w:rPr>
          <w:rFonts w:hint="eastAsia" w:ascii="宋体" w:hAnsi="宋体" w:cs="宋体"/>
          <w:sz w:val="28"/>
          <w:szCs w:val="28"/>
          <w:highlight w:val="none"/>
        </w:rPr>
        <w:t>型挖掘机一台</w:t>
      </w:r>
      <w:r>
        <w:rPr>
          <w:rFonts w:hint="eastAsia" w:ascii="宋体" w:hAnsi="宋体" w:cs="宋体"/>
          <w:sz w:val="28"/>
          <w:szCs w:val="28"/>
          <w:highlight w:val="none"/>
          <w:lang w:eastAsia="zh-CN"/>
        </w:rPr>
        <w:t>及配套</w:t>
      </w:r>
      <w:r>
        <w:rPr>
          <w:rFonts w:hint="eastAsia" w:ascii="宋体" w:hAnsi="宋体" w:cs="宋体"/>
          <w:sz w:val="28"/>
          <w:szCs w:val="28"/>
          <w:highlight w:val="none"/>
          <w:lang w:val="en-US" w:eastAsia="zh-CN"/>
        </w:rPr>
        <w:t>专用</w:t>
      </w:r>
      <w:r>
        <w:rPr>
          <w:rFonts w:hint="eastAsia" w:ascii="宋体" w:hAnsi="宋体" w:cs="宋体"/>
          <w:sz w:val="28"/>
          <w:szCs w:val="28"/>
          <w:highlight w:val="none"/>
        </w:rPr>
        <w:t>平板运输车一辆</w:t>
      </w:r>
      <w:r>
        <w:rPr>
          <w:rFonts w:hint="eastAsia" w:ascii="宋体" w:hAnsi="宋体" w:cs="宋体"/>
          <w:sz w:val="28"/>
          <w:szCs w:val="28"/>
          <w:highlight w:val="none"/>
          <w:lang w:eastAsia="zh-CN"/>
        </w:rPr>
        <w:t>。</w:t>
      </w:r>
    </w:p>
    <w:p>
      <w:pPr>
        <w:spacing w:line="460" w:lineRule="exact"/>
        <w:ind w:firstLine="560" w:firstLineChars="200"/>
        <w:rPr>
          <w:rFonts w:ascii="宋体" w:hAnsi="宋体" w:cs="宋体"/>
          <w:sz w:val="28"/>
          <w:szCs w:val="28"/>
          <w:highlight w:val="none"/>
        </w:rPr>
      </w:pPr>
      <w:r>
        <w:rPr>
          <w:rFonts w:hint="eastAsia" w:ascii="宋体" w:hAnsi="宋体" w:cs="宋体"/>
          <w:sz w:val="28"/>
          <w:szCs w:val="28"/>
          <w:highlight w:val="none"/>
        </w:rPr>
        <w:t>2、资金来源：</w:t>
      </w:r>
      <w:r>
        <w:rPr>
          <w:rFonts w:hint="eastAsia" w:ascii="宋体" w:hAnsi="宋体" w:cs="宋体"/>
          <w:sz w:val="28"/>
          <w:szCs w:val="28"/>
          <w:highlight w:val="none"/>
          <w:lang w:eastAsia="zh-CN"/>
        </w:rPr>
        <w:t>县财政</w:t>
      </w:r>
      <w:r>
        <w:rPr>
          <w:rFonts w:hint="eastAsia" w:ascii="宋体" w:hAnsi="宋体" w:cs="宋体"/>
          <w:sz w:val="28"/>
          <w:szCs w:val="28"/>
          <w:highlight w:val="none"/>
        </w:rPr>
        <w:t>+自筹</w:t>
      </w:r>
    </w:p>
    <w:p>
      <w:pPr>
        <w:spacing w:line="460" w:lineRule="exact"/>
        <w:ind w:firstLine="560" w:firstLineChars="200"/>
        <w:rPr>
          <w:rFonts w:ascii="宋体" w:hAnsi="宋体" w:cs="宋体"/>
          <w:sz w:val="28"/>
          <w:szCs w:val="28"/>
          <w:highlight w:val="none"/>
        </w:rPr>
      </w:pPr>
      <w:r>
        <w:rPr>
          <w:rFonts w:hint="eastAsia" w:ascii="宋体" w:hAnsi="宋体" w:cs="宋体"/>
          <w:sz w:val="28"/>
          <w:szCs w:val="28"/>
          <w:highlight w:val="none"/>
        </w:rPr>
        <w:t xml:space="preserve">3、项目预算：58万元  </w:t>
      </w:r>
    </w:p>
    <w:p>
      <w:pPr>
        <w:spacing w:line="460" w:lineRule="exact"/>
        <w:ind w:firstLine="560" w:firstLineChars="200"/>
        <w:rPr>
          <w:rFonts w:ascii="宋体" w:hAnsi="宋体" w:cs="宋体"/>
          <w:sz w:val="28"/>
          <w:szCs w:val="28"/>
          <w:highlight w:val="none"/>
        </w:rPr>
      </w:pPr>
      <w:r>
        <w:rPr>
          <w:rFonts w:hint="eastAsia" w:ascii="宋体" w:hAnsi="宋体" w:cs="宋体"/>
          <w:sz w:val="28"/>
          <w:szCs w:val="28"/>
          <w:highlight w:val="none"/>
        </w:rPr>
        <w:t>4、期限（供货期）：</w:t>
      </w:r>
      <w:r>
        <w:rPr>
          <w:rFonts w:hint="eastAsia" w:ascii="宋体" w:hAnsi="宋体" w:cs="宋体"/>
          <w:sz w:val="28"/>
          <w:szCs w:val="28"/>
          <w:highlight w:val="none"/>
          <w:lang w:val="en-US" w:eastAsia="zh-CN"/>
        </w:rPr>
        <w:t>7</w:t>
      </w:r>
      <w:r>
        <w:rPr>
          <w:rFonts w:hint="eastAsia" w:ascii="宋体" w:hAnsi="宋体" w:cs="宋体"/>
          <w:sz w:val="28"/>
          <w:szCs w:val="28"/>
          <w:highlight w:val="none"/>
        </w:rPr>
        <w:t>日历天</w:t>
      </w:r>
    </w:p>
    <w:p>
      <w:pPr>
        <w:spacing w:line="460" w:lineRule="exact"/>
        <w:ind w:firstLine="560" w:firstLineChars="200"/>
        <w:rPr>
          <w:rFonts w:hint="default" w:eastAsia="宋体"/>
          <w:sz w:val="28"/>
          <w:szCs w:val="28"/>
          <w:highlight w:val="none"/>
          <w:lang w:val="en-US" w:eastAsia="zh-CN"/>
        </w:rPr>
      </w:pPr>
      <w:r>
        <w:rPr>
          <w:rFonts w:hint="eastAsia" w:ascii="宋体" w:hAnsi="宋体" w:cs="宋体"/>
          <w:sz w:val="28"/>
          <w:szCs w:val="28"/>
          <w:highlight w:val="none"/>
        </w:rPr>
        <w:t>5、质量标准：合格</w:t>
      </w:r>
      <w:r>
        <w:rPr>
          <w:rFonts w:hint="eastAsia" w:ascii="宋体" w:hAnsi="宋体" w:cs="宋体"/>
          <w:sz w:val="28"/>
          <w:szCs w:val="28"/>
          <w:highlight w:val="none"/>
          <w:lang w:val="en-US" w:eastAsia="zh-CN"/>
        </w:rPr>
        <w:t xml:space="preserve">      质保期：一年</w:t>
      </w:r>
    </w:p>
    <w:p>
      <w:pPr>
        <w:spacing w:line="360" w:lineRule="auto"/>
        <w:ind w:firstLine="281" w:firstLineChars="100"/>
        <w:rPr>
          <w:rFonts w:asciiTheme="minorEastAsia" w:hAnsiTheme="minorEastAsia" w:eastAsiaTheme="minorEastAsia" w:cstheme="minorEastAsia"/>
          <w:b/>
          <w:bCs/>
          <w:color w:val="000000"/>
          <w:sz w:val="28"/>
          <w:szCs w:val="28"/>
          <w:highlight w:val="none"/>
        </w:rPr>
      </w:pPr>
      <w:r>
        <w:rPr>
          <w:rFonts w:hint="eastAsia" w:asciiTheme="minorEastAsia" w:hAnsiTheme="minorEastAsia" w:eastAsiaTheme="minorEastAsia" w:cstheme="minorEastAsia"/>
          <w:b/>
          <w:bCs/>
          <w:color w:val="000000"/>
          <w:sz w:val="28"/>
          <w:szCs w:val="28"/>
          <w:highlight w:val="none"/>
        </w:rPr>
        <w:t>六、供应商应具备的资格条件</w:t>
      </w:r>
    </w:p>
    <w:p>
      <w:pPr>
        <w:spacing w:line="360" w:lineRule="auto"/>
        <w:ind w:firstLine="560" w:firstLineChars="200"/>
        <w:jc w:val="left"/>
        <w:rPr>
          <w:rFonts w:asciiTheme="minorEastAsia" w:hAnsiTheme="minorEastAsia" w:eastAsiaTheme="minorEastAsia" w:cstheme="minorEastAsia"/>
          <w:bCs/>
          <w:iCs/>
          <w:sz w:val="28"/>
          <w:szCs w:val="28"/>
          <w:highlight w:val="none"/>
        </w:rPr>
      </w:pPr>
      <w:r>
        <w:rPr>
          <w:rFonts w:hint="eastAsia" w:asciiTheme="minorEastAsia" w:hAnsiTheme="minorEastAsia" w:eastAsiaTheme="minorEastAsia" w:cstheme="minorEastAsia"/>
          <w:bCs/>
          <w:iCs/>
          <w:sz w:val="28"/>
          <w:szCs w:val="28"/>
          <w:highlight w:val="none"/>
        </w:rPr>
        <w:t>1、供应商须符合《政府采购法》第二十二条规定的条件：</w:t>
      </w:r>
    </w:p>
    <w:p>
      <w:pPr>
        <w:spacing w:line="360" w:lineRule="auto"/>
        <w:ind w:firstLine="560" w:firstLineChars="200"/>
        <w:jc w:val="left"/>
        <w:rPr>
          <w:rFonts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（一）具有独立承担民事责任的能力；</w:t>
      </w:r>
      <w:r>
        <w:rPr>
          <w:rFonts w:hint="eastAsia" w:asciiTheme="minorEastAsia" w:hAnsiTheme="minorEastAsia" w:eastAsiaTheme="minorEastAsia" w:cstheme="minorEastAsia"/>
          <w:sz w:val="28"/>
          <w:szCs w:val="28"/>
          <w:highlight w:val="none"/>
        </w:rPr>
        <w:br w:type="textWrapping"/>
      </w:r>
      <w:r>
        <w:rPr>
          <w:rFonts w:hint="eastAsia" w:asciiTheme="minorEastAsia" w:hAnsiTheme="minorEastAsia" w:eastAsiaTheme="minorEastAsia" w:cstheme="minorEastAsia"/>
          <w:sz w:val="28"/>
          <w:szCs w:val="28"/>
          <w:highlight w:val="none"/>
        </w:rPr>
        <w:t xml:space="preserve">    （二）具有良好的商业信誉和健全的</w:t>
      </w:r>
      <w:r>
        <w:rPr>
          <w:highlight w:val="none"/>
        </w:rPr>
        <w:fldChar w:fldCharType="begin"/>
      </w:r>
      <w:r>
        <w:rPr>
          <w:highlight w:val="none"/>
        </w:rPr>
        <w:instrText xml:space="preserve"> HYPERLINK "https://www.baidu.com/s?wd=%E8%B4%A2%E5%8A%A1%E4%BC%9A%E8%AE%A1%E5%88%B6%E5%BA%A6&amp;tn=44039180_cpr&amp;fenlei=mv6quAkxTZn0IZRqIHckPjm4nH00T1Y3ujD1PW0LuhDdmHm4Py7B0ZwV5Hcvrjm3rH6sPfKWUMw85HfYnjn4nH6sgvPsT6KdThsqpZwYTjCEQLGCpyw9Uz4Bmy-bIi4WUvYETgN-TLwGUv3EnWT3nHn3rjD4" \t "https://zhidao.baidu.com/question/_blank" </w:instrText>
      </w:r>
      <w:r>
        <w:rPr>
          <w:highlight w:val="none"/>
        </w:rPr>
        <w:fldChar w:fldCharType="separate"/>
      </w:r>
      <w:r>
        <w:rPr>
          <w:rFonts w:hint="eastAsia" w:asciiTheme="minorEastAsia" w:hAnsiTheme="minorEastAsia" w:eastAsiaTheme="minorEastAsia" w:cstheme="minorEastAsia"/>
          <w:sz w:val="28"/>
          <w:szCs w:val="28"/>
          <w:highlight w:val="none"/>
        </w:rPr>
        <w:t>财务会计制度</w:t>
      </w:r>
      <w:r>
        <w:rPr>
          <w:rFonts w:hint="eastAsia" w:asciiTheme="minorEastAsia" w:hAnsiTheme="minorEastAsia" w:eastAsiaTheme="minorEastAsia" w:cstheme="minorEastAsia"/>
          <w:sz w:val="28"/>
          <w:szCs w:val="28"/>
          <w:highlight w:val="none"/>
        </w:rPr>
        <w:fldChar w:fldCharType="end"/>
      </w:r>
      <w:r>
        <w:rPr>
          <w:rFonts w:hint="eastAsia" w:asciiTheme="minorEastAsia" w:hAnsiTheme="minorEastAsia" w:eastAsiaTheme="minorEastAsia" w:cstheme="minorEastAsia"/>
          <w:sz w:val="28"/>
          <w:szCs w:val="28"/>
          <w:highlight w:val="none"/>
        </w:rPr>
        <w:t>；</w:t>
      </w:r>
      <w:r>
        <w:rPr>
          <w:rFonts w:hint="eastAsia" w:asciiTheme="minorEastAsia" w:hAnsiTheme="minorEastAsia" w:eastAsiaTheme="minorEastAsia" w:cstheme="minorEastAsia"/>
          <w:sz w:val="28"/>
          <w:szCs w:val="28"/>
          <w:highlight w:val="none"/>
        </w:rPr>
        <w:br w:type="textWrapping"/>
      </w:r>
      <w:r>
        <w:rPr>
          <w:rFonts w:hint="eastAsia" w:asciiTheme="minorEastAsia" w:hAnsiTheme="minorEastAsia" w:eastAsiaTheme="minorEastAsia" w:cstheme="minorEastAsia"/>
          <w:sz w:val="28"/>
          <w:szCs w:val="28"/>
          <w:highlight w:val="none"/>
        </w:rPr>
        <w:t xml:space="preserve">    （三）具有履行合同所必需的设备和专业技术能力；</w:t>
      </w:r>
      <w:r>
        <w:rPr>
          <w:rFonts w:hint="eastAsia" w:asciiTheme="minorEastAsia" w:hAnsiTheme="minorEastAsia" w:eastAsiaTheme="minorEastAsia" w:cstheme="minorEastAsia"/>
          <w:sz w:val="28"/>
          <w:szCs w:val="28"/>
          <w:highlight w:val="none"/>
        </w:rPr>
        <w:br w:type="textWrapping"/>
      </w:r>
      <w:r>
        <w:rPr>
          <w:rFonts w:hint="eastAsia" w:asciiTheme="minorEastAsia" w:hAnsiTheme="minorEastAsia" w:eastAsiaTheme="minorEastAsia" w:cstheme="minorEastAsia"/>
          <w:sz w:val="28"/>
          <w:szCs w:val="28"/>
          <w:highlight w:val="none"/>
        </w:rPr>
        <w:t xml:space="preserve">    （四）有依法缴纳税收和</w:t>
      </w:r>
      <w:r>
        <w:rPr>
          <w:highlight w:val="none"/>
        </w:rPr>
        <w:fldChar w:fldCharType="begin"/>
      </w:r>
      <w:r>
        <w:rPr>
          <w:highlight w:val="none"/>
        </w:rPr>
        <w:instrText xml:space="preserve"> HYPERLINK "https://www.baidu.com/s?wd=%E7%A4%BE%E4%BC%9A%E4%BF%9D%E9%9A%9C%E8%B5%84%E9%87%91&amp;tn=44039180_cpr&amp;fenlei=mv6quAkxTZn0IZRqIHckPjm4nH00T1Y3ujD1PW0LuhDdmHm4Py7B0ZwV5Hcvrjm3rH6sPfKWUMw85HfYnjn4nH6sgvPsT6KdThsqpZwYTjCEQLGCpyw9Uz4Bmy-bIi4WUvYETgN-TLwGUv3EnWT3nHn3rjD4" \t "https://zhidao.baidu.com/question/_blank" </w:instrText>
      </w:r>
      <w:r>
        <w:rPr>
          <w:highlight w:val="none"/>
        </w:rPr>
        <w:fldChar w:fldCharType="separate"/>
      </w:r>
      <w:r>
        <w:rPr>
          <w:rFonts w:hint="eastAsia" w:asciiTheme="minorEastAsia" w:hAnsiTheme="minorEastAsia" w:eastAsiaTheme="minorEastAsia" w:cstheme="minorEastAsia"/>
          <w:sz w:val="28"/>
          <w:szCs w:val="28"/>
          <w:highlight w:val="none"/>
        </w:rPr>
        <w:t>社会保障资金</w:t>
      </w:r>
      <w:r>
        <w:rPr>
          <w:rFonts w:hint="eastAsia" w:asciiTheme="minorEastAsia" w:hAnsiTheme="minorEastAsia" w:eastAsiaTheme="minorEastAsia" w:cstheme="minorEastAsia"/>
          <w:sz w:val="28"/>
          <w:szCs w:val="28"/>
          <w:highlight w:val="none"/>
        </w:rPr>
        <w:fldChar w:fldCharType="end"/>
      </w:r>
      <w:r>
        <w:rPr>
          <w:rFonts w:hint="eastAsia" w:asciiTheme="minorEastAsia" w:hAnsiTheme="minorEastAsia" w:eastAsiaTheme="minorEastAsia" w:cstheme="minorEastAsia"/>
          <w:sz w:val="28"/>
          <w:szCs w:val="28"/>
          <w:highlight w:val="none"/>
        </w:rPr>
        <w:t>的良好记录；</w:t>
      </w:r>
      <w:r>
        <w:rPr>
          <w:rFonts w:hint="eastAsia" w:asciiTheme="minorEastAsia" w:hAnsiTheme="minorEastAsia" w:eastAsiaTheme="minorEastAsia" w:cstheme="minorEastAsia"/>
          <w:sz w:val="28"/>
          <w:szCs w:val="28"/>
          <w:highlight w:val="none"/>
        </w:rPr>
        <w:br w:type="textWrapping"/>
      </w:r>
      <w:r>
        <w:rPr>
          <w:rFonts w:hint="eastAsia" w:asciiTheme="minorEastAsia" w:hAnsiTheme="minorEastAsia" w:eastAsiaTheme="minorEastAsia" w:cstheme="minorEastAsia"/>
          <w:sz w:val="28"/>
          <w:szCs w:val="28"/>
          <w:highlight w:val="none"/>
        </w:rPr>
        <w:t xml:space="preserve">    （五）参加政府采购活动前三年内，在经营活动中没有重大违法记录；</w:t>
      </w:r>
      <w:r>
        <w:rPr>
          <w:rFonts w:hint="eastAsia" w:asciiTheme="minorEastAsia" w:hAnsiTheme="minorEastAsia" w:eastAsiaTheme="minorEastAsia" w:cstheme="minorEastAsia"/>
          <w:sz w:val="28"/>
          <w:szCs w:val="28"/>
          <w:highlight w:val="none"/>
        </w:rPr>
        <w:br w:type="textWrapping"/>
      </w:r>
      <w:r>
        <w:rPr>
          <w:rFonts w:hint="eastAsia" w:asciiTheme="minorEastAsia" w:hAnsiTheme="minorEastAsia" w:eastAsiaTheme="minorEastAsia" w:cstheme="minorEastAsia"/>
          <w:sz w:val="28"/>
          <w:szCs w:val="28"/>
          <w:highlight w:val="none"/>
        </w:rPr>
        <w:t xml:space="preserve">    （六）法律、行政法规规定的其他条件。</w:t>
      </w:r>
    </w:p>
    <w:p>
      <w:pPr>
        <w:numPr>
          <w:ilvl w:val="0"/>
          <w:numId w:val="2"/>
        </w:numPr>
        <w:spacing w:line="360" w:lineRule="auto"/>
        <w:ind w:firstLine="560" w:firstLineChars="200"/>
        <w:jc w:val="left"/>
        <w:rPr>
          <w:rFonts w:asciiTheme="minorEastAsia" w:hAnsiTheme="minorEastAsia" w:eastAsiaTheme="minorEastAsia" w:cstheme="minorEastAsia"/>
          <w:bCs/>
          <w:iCs/>
          <w:sz w:val="28"/>
          <w:szCs w:val="28"/>
          <w:highlight w:val="none"/>
        </w:rPr>
      </w:pPr>
      <w:r>
        <w:rPr>
          <w:rFonts w:hint="eastAsia" w:asciiTheme="minorEastAsia" w:hAnsiTheme="minorEastAsia" w:eastAsiaTheme="minorEastAsia" w:cstheme="minorEastAsia"/>
          <w:bCs/>
          <w:iCs/>
          <w:sz w:val="28"/>
          <w:szCs w:val="28"/>
          <w:highlight w:val="none"/>
        </w:rPr>
        <w:t>投标人须是在中华人民共和国境内注册的独立法人机构；投标人经营范围符合本次采购需求，且具备有效的营业执照（副本）、税务登记证（副本）、组织机构代码证（三证合一单位只需提供营业执照副本）；</w:t>
      </w:r>
    </w:p>
    <w:p>
      <w:pPr>
        <w:spacing w:line="360" w:lineRule="auto"/>
        <w:ind w:firstLine="560" w:firstLineChars="200"/>
        <w:jc w:val="left"/>
        <w:rPr>
          <w:rFonts w:asciiTheme="minorEastAsia" w:hAnsiTheme="minorEastAsia" w:eastAsiaTheme="minorEastAsia" w:cstheme="minorEastAsia"/>
          <w:bCs/>
          <w:iCs/>
          <w:sz w:val="28"/>
          <w:szCs w:val="28"/>
          <w:highlight w:val="none"/>
        </w:rPr>
      </w:pPr>
      <w:r>
        <w:rPr>
          <w:rFonts w:hint="eastAsia" w:asciiTheme="minorEastAsia" w:hAnsiTheme="minorEastAsia" w:eastAsiaTheme="minorEastAsia" w:cstheme="minorEastAsia"/>
          <w:bCs/>
          <w:iCs/>
          <w:sz w:val="28"/>
          <w:szCs w:val="28"/>
          <w:highlight w:val="none"/>
        </w:rPr>
        <w:t>3、信誉要求：根据《关于在政府采购活动中查询及使用信用记录有关问题的通知》(财库[2016]125号)的规定，采购代理机构将通过“信用中国”网站（www.creditchina.gov.cn）、中国政府采购网（www.ccgp.gov.cn）等渠道在资格审查环节查询投标人信用记录，被列入失信被执行人、重大税收违法案件当事人名单、政府采购严重违法失信行为记录名单的单位将被拒绝参与本项目政府采购活动；信用信息查询记录和证据将同采购文件等资料一同归档保存。</w:t>
      </w:r>
    </w:p>
    <w:p>
      <w:pPr>
        <w:spacing w:line="360" w:lineRule="auto"/>
        <w:ind w:firstLine="560" w:firstLineChars="200"/>
        <w:jc w:val="left"/>
        <w:rPr>
          <w:rFonts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bCs/>
          <w:iCs/>
          <w:sz w:val="28"/>
          <w:szCs w:val="28"/>
          <w:highlight w:val="none"/>
        </w:rPr>
        <w:t>4、</w:t>
      </w:r>
      <w:r>
        <w:rPr>
          <w:rFonts w:hint="eastAsia" w:asciiTheme="minorEastAsia" w:hAnsiTheme="minorEastAsia" w:eastAsiaTheme="minorEastAsia" w:cstheme="minorEastAsia"/>
          <w:sz w:val="28"/>
          <w:szCs w:val="28"/>
          <w:highlight w:val="none"/>
        </w:rPr>
        <w:t>投标单位必须提供无行贿犯罪记录承诺书。</w:t>
      </w:r>
      <w:r>
        <w:rPr>
          <w:rFonts w:hint="eastAsia" w:asciiTheme="minorEastAsia" w:hAnsiTheme="minorEastAsia" w:eastAsiaTheme="minorEastAsia" w:cstheme="minorEastAsia"/>
          <w:kern w:val="0"/>
          <w:sz w:val="28"/>
          <w:szCs w:val="28"/>
          <w:highlight w:val="none"/>
        </w:rPr>
        <w:t>（投标人出具由“中国裁判文书网”网站查询</w:t>
      </w:r>
      <w:r>
        <w:rPr>
          <w:rFonts w:hint="eastAsia" w:asciiTheme="minorEastAsia" w:hAnsiTheme="minorEastAsia" w:eastAsiaTheme="minorEastAsia" w:cstheme="minorEastAsia"/>
          <w:sz w:val="28"/>
          <w:szCs w:val="28"/>
          <w:highlight w:val="none"/>
        </w:rPr>
        <w:t>近三年来法人、法定代表人、法定代表人委托人无行贿犯罪记录</w:t>
      </w:r>
      <w:r>
        <w:rPr>
          <w:rFonts w:hint="eastAsia" w:asciiTheme="minorEastAsia" w:hAnsiTheme="minorEastAsia" w:eastAsiaTheme="minorEastAsia" w:cstheme="minorEastAsia"/>
          <w:kern w:val="0"/>
          <w:sz w:val="28"/>
          <w:szCs w:val="28"/>
          <w:highlight w:val="none"/>
        </w:rPr>
        <w:t>网页截图加盖企业公章证明）</w:t>
      </w:r>
    </w:p>
    <w:p>
      <w:pPr>
        <w:pStyle w:val="13"/>
        <w:spacing w:line="360" w:lineRule="auto"/>
        <w:ind w:firstLine="560" w:firstLineChars="200"/>
        <w:rPr>
          <w:rFonts w:asciiTheme="minorEastAsia" w:hAnsiTheme="minorEastAsia" w:eastAsiaTheme="minorEastAsia" w:cstheme="minorEastAsia"/>
          <w:highlight w:val="none"/>
        </w:rPr>
      </w:pPr>
      <w:r>
        <w:rPr>
          <w:rFonts w:hint="eastAsia" w:asciiTheme="minorEastAsia" w:hAnsiTheme="minorEastAsia" w:eastAsiaTheme="minorEastAsia" w:cstheme="minorEastAsia"/>
          <w:sz w:val="28"/>
          <w:szCs w:val="28"/>
          <w:highlight w:val="none"/>
        </w:rPr>
        <w:t>5、投标单位必须提供</w:t>
      </w:r>
      <w:r>
        <w:rPr>
          <w:rFonts w:hint="eastAsia" w:asciiTheme="minorEastAsia" w:hAnsiTheme="minorEastAsia" w:eastAsiaTheme="minorEastAsia" w:cstheme="minorEastAsia"/>
          <w:color w:val="000000"/>
          <w:kern w:val="0"/>
          <w:sz w:val="28"/>
          <w:szCs w:val="28"/>
          <w:highlight w:val="none"/>
        </w:rPr>
        <w:t>投标承诺函。</w:t>
      </w:r>
    </w:p>
    <w:p>
      <w:pPr>
        <w:spacing w:line="360" w:lineRule="auto"/>
        <w:ind w:firstLine="560" w:firstLineChars="200"/>
        <w:jc w:val="left"/>
        <w:rPr>
          <w:rFonts w:asciiTheme="minorEastAsia" w:hAnsiTheme="minorEastAsia" w:eastAsiaTheme="minorEastAsia" w:cstheme="minorEastAsia"/>
          <w:bCs/>
          <w:iCs/>
          <w:sz w:val="28"/>
          <w:szCs w:val="28"/>
          <w:highlight w:val="none"/>
        </w:rPr>
      </w:pPr>
      <w:r>
        <w:rPr>
          <w:rFonts w:hint="eastAsia" w:asciiTheme="minorEastAsia" w:hAnsiTheme="minorEastAsia" w:eastAsiaTheme="minorEastAsia" w:cstheme="minorEastAsia"/>
          <w:bCs/>
          <w:iCs/>
          <w:sz w:val="28"/>
          <w:szCs w:val="28"/>
          <w:highlight w:val="none"/>
        </w:rPr>
        <w:t>6、</w:t>
      </w:r>
      <w:r>
        <w:rPr>
          <w:rFonts w:hint="eastAsia" w:asciiTheme="minorEastAsia" w:hAnsiTheme="minorEastAsia" w:eastAsiaTheme="minorEastAsia" w:cstheme="minorEastAsia"/>
          <w:bCs/>
          <w:iCs/>
          <w:sz w:val="28"/>
          <w:szCs w:val="28"/>
          <w:highlight w:val="none"/>
          <w:lang w:eastAsia="zh-CN"/>
        </w:rPr>
        <w:t>不</w:t>
      </w:r>
      <w:r>
        <w:rPr>
          <w:rFonts w:hint="eastAsia" w:asciiTheme="minorEastAsia" w:hAnsiTheme="minorEastAsia" w:eastAsiaTheme="minorEastAsia" w:cstheme="minorEastAsia"/>
          <w:bCs/>
          <w:iCs/>
          <w:sz w:val="28"/>
          <w:szCs w:val="28"/>
          <w:highlight w:val="none"/>
        </w:rPr>
        <w:t>接受联合体投标。</w:t>
      </w:r>
    </w:p>
    <w:p>
      <w:pPr>
        <w:pStyle w:val="21"/>
        <w:spacing w:line="360" w:lineRule="auto"/>
        <w:rPr>
          <w:rFonts w:asciiTheme="minorEastAsia" w:hAnsiTheme="minorEastAsia" w:eastAsiaTheme="minorEastAsia" w:cstheme="minorEastAsia"/>
          <w:b/>
          <w:bCs/>
          <w:sz w:val="28"/>
          <w:szCs w:val="28"/>
          <w:highlight w:val="none"/>
        </w:rPr>
      </w:pPr>
      <w:r>
        <w:rPr>
          <w:rFonts w:hint="eastAsia" w:asciiTheme="minorEastAsia" w:hAnsiTheme="minorEastAsia" w:eastAsiaTheme="minorEastAsia" w:cstheme="minorEastAsia"/>
          <w:b/>
          <w:bCs/>
          <w:sz w:val="28"/>
          <w:szCs w:val="28"/>
          <w:highlight w:val="none"/>
        </w:rPr>
        <w:t>七、获取竞争性谈判文件</w:t>
      </w:r>
    </w:p>
    <w:p>
      <w:pPr>
        <w:pStyle w:val="6"/>
        <w:spacing w:line="360" w:lineRule="auto"/>
        <w:rPr>
          <w:rFonts w:asciiTheme="minorEastAsia" w:hAnsiTheme="minorEastAsia" w:eastAsiaTheme="minorEastAsia" w:cstheme="minorEastAsia"/>
          <w:color w:val="000000"/>
          <w:sz w:val="28"/>
          <w:szCs w:val="28"/>
          <w:highlight w:val="none"/>
          <w:shd w:val="clear" w:color="auto" w:fill="FFFFFF"/>
        </w:rPr>
      </w:pPr>
      <w:r>
        <w:rPr>
          <w:rFonts w:hint="eastAsia" w:asciiTheme="minorEastAsia" w:hAnsiTheme="minorEastAsia" w:eastAsiaTheme="minorEastAsia" w:cstheme="minorEastAsia"/>
          <w:color w:val="000000"/>
          <w:sz w:val="28"/>
          <w:szCs w:val="28"/>
          <w:highlight w:val="none"/>
          <w:shd w:val="clear" w:color="auto" w:fill="FFFFFF"/>
        </w:rPr>
        <w:t xml:space="preserve">1、凡有意参加竞争性谈判者，请于2019年 </w:t>
      </w:r>
      <w:r>
        <w:rPr>
          <w:rFonts w:hint="eastAsia" w:asciiTheme="minorEastAsia" w:hAnsiTheme="minorEastAsia" w:eastAsiaTheme="minorEastAsia" w:cstheme="minorEastAsia"/>
          <w:color w:val="000000"/>
          <w:sz w:val="28"/>
          <w:szCs w:val="28"/>
          <w:highlight w:val="none"/>
          <w:shd w:val="clear" w:color="auto" w:fill="FFFFFF"/>
          <w:lang w:val="en-US" w:eastAsia="zh-CN"/>
        </w:rPr>
        <w:t>8</w:t>
      </w:r>
      <w:r>
        <w:rPr>
          <w:rFonts w:hint="eastAsia" w:asciiTheme="minorEastAsia" w:hAnsiTheme="minorEastAsia" w:eastAsiaTheme="minorEastAsia" w:cstheme="minorEastAsia"/>
          <w:color w:val="000000"/>
          <w:sz w:val="28"/>
          <w:szCs w:val="28"/>
          <w:highlight w:val="none"/>
          <w:shd w:val="clear" w:color="auto" w:fill="FFFFFF"/>
        </w:rPr>
        <w:t>月</w:t>
      </w:r>
      <w:r>
        <w:rPr>
          <w:rFonts w:hint="eastAsia" w:asciiTheme="minorEastAsia" w:hAnsiTheme="minorEastAsia" w:eastAsiaTheme="minorEastAsia" w:cstheme="minorEastAsia"/>
          <w:color w:val="000000"/>
          <w:sz w:val="28"/>
          <w:szCs w:val="28"/>
          <w:highlight w:val="none"/>
          <w:shd w:val="clear" w:color="auto" w:fill="FFFFFF"/>
          <w:lang w:val="en-US" w:eastAsia="zh-CN"/>
        </w:rPr>
        <w:t>20</w:t>
      </w:r>
      <w:r>
        <w:rPr>
          <w:rFonts w:hint="eastAsia" w:asciiTheme="minorEastAsia" w:hAnsiTheme="minorEastAsia" w:eastAsiaTheme="minorEastAsia" w:cstheme="minorEastAsia"/>
          <w:color w:val="000000"/>
          <w:sz w:val="28"/>
          <w:szCs w:val="28"/>
          <w:highlight w:val="none"/>
          <w:shd w:val="clear" w:color="auto" w:fill="FFFFFF"/>
        </w:rPr>
        <w:t>日</w:t>
      </w:r>
      <w:r>
        <w:rPr>
          <w:rFonts w:hint="eastAsia" w:asciiTheme="minorEastAsia" w:hAnsiTheme="minorEastAsia" w:eastAsiaTheme="minorEastAsia" w:cstheme="minorEastAsia"/>
          <w:color w:val="000000"/>
          <w:sz w:val="28"/>
          <w:szCs w:val="28"/>
          <w:highlight w:val="none"/>
          <w:shd w:val="clear" w:color="auto" w:fill="FFFFFF"/>
          <w:lang w:val="en-US" w:eastAsia="zh-CN"/>
        </w:rPr>
        <w:t>8</w:t>
      </w:r>
      <w:r>
        <w:rPr>
          <w:rFonts w:hint="eastAsia" w:asciiTheme="minorEastAsia" w:hAnsiTheme="minorEastAsia" w:eastAsiaTheme="minorEastAsia" w:cstheme="minorEastAsia"/>
          <w:color w:val="000000"/>
          <w:sz w:val="28"/>
          <w:szCs w:val="28"/>
          <w:highlight w:val="none"/>
          <w:shd w:val="clear" w:color="auto" w:fill="FFFFFF"/>
        </w:rPr>
        <w:t xml:space="preserve">时00分至 2019 年 </w:t>
      </w:r>
      <w:r>
        <w:rPr>
          <w:rFonts w:hint="eastAsia" w:asciiTheme="minorEastAsia" w:hAnsiTheme="minorEastAsia" w:eastAsiaTheme="minorEastAsia" w:cstheme="minorEastAsia"/>
          <w:color w:val="000000"/>
          <w:sz w:val="28"/>
          <w:szCs w:val="28"/>
          <w:highlight w:val="none"/>
          <w:shd w:val="clear" w:color="auto" w:fill="FFFFFF"/>
          <w:lang w:val="en-US" w:eastAsia="zh-CN"/>
        </w:rPr>
        <w:t>8</w:t>
      </w:r>
      <w:r>
        <w:rPr>
          <w:rFonts w:hint="eastAsia" w:asciiTheme="minorEastAsia" w:hAnsiTheme="minorEastAsia" w:eastAsiaTheme="minorEastAsia" w:cstheme="minorEastAsia"/>
          <w:color w:val="000000"/>
          <w:sz w:val="28"/>
          <w:szCs w:val="28"/>
          <w:highlight w:val="none"/>
          <w:shd w:val="clear" w:color="auto" w:fill="FFFFFF"/>
        </w:rPr>
        <w:t>月</w:t>
      </w:r>
      <w:r>
        <w:rPr>
          <w:rFonts w:hint="eastAsia" w:asciiTheme="minorEastAsia" w:hAnsiTheme="minorEastAsia" w:eastAsiaTheme="minorEastAsia" w:cstheme="minorEastAsia"/>
          <w:color w:val="000000"/>
          <w:sz w:val="28"/>
          <w:szCs w:val="28"/>
          <w:highlight w:val="none"/>
          <w:shd w:val="clear" w:color="auto" w:fill="FFFFFF"/>
          <w:lang w:val="en-US" w:eastAsia="zh-CN"/>
        </w:rPr>
        <w:t>22</w:t>
      </w:r>
      <w:r>
        <w:rPr>
          <w:rFonts w:hint="eastAsia" w:asciiTheme="minorEastAsia" w:hAnsiTheme="minorEastAsia" w:eastAsiaTheme="minorEastAsia" w:cstheme="minorEastAsia"/>
          <w:color w:val="000000"/>
          <w:sz w:val="28"/>
          <w:szCs w:val="28"/>
          <w:highlight w:val="none"/>
          <w:shd w:val="clear" w:color="auto" w:fill="FFFFFF"/>
        </w:rPr>
        <w:t>日</w:t>
      </w:r>
      <w:r>
        <w:rPr>
          <w:rFonts w:hint="eastAsia" w:asciiTheme="minorEastAsia" w:hAnsiTheme="minorEastAsia" w:eastAsiaTheme="minorEastAsia" w:cstheme="minorEastAsia"/>
          <w:color w:val="000000"/>
          <w:sz w:val="28"/>
          <w:szCs w:val="28"/>
          <w:highlight w:val="none"/>
          <w:shd w:val="clear" w:color="auto" w:fill="FFFFFF"/>
          <w:lang w:val="en-US" w:eastAsia="zh-CN"/>
        </w:rPr>
        <w:t>18</w:t>
      </w:r>
      <w:r>
        <w:rPr>
          <w:rFonts w:hint="eastAsia" w:asciiTheme="minorEastAsia" w:hAnsiTheme="minorEastAsia" w:eastAsiaTheme="minorEastAsia" w:cstheme="minorEastAsia"/>
          <w:color w:val="000000"/>
          <w:sz w:val="28"/>
          <w:szCs w:val="28"/>
          <w:highlight w:val="none"/>
          <w:shd w:val="clear" w:color="auto" w:fill="FFFFFF"/>
        </w:rPr>
        <w:t>时00分时前在《河南省政府采购网》、</w:t>
      </w:r>
      <w:r>
        <w:rPr>
          <w:rFonts w:hint="eastAsia" w:asciiTheme="minorEastAsia" w:hAnsiTheme="minorEastAsia" w:eastAsiaTheme="minorEastAsia" w:cstheme="minorEastAsia"/>
          <w:sz w:val="28"/>
          <w:szCs w:val="28"/>
          <w:highlight w:val="none"/>
        </w:rPr>
        <w:t>《焦作市公共资源交易中心网》</w:t>
      </w:r>
      <w:r>
        <w:rPr>
          <w:rFonts w:hint="eastAsia" w:asciiTheme="minorEastAsia" w:hAnsiTheme="minorEastAsia" w:eastAsiaTheme="minorEastAsia" w:cstheme="minorEastAsia"/>
          <w:color w:val="000000"/>
          <w:sz w:val="28"/>
          <w:szCs w:val="28"/>
          <w:highlight w:val="none"/>
          <w:shd w:val="clear" w:color="auto" w:fill="FFFFFF"/>
        </w:rPr>
        <w:t>《温县公共资源交易中心网》直接下载获取。如有补遗网上另行通知，相应顺延开标时间。</w:t>
      </w:r>
    </w:p>
    <w:p>
      <w:pPr>
        <w:pStyle w:val="6"/>
        <w:spacing w:line="360" w:lineRule="auto"/>
        <w:rPr>
          <w:rFonts w:asciiTheme="minorEastAsia" w:hAnsiTheme="minorEastAsia" w:eastAsiaTheme="minorEastAsia" w:cstheme="minorEastAsia"/>
          <w:color w:val="000000"/>
          <w:sz w:val="28"/>
          <w:szCs w:val="28"/>
          <w:highlight w:val="none"/>
          <w:shd w:val="clear" w:color="auto" w:fill="FFFFFF"/>
        </w:rPr>
      </w:pPr>
      <w:r>
        <w:rPr>
          <w:rFonts w:hint="eastAsia" w:asciiTheme="minorEastAsia" w:hAnsiTheme="minorEastAsia" w:eastAsiaTheme="minorEastAsia" w:cstheme="minorEastAsia"/>
          <w:color w:val="000000"/>
          <w:sz w:val="28"/>
          <w:szCs w:val="28"/>
          <w:highlight w:val="none"/>
          <w:shd w:val="clear" w:color="auto" w:fill="FFFFFF"/>
        </w:rPr>
        <w:t>2、竞争性谈判文件售价：人民币300元/份，开标前</w:t>
      </w:r>
      <w:r>
        <w:rPr>
          <w:rFonts w:hint="eastAsia" w:asciiTheme="minorEastAsia" w:hAnsiTheme="minorEastAsia" w:eastAsiaTheme="minorEastAsia" w:cstheme="minorEastAsia"/>
          <w:color w:val="000000"/>
          <w:sz w:val="28"/>
          <w:szCs w:val="28"/>
          <w:highlight w:val="none"/>
          <w:shd w:val="clear" w:color="auto" w:fill="FFFFFF"/>
          <w:lang w:eastAsia="zh-CN"/>
        </w:rPr>
        <w:t>现场</w:t>
      </w:r>
      <w:r>
        <w:rPr>
          <w:rFonts w:hint="eastAsia" w:asciiTheme="minorEastAsia" w:hAnsiTheme="minorEastAsia" w:eastAsiaTheme="minorEastAsia" w:cstheme="minorEastAsia"/>
          <w:color w:val="000000"/>
          <w:sz w:val="28"/>
          <w:szCs w:val="28"/>
          <w:highlight w:val="none"/>
          <w:shd w:val="clear" w:color="auto" w:fill="FFFFFF"/>
        </w:rPr>
        <w:t>交纳。</w:t>
      </w:r>
    </w:p>
    <w:p>
      <w:pPr>
        <w:pStyle w:val="6"/>
        <w:spacing w:line="360" w:lineRule="auto"/>
        <w:rPr>
          <w:rFonts w:asciiTheme="minorEastAsia" w:hAnsiTheme="minorEastAsia" w:eastAsiaTheme="minorEastAsia" w:cstheme="minorEastAsia"/>
          <w:b/>
          <w:bCs/>
          <w:color w:val="000000"/>
          <w:sz w:val="28"/>
          <w:szCs w:val="28"/>
          <w:highlight w:val="none"/>
          <w:shd w:val="clear" w:color="auto" w:fill="FFFFFF"/>
        </w:rPr>
      </w:pPr>
      <w:r>
        <w:rPr>
          <w:rFonts w:hint="eastAsia" w:asciiTheme="minorEastAsia" w:hAnsiTheme="minorEastAsia" w:eastAsiaTheme="minorEastAsia" w:cstheme="minorEastAsia"/>
          <w:b/>
          <w:bCs/>
          <w:color w:val="000000"/>
          <w:sz w:val="28"/>
          <w:szCs w:val="28"/>
          <w:highlight w:val="none"/>
          <w:shd w:val="clear" w:color="auto" w:fill="FFFFFF"/>
        </w:rPr>
        <w:t>八、响应文件提交的截止时间及地点</w:t>
      </w:r>
    </w:p>
    <w:p>
      <w:pPr>
        <w:pStyle w:val="6"/>
        <w:spacing w:line="360" w:lineRule="auto"/>
        <w:rPr>
          <w:rFonts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color w:val="000000"/>
          <w:sz w:val="28"/>
          <w:szCs w:val="28"/>
          <w:highlight w:val="none"/>
          <w:shd w:val="clear" w:color="auto" w:fill="FFFFFF"/>
        </w:rPr>
        <w:t>1、时间：2019</w:t>
      </w:r>
      <w:r>
        <w:rPr>
          <w:rFonts w:hint="eastAsia" w:asciiTheme="minorEastAsia" w:hAnsiTheme="minorEastAsia" w:eastAsiaTheme="minorEastAsia" w:cstheme="minorEastAsia"/>
          <w:sz w:val="28"/>
          <w:szCs w:val="28"/>
          <w:highlight w:val="none"/>
        </w:rPr>
        <w:t xml:space="preserve"> 年</w:t>
      </w:r>
      <w:r>
        <w:rPr>
          <w:rFonts w:hint="eastAsia" w:asciiTheme="minorEastAsia" w:hAnsiTheme="minorEastAsia" w:eastAsiaTheme="minorEastAsia" w:cstheme="minorEastAsia"/>
          <w:sz w:val="28"/>
          <w:szCs w:val="28"/>
          <w:highlight w:val="none"/>
          <w:lang w:val="en-US" w:eastAsia="zh-CN"/>
        </w:rPr>
        <w:t>8</w:t>
      </w:r>
      <w:r>
        <w:rPr>
          <w:rFonts w:hint="eastAsia" w:asciiTheme="minorEastAsia" w:hAnsiTheme="minorEastAsia" w:eastAsiaTheme="minorEastAsia" w:cstheme="minorEastAsia"/>
          <w:sz w:val="28"/>
          <w:szCs w:val="28"/>
          <w:highlight w:val="none"/>
        </w:rPr>
        <w:t>月</w:t>
      </w:r>
      <w:r>
        <w:rPr>
          <w:rFonts w:hint="eastAsia" w:asciiTheme="minorEastAsia" w:hAnsiTheme="minorEastAsia" w:eastAsiaTheme="minorEastAsia" w:cstheme="minorEastAsia"/>
          <w:sz w:val="28"/>
          <w:szCs w:val="28"/>
          <w:highlight w:val="none"/>
          <w:lang w:val="en-US" w:eastAsia="zh-CN"/>
        </w:rPr>
        <w:t>23</w:t>
      </w:r>
      <w:r>
        <w:rPr>
          <w:rFonts w:hint="eastAsia" w:asciiTheme="minorEastAsia" w:hAnsiTheme="minorEastAsia" w:eastAsiaTheme="minorEastAsia" w:cstheme="minorEastAsia"/>
          <w:sz w:val="28"/>
          <w:szCs w:val="28"/>
          <w:highlight w:val="none"/>
        </w:rPr>
        <w:t>日</w:t>
      </w:r>
      <w:r>
        <w:rPr>
          <w:rFonts w:hint="eastAsia" w:asciiTheme="minorEastAsia" w:hAnsiTheme="minorEastAsia" w:eastAsiaTheme="minorEastAsia" w:cstheme="minorEastAsia"/>
          <w:sz w:val="28"/>
          <w:szCs w:val="28"/>
          <w:highlight w:val="none"/>
          <w:lang w:val="en-US" w:eastAsia="zh-CN"/>
        </w:rPr>
        <w:t>9</w:t>
      </w:r>
      <w:r>
        <w:rPr>
          <w:rFonts w:hint="eastAsia" w:asciiTheme="minorEastAsia" w:hAnsiTheme="minorEastAsia" w:eastAsiaTheme="minorEastAsia" w:cstheme="minorEastAsia"/>
          <w:sz w:val="28"/>
          <w:szCs w:val="28"/>
          <w:highlight w:val="none"/>
        </w:rPr>
        <w:t>时00分（北京时间）</w:t>
      </w:r>
    </w:p>
    <w:p>
      <w:pPr>
        <w:pStyle w:val="6"/>
        <w:spacing w:line="360" w:lineRule="auto"/>
        <w:rPr>
          <w:rFonts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2、地点：温县公共资源交易中心。（具体开标室见开标当天显示牌）</w:t>
      </w:r>
    </w:p>
    <w:p>
      <w:pPr>
        <w:pStyle w:val="6"/>
        <w:spacing w:line="360" w:lineRule="auto"/>
        <w:rPr>
          <w:rFonts w:asciiTheme="minorEastAsia" w:hAnsiTheme="minorEastAsia" w:eastAsiaTheme="minorEastAsia" w:cstheme="minorEastAsia"/>
          <w:b/>
          <w:bCs/>
          <w:color w:val="000000"/>
          <w:sz w:val="28"/>
          <w:szCs w:val="28"/>
          <w:highlight w:val="none"/>
          <w:shd w:val="clear" w:color="auto" w:fill="FFFFFF"/>
        </w:rPr>
      </w:pPr>
      <w:r>
        <w:rPr>
          <w:rFonts w:hint="eastAsia" w:asciiTheme="minorEastAsia" w:hAnsiTheme="minorEastAsia" w:eastAsiaTheme="minorEastAsia" w:cstheme="minorEastAsia"/>
          <w:b/>
          <w:bCs/>
          <w:color w:val="000000"/>
          <w:sz w:val="28"/>
          <w:szCs w:val="28"/>
          <w:highlight w:val="none"/>
          <w:shd w:val="clear" w:color="auto" w:fill="FFFFFF"/>
        </w:rPr>
        <w:t>九、响应文件的开启时间及地点</w:t>
      </w:r>
    </w:p>
    <w:p>
      <w:pPr>
        <w:pStyle w:val="6"/>
        <w:spacing w:line="360" w:lineRule="auto"/>
        <w:rPr>
          <w:rFonts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color w:val="000000"/>
          <w:sz w:val="28"/>
          <w:szCs w:val="28"/>
          <w:highlight w:val="none"/>
          <w:shd w:val="clear" w:color="auto" w:fill="FFFFFF"/>
        </w:rPr>
        <w:t>1、时间：2019</w:t>
      </w:r>
      <w:r>
        <w:rPr>
          <w:rFonts w:hint="eastAsia" w:asciiTheme="minorEastAsia" w:hAnsiTheme="minorEastAsia" w:eastAsiaTheme="minorEastAsia" w:cstheme="minorEastAsia"/>
          <w:sz w:val="28"/>
          <w:szCs w:val="28"/>
          <w:highlight w:val="none"/>
        </w:rPr>
        <w:t xml:space="preserve"> 年 </w:t>
      </w:r>
      <w:r>
        <w:rPr>
          <w:rFonts w:hint="eastAsia" w:asciiTheme="minorEastAsia" w:hAnsiTheme="minorEastAsia" w:eastAsiaTheme="minorEastAsia" w:cstheme="minorEastAsia"/>
          <w:sz w:val="28"/>
          <w:szCs w:val="28"/>
          <w:highlight w:val="none"/>
          <w:lang w:val="en-US" w:eastAsia="zh-CN"/>
        </w:rPr>
        <w:t>8</w:t>
      </w:r>
      <w:r>
        <w:rPr>
          <w:rFonts w:hint="eastAsia" w:asciiTheme="minorEastAsia" w:hAnsiTheme="minorEastAsia" w:eastAsiaTheme="minorEastAsia" w:cstheme="minorEastAsia"/>
          <w:sz w:val="28"/>
          <w:szCs w:val="28"/>
          <w:highlight w:val="none"/>
        </w:rPr>
        <w:t>月</w:t>
      </w:r>
      <w:r>
        <w:rPr>
          <w:rFonts w:hint="eastAsia" w:asciiTheme="minorEastAsia" w:hAnsiTheme="minorEastAsia" w:eastAsiaTheme="minorEastAsia" w:cstheme="minorEastAsia"/>
          <w:sz w:val="28"/>
          <w:szCs w:val="28"/>
          <w:highlight w:val="none"/>
          <w:lang w:val="en-US" w:eastAsia="zh-CN"/>
        </w:rPr>
        <w:t>23</w:t>
      </w:r>
      <w:r>
        <w:rPr>
          <w:rFonts w:hint="eastAsia" w:asciiTheme="minorEastAsia" w:hAnsiTheme="minorEastAsia" w:eastAsiaTheme="minorEastAsia" w:cstheme="minorEastAsia"/>
          <w:sz w:val="28"/>
          <w:szCs w:val="28"/>
          <w:highlight w:val="none"/>
        </w:rPr>
        <w:t>日</w:t>
      </w:r>
      <w:r>
        <w:rPr>
          <w:rFonts w:hint="eastAsia" w:asciiTheme="minorEastAsia" w:hAnsiTheme="minorEastAsia" w:eastAsiaTheme="minorEastAsia" w:cstheme="minorEastAsia"/>
          <w:sz w:val="28"/>
          <w:szCs w:val="28"/>
          <w:highlight w:val="none"/>
          <w:lang w:val="en-US" w:eastAsia="zh-CN"/>
        </w:rPr>
        <w:t>9</w:t>
      </w:r>
      <w:r>
        <w:rPr>
          <w:rFonts w:hint="eastAsia" w:asciiTheme="minorEastAsia" w:hAnsiTheme="minorEastAsia" w:eastAsiaTheme="minorEastAsia" w:cstheme="minorEastAsia"/>
          <w:sz w:val="28"/>
          <w:szCs w:val="28"/>
          <w:highlight w:val="none"/>
        </w:rPr>
        <w:t xml:space="preserve"> 时00分（北京时间）</w:t>
      </w:r>
    </w:p>
    <w:p>
      <w:pPr>
        <w:pStyle w:val="6"/>
        <w:spacing w:line="360" w:lineRule="auto"/>
        <w:rPr>
          <w:rFonts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2、地点：温县公共资源交易中心。（具体开标室见开标当天显示牌）</w:t>
      </w:r>
    </w:p>
    <w:p>
      <w:pPr>
        <w:pStyle w:val="14"/>
        <w:shd w:val="clear" w:color="auto" w:fill="FFFFFF"/>
        <w:spacing w:beforeAutospacing="0" w:afterAutospacing="0" w:line="360" w:lineRule="auto"/>
        <w:rPr>
          <w:rFonts w:asciiTheme="minorEastAsia" w:hAnsiTheme="minorEastAsia" w:eastAsiaTheme="minorEastAsia" w:cstheme="minorEastAsia"/>
          <w:color w:val="333333"/>
          <w:sz w:val="28"/>
          <w:szCs w:val="28"/>
          <w:highlight w:val="none"/>
        </w:rPr>
      </w:pPr>
      <w:r>
        <w:rPr>
          <w:rStyle w:val="19"/>
          <w:rFonts w:hint="eastAsia" w:asciiTheme="minorEastAsia" w:hAnsiTheme="minorEastAsia" w:eastAsiaTheme="minorEastAsia" w:cstheme="minorEastAsia"/>
          <w:color w:val="000000"/>
          <w:sz w:val="28"/>
          <w:szCs w:val="28"/>
          <w:highlight w:val="none"/>
          <w:shd w:val="clear" w:color="auto" w:fill="FFFFFF"/>
        </w:rPr>
        <w:t>十、发布公告的媒介及公告期限</w:t>
      </w:r>
    </w:p>
    <w:p>
      <w:pPr>
        <w:spacing w:line="360" w:lineRule="auto"/>
        <w:rPr>
          <w:rFonts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本次竞争性谈判公告在《河南省政府采购网》、《温县公共资源交易中心网》《焦作市公共资源交易中心网》上同时发布。</w:t>
      </w:r>
    </w:p>
    <w:p>
      <w:pPr>
        <w:spacing w:line="360" w:lineRule="auto"/>
        <w:rPr>
          <w:rFonts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 xml:space="preserve">  公告期限为三个工作日。</w:t>
      </w:r>
    </w:p>
    <w:p>
      <w:pPr>
        <w:pStyle w:val="13"/>
        <w:numPr>
          <w:ilvl w:val="0"/>
          <w:numId w:val="3"/>
        </w:numPr>
        <w:spacing w:line="360" w:lineRule="auto"/>
        <w:rPr>
          <w:rFonts w:asciiTheme="minorEastAsia" w:hAnsiTheme="minorEastAsia" w:eastAsiaTheme="minorEastAsia" w:cstheme="minorEastAsia"/>
          <w:b/>
          <w:bCs/>
          <w:sz w:val="28"/>
          <w:szCs w:val="28"/>
          <w:highlight w:val="none"/>
        </w:rPr>
      </w:pPr>
      <w:r>
        <w:rPr>
          <w:rFonts w:hint="eastAsia" w:asciiTheme="minorEastAsia" w:hAnsiTheme="minorEastAsia" w:eastAsiaTheme="minorEastAsia" w:cstheme="minorEastAsia"/>
          <w:b/>
          <w:bCs/>
          <w:sz w:val="28"/>
          <w:szCs w:val="28"/>
          <w:highlight w:val="none"/>
        </w:rPr>
        <w:t>联系方式</w:t>
      </w:r>
    </w:p>
    <w:p>
      <w:pPr>
        <w:pStyle w:val="14"/>
        <w:numPr>
          <w:ilvl w:val="0"/>
          <w:numId w:val="4"/>
        </w:numPr>
        <w:shd w:val="clear" w:color="auto" w:fill="FFFFFF"/>
        <w:spacing w:beforeAutospacing="0" w:afterAutospacing="0" w:line="360" w:lineRule="auto"/>
        <w:ind w:firstLine="420"/>
        <w:jc w:val="both"/>
        <w:rPr>
          <w:rFonts w:asciiTheme="minorEastAsia" w:hAnsiTheme="minorEastAsia" w:eastAsiaTheme="minorEastAsia" w:cstheme="minorEastAsia"/>
          <w:color w:val="333333"/>
          <w:sz w:val="28"/>
          <w:szCs w:val="28"/>
          <w:highlight w:val="none"/>
          <w:shd w:val="clear" w:color="auto" w:fill="FFFFFF"/>
        </w:rPr>
      </w:pPr>
      <w:r>
        <w:rPr>
          <w:rFonts w:hint="eastAsia" w:asciiTheme="minorEastAsia" w:hAnsiTheme="minorEastAsia" w:eastAsiaTheme="minorEastAsia" w:cstheme="minorEastAsia"/>
          <w:color w:val="333333"/>
          <w:sz w:val="28"/>
          <w:szCs w:val="28"/>
          <w:highlight w:val="none"/>
          <w:shd w:val="clear" w:color="auto" w:fill="FFFFFF"/>
        </w:rPr>
        <w:t>采购人：</w:t>
      </w:r>
      <w:r>
        <w:rPr>
          <w:rFonts w:hint="eastAsia" w:asciiTheme="minorEastAsia" w:hAnsiTheme="minorEastAsia" w:eastAsiaTheme="minorEastAsia" w:cstheme="minorEastAsia"/>
          <w:color w:val="333333"/>
          <w:sz w:val="28"/>
          <w:szCs w:val="28"/>
          <w:highlight w:val="none"/>
          <w:shd w:val="clear" w:color="auto" w:fill="FFFFFF"/>
          <w:lang w:eastAsia="zh-CN"/>
        </w:rPr>
        <w:t>温县</w:t>
      </w:r>
      <w:r>
        <w:rPr>
          <w:rFonts w:hint="eastAsia" w:asciiTheme="minorEastAsia" w:hAnsiTheme="minorEastAsia" w:eastAsiaTheme="minorEastAsia" w:cstheme="minorEastAsia"/>
          <w:color w:val="333333"/>
          <w:sz w:val="28"/>
          <w:szCs w:val="28"/>
          <w:highlight w:val="none"/>
          <w:shd w:val="clear" w:color="auto" w:fill="FFFFFF"/>
        </w:rPr>
        <w:t>北冷乡人民政府</w:t>
      </w:r>
    </w:p>
    <w:p>
      <w:pPr>
        <w:pStyle w:val="14"/>
        <w:shd w:val="clear" w:color="auto" w:fill="FFFFFF"/>
        <w:spacing w:beforeAutospacing="0" w:afterAutospacing="0" w:line="360" w:lineRule="auto"/>
        <w:ind w:left="420" w:leftChars="200" w:firstLine="420" w:firstLineChars="150"/>
        <w:jc w:val="both"/>
        <w:rPr>
          <w:rFonts w:asciiTheme="minorEastAsia" w:hAnsiTheme="minorEastAsia" w:eastAsiaTheme="minorEastAsia" w:cstheme="minorEastAsia"/>
          <w:color w:val="333333"/>
          <w:sz w:val="28"/>
          <w:szCs w:val="28"/>
          <w:highlight w:val="none"/>
        </w:rPr>
      </w:pPr>
      <w:r>
        <w:rPr>
          <w:rFonts w:hint="eastAsia" w:asciiTheme="minorEastAsia" w:hAnsiTheme="minorEastAsia" w:eastAsiaTheme="minorEastAsia" w:cstheme="minorEastAsia"/>
          <w:color w:val="333333"/>
          <w:sz w:val="28"/>
          <w:szCs w:val="28"/>
          <w:highlight w:val="none"/>
          <w:shd w:val="clear" w:color="auto" w:fill="FFFFFF"/>
        </w:rPr>
        <w:t>地址：温县北冷 </w:t>
      </w:r>
    </w:p>
    <w:p>
      <w:pPr>
        <w:pStyle w:val="14"/>
        <w:shd w:val="clear" w:color="auto" w:fill="FFFFFF"/>
        <w:spacing w:beforeAutospacing="0" w:afterAutospacing="0" w:line="360" w:lineRule="auto"/>
        <w:ind w:firstLine="840" w:firstLineChars="300"/>
        <w:jc w:val="both"/>
        <w:rPr>
          <w:rFonts w:asciiTheme="minorEastAsia" w:hAnsiTheme="minorEastAsia" w:eastAsiaTheme="minorEastAsia" w:cstheme="minorEastAsia"/>
          <w:color w:val="333333"/>
          <w:sz w:val="28"/>
          <w:szCs w:val="28"/>
          <w:highlight w:val="none"/>
          <w:shd w:val="clear" w:color="auto" w:fill="FFFFFF"/>
        </w:rPr>
      </w:pPr>
      <w:r>
        <w:rPr>
          <w:rFonts w:hint="eastAsia" w:asciiTheme="minorEastAsia" w:hAnsiTheme="minorEastAsia" w:eastAsiaTheme="minorEastAsia" w:cstheme="minorEastAsia"/>
          <w:color w:val="333333"/>
          <w:sz w:val="28"/>
          <w:szCs w:val="28"/>
          <w:highlight w:val="none"/>
          <w:shd w:val="clear" w:color="auto" w:fill="FFFFFF"/>
        </w:rPr>
        <w:t>联系人：王先生</w:t>
      </w:r>
    </w:p>
    <w:p>
      <w:pPr>
        <w:pStyle w:val="14"/>
        <w:shd w:val="clear" w:color="auto" w:fill="FFFFFF"/>
        <w:spacing w:beforeAutospacing="0" w:afterAutospacing="0" w:line="360" w:lineRule="auto"/>
        <w:ind w:firstLine="840" w:firstLineChars="300"/>
        <w:jc w:val="both"/>
        <w:rPr>
          <w:rFonts w:asciiTheme="minorEastAsia" w:hAnsiTheme="minorEastAsia" w:eastAsiaTheme="minorEastAsia" w:cstheme="minorEastAsia"/>
          <w:color w:val="333333"/>
          <w:sz w:val="28"/>
          <w:szCs w:val="28"/>
          <w:highlight w:val="none"/>
        </w:rPr>
      </w:pPr>
      <w:r>
        <w:rPr>
          <w:rFonts w:hint="eastAsia" w:asciiTheme="minorEastAsia" w:hAnsiTheme="minorEastAsia" w:eastAsiaTheme="minorEastAsia" w:cstheme="minorEastAsia"/>
          <w:color w:val="333333"/>
          <w:sz w:val="28"/>
          <w:szCs w:val="28"/>
          <w:highlight w:val="none"/>
          <w:shd w:val="clear" w:color="auto" w:fill="FFFFFF"/>
        </w:rPr>
        <w:t>联系方式：15539100106</w:t>
      </w:r>
    </w:p>
    <w:p>
      <w:pPr>
        <w:pStyle w:val="14"/>
        <w:shd w:val="clear" w:color="auto" w:fill="FFFFFF"/>
        <w:spacing w:beforeAutospacing="0" w:afterAutospacing="0" w:line="360" w:lineRule="auto"/>
        <w:ind w:left="420" w:leftChars="200"/>
        <w:jc w:val="both"/>
        <w:rPr>
          <w:rFonts w:asciiTheme="minorEastAsia" w:hAnsiTheme="minorEastAsia" w:eastAsiaTheme="minorEastAsia" w:cstheme="minorEastAsia"/>
          <w:color w:val="333333"/>
          <w:sz w:val="28"/>
          <w:szCs w:val="28"/>
          <w:highlight w:val="none"/>
          <w:shd w:val="clear" w:color="auto" w:fill="FFFFFF"/>
        </w:rPr>
      </w:pPr>
      <w:r>
        <w:rPr>
          <w:rFonts w:hint="eastAsia" w:asciiTheme="minorEastAsia" w:hAnsiTheme="minorEastAsia" w:eastAsiaTheme="minorEastAsia" w:cstheme="minorEastAsia"/>
          <w:color w:val="333333"/>
          <w:sz w:val="28"/>
          <w:szCs w:val="28"/>
          <w:highlight w:val="none"/>
          <w:shd w:val="clear" w:color="auto" w:fill="FFFFFF"/>
        </w:rPr>
        <w:t>2、采购代理机构：河南东圣工程管理有限公司</w:t>
      </w:r>
    </w:p>
    <w:p>
      <w:pPr>
        <w:pStyle w:val="14"/>
        <w:shd w:val="clear" w:color="auto" w:fill="FFFFFF"/>
        <w:spacing w:beforeAutospacing="0" w:afterAutospacing="0" w:line="360" w:lineRule="auto"/>
        <w:ind w:left="420" w:leftChars="200" w:firstLine="420" w:firstLineChars="150"/>
        <w:jc w:val="both"/>
        <w:rPr>
          <w:rFonts w:asciiTheme="minorEastAsia" w:hAnsiTheme="minorEastAsia" w:eastAsiaTheme="minorEastAsia" w:cstheme="minorEastAsia"/>
          <w:color w:val="333333"/>
          <w:sz w:val="28"/>
          <w:szCs w:val="28"/>
          <w:highlight w:val="none"/>
        </w:rPr>
      </w:pPr>
      <w:r>
        <w:rPr>
          <w:rFonts w:hint="eastAsia" w:asciiTheme="minorEastAsia" w:hAnsiTheme="minorEastAsia" w:eastAsiaTheme="minorEastAsia" w:cstheme="minorEastAsia"/>
          <w:color w:val="333333"/>
          <w:sz w:val="28"/>
          <w:szCs w:val="28"/>
          <w:highlight w:val="none"/>
          <w:shd w:val="clear" w:color="auto" w:fill="FFFFFF"/>
        </w:rPr>
        <w:t>地址：焦作市人民路宏业商务中心9楼</w:t>
      </w:r>
    </w:p>
    <w:p>
      <w:pPr>
        <w:pStyle w:val="14"/>
        <w:shd w:val="clear" w:color="auto" w:fill="FFFFFF"/>
        <w:spacing w:beforeAutospacing="0" w:afterAutospacing="0" w:line="360" w:lineRule="auto"/>
        <w:ind w:firstLine="840" w:firstLineChars="300"/>
        <w:jc w:val="both"/>
        <w:rPr>
          <w:rFonts w:asciiTheme="minorEastAsia" w:hAnsiTheme="minorEastAsia" w:eastAsiaTheme="minorEastAsia" w:cstheme="minorEastAsia"/>
          <w:color w:val="333333"/>
          <w:sz w:val="28"/>
          <w:szCs w:val="28"/>
          <w:highlight w:val="none"/>
          <w:shd w:val="clear" w:color="auto" w:fill="FFFFFF"/>
        </w:rPr>
      </w:pPr>
      <w:r>
        <w:rPr>
          <w:rFonts w:hint="eastAsia" w:asciiTheme="minorEastAsia" w:hAnsiTheme="minorEastAsia" w:eastAsiaTheme="minorEastAsia" w:cstheme="minorEastAsia"/>
          <w:color w:val="333333"/>
          <w:sz w:val="28"/>
          <w:szCs w:val="28"/>
          <w:highlight w:val="none"/>
          <w:shd w:val="clear" w:color="auto" w:fill="FFFFFF"/>
        </w:rPr>
        <w:t>联系人</w:t>
      </w:r>
      <w:r>
        <w:rPr>
          <w:rFonts w:hint="eastAsia" w:asciiTheme="minorEastAsia" w:hAnsiTheme="minorEastAsia" w:eastAsiaTheme="minorEastAsia" w:cstheme="minorEastAsia"/>
          <w:color w:val="333333"/>
          <w:sz w:val="28"/>
          <w:szCs w:val="28"/>
          <w:highlight w:val="none"/>
          <w:shd w:val="clear" w:color="auto" w:fill="FFFFFF"/>
          <w:lang w:val="en-US" w:eastAsia="zh-CN"/>
        </w:rPr>
        <w:t>:</w:t>
      </w:r>
      <w:r>
        <w:rPr>
          <w:rFonts w:hint="eastAsia" w:asciiTheme="minorEastAsia" w:hAnsiTheme="minorEastAsia" w:eastAsiaTheme="minorEastAsia" w:cstheme="minorEastAsia"/>
          <w:color w:val="333333"/>
          <w:sz w:val="28"/>
          <w:szCs w:val="28"/>
          <w:highlight w:val="none"/>
          <w:shd w:val="clear" w:color="auto" w:fill="FFFFFF"/>
        </w:rPr>
        <w:t>牛女士</w:t>
      </w:r>
    </w:p>
    <w:p>
      <w:pPr>
        <w:pStyle w:val="14"/>
        <w:shd w:val="clear" w:color="auto" w:fill="FFFFFF"/>
        <w:spacing w:beforeAutospacing="0" w:afterAutospacing="0" w:line="360" w:lineRule="auto"/>
        <w:ind w:firstLine="840" w:firstLineChars="300"/>
        <w:jc w:val="both"/>
        <w:rPr>
          <w:rFonts w:asciiTheme="minorEastAsia" w:hAnsiTheme="minorEastAsia" w:eastAsiaTheme="minorEastAsia" w:cstheme="minorEastAsia"/>
          <w:color w:val="333333"/>
          <w:sz w:val="28"/>
          <w:szCs w:val="28"/>
          <w:highlight w:val="none"/>
        </w:rPr>
      </w:pPr>
      <w:r>
        <w:rPr>
          <w:rFonts w:hint="eastAsia" w:asciiTheme="minorEastAsia" w:hAnsiTheme="minorEastAsia" w:eastAsiaTheme="minorEastAsia" w:cstheme="minorEastAsia"/>
          <w:color w:val="333333"/>
          <w:sz w:val="28"/>
          <w:szCs w:val="28"/>
          <w:highlight w:val="none"/>
          <w:shd w:val="clear" w:color="auto" w:fill="FFFFFF"/>
        </w:rPr>
        <w:t>联系方式：0391-3583396</w:t>
      </w:r>
    </w:p>
    <w:p>
      <w:pPr>
        <w:spacing w:line="360" w:lineRule="auto"/>
        <w:jc w:val="center"/>
        <w:rPr>
          <w:rFonts w:asciiTheme="minorEastAsia" w:hAnsiTheme="minorEastAsia" w:eastAsiaTheme="minorEastAsia" w:cstheme="minorEastAsia"/>
          <w:sz w:val="28"/>
          <w:szCs w:val="28"/>
          <w:highlight w:val="none"/>
        </w:rPr>
      </w:pPr>
    </w:p>
    <w:p>
      <w:pPr>
        <w:spacing w:line="360" w:lineRule="auto"/>
        <w:jc w:val="center"/>
        <w:rPr>
          <w:rFonts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 xml:space="preserve">                   发布人：河南东圣工程管理有限公司</w:t>
      </w:r>
    </w:p>
    <w:p>
      <w:pPr>
        <w:pStyle w:val="13"/>
        <w:wordWrap w:val="0"/>
        <w:spacing w:line="360" w:lineRule="auto"/>
        <w:jc w:val="center"/>
        <w:rPr>
          <w:rFonts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 xml:space="preserve">                         时间:2019年</w:t>
      </w:r>
      <w:r>
        <w:rPr>
          <w:rFonts w:hint="eastAsia" w:asciiTheme="minorEastAsia" w:hAnsiTheme="minorEastAsia" w:eastAsiaTheme="minorEastAsia" w:cstheme="minorEastAsia"/>
          <w:sz w:val="28"/>
          <w:szCs w:val="28"/>
          <w:highlight w:val="none"/>
          <w:lang w:val="en-US" w:eastAsia="zh-CN"/>
        </w:rPr>
        <w:t>8</w:t>
      </w:r>
      <w:r>
        <w:rPr>
          <w:rFonts w:hint="eastAsia" w:asciiTheme="minorEastAsia" w:hAnsiTheme="minorEastAsia" w:eastAsiaTheme="minorEastAsia" w:cstheme="minorEastAsia"/>
          <w:sz w:val="28"/>
          <w:szCs w:val="28"/>
          <w:highlight w:val="none"/>
        </w:rPr>
        <w:t>月</w:t>
      </w:r>
      <w:r>
        <w:rPr>
          <w:rFonts w:hint="eastAsia" w:asciiTheme="minorEastAsia" w:hAnsiTheme="minorEastAsia" w:eastAsiaTheme="minorEastAsia" w:cstheme="minorEastAsia"/>
          <w:sz w:val="28"/>
          <w:szCs w:val="28"/>
          <w:highlight w:val="none"/>
          <w:lang w:val="en-US" w:eastAsia="zh-CN"/>
        </w:rPr>
        <w:t>19</w:t>
      </w:r>
      <w:r>
        <w:rPr>
          <w:rFonts w:hint="eastAsia" w:asciiTheme="minorEastAsia" w:hAnsiTheme="minorEastAsia" w:eastAsiaTheme="minorEastAsia" w:cstheme="minorEastAsia"/>
          <w:sz w:val="28"/>
          <w:szCs w:val="28"/>
          <w:highlight w:val="none"/>
        </w:rPr>
        <w:t>日</w:t>
      </w:r>
    </w:p>
    <w:p>
      <w:pPr>
        <w:pStyle w:val="13"/>
        <w:wordWrap w:val="0"/>
        <w:spacing w:line="360" w:lineRule="auto"/>
        <w:jc w:val="center"/>
        <w:rPr>
          <w:rFonts w:asciiTheme="minorEastAsia" w:hAnsiTheme="minorEastAsia" w:eastAsiaTheme="minorEastAsia" w:cstheme="minorEastAsia"/>
          <w:sz w:val="28"/>
          <w:szCs w:val="28"/>
          <w:highlight w:val="none"/>
        </w:rPr>
      </w:pPr>
    </w:p>
    <w:p>
      <w:pPr>
        <w:pStyle w:val="13"/>
        <w:wordWrap w:val="0"/>
        <w:spacing w:line="360" w:lineRule="auto"/>
        <w:jc w:val="center"/>
        <w:rPr>
          <w:rFonts w:asciiTheme="minorEastAsia" w:hAnsiTheme="minorEastAsia" w:eastAsiaTheme="minorEastAsia" w:cstheme="minorEastAsia"/>
          <w:sz w:val="28"/>
          <w:szCs w:val="28"/>
          <w:highlight w:val="none"/>
        </w:rPr>
      </w:pPr>
    </w:p>
    <w:p>
      <w:pPr>
        <w:pStyle w:val="13"/>
        <w:wordWrap w:val="0"/>
        <w:spacing w:line="360" w:lineRule="auto"/>
        <w:jc w:val="center"/>
        <w:rPr>
          <w:rFonts w:asciiTheme="minorEastAsia" w:hAnsiTheme="minorEastAsia" w:eastAsiaTheme="minorEastAsia" w:cstheme="minorEastAsia"/>
          <w:sz w:val="28"/>
          <w:szCs w:val="28"/>
          <w:highlight w:val="none"/>
        </w:rPr>
      </w:pPr>
    </w:p>
    <w:p>
      <w:pPr>
        <w:pStyle w:val="4"/>
        <w:rPr>
          <w:rFonts w:asciiTheme="minorEastAsia" w:hAnsiTheme="minorEastAsia" w:eastAsiaTheme="minorEastAsia" w:cstheme="minorEastAsia"/>
          <w:sz w:val="28"/>
          <w:szCs w:val="28"/>
          <w:highlight w:val="none"/>
        </w:rPr>
      </w:pPr>
    </w:p>
    <w:p>
      <w:pPr>
        <w:rPr>
          <w:rFonts w:asciiTheme="minorEastAsia" w:hAnsiTheme="minorEastAsia" w:eastAsiaTheme="minorEastAsia" w:cstheme="minorEastAsia"/>
          <w:sz w:val="28"/>
          <w:szCs w:val="28"/>
          <w:highlight w:val="none"/>
        </w:rPr>
      </w:pPr>
    </w:p>
    <w:p>
      <w:pPr>
        <w:pStyle w:val="2"/>
        <w:rPr>
          <w:highlight w:val="none"/>
        </w:rPr>
      </w:pPr>
    </w:p>
    <w:p>
      <w:pPr>
        <w:widowControl/>
        <w:numPr>
          <w:ilvl w:val="0"/>
          <w:numId w:val="5"/>
        </w:numPr>
        <w:spacing w:line="560" w:lineRule="atLeast"/>
        <w:jc w:val="center"/>
        <w:outlineLvl w:val="0"/>
        <w:rPr>
          <w:rFonts w:asciiTheme="minorEastAsia" w:hAnsiTheme="minorEastAsia" w:eastAsiaTheme="minorEastAsia" w:cstheme="minorEastAsia"/>
          <w:b/>
          <w:bCs/>
          <w:kern w:val="0"/>
          <w:sz w:val="36"/>
          <w:szCs w:val="32"/>
          <w:highlight w:val="none"/>
        </w:rPr>
      </w:pPr>
      <w:r>
        <w:rPr>
          <w:rFonts w:hint="eastAsia" w:asciiTheme="minorEastAsia" w:hAnsiTheme="minorEastAsia" w:eastAsiaTheme="minorEastAsia" w:cstheme="minorEastAsia"/>
          <w:b/>
          <w:bCs/>
          <w:kern w:val="0"/>
          <w:sz w:val="28"/>
          <w:szCs w:val="28"/>
          <w:highlight w:val="none"/>
        </w:rPr>
        <w:t>谈判须知表</w:t>
      </w:r>
    </w:p>
    <w:tbl>
      <w:tblPr>
        <w:tblStyle w:val="17"/>
        <w:tblW w:w="9578" w:type="dxa"/>
        <w:jc w:val="center"/>
        <w:tblInd w:w="0" w:type="dxa"/>
        <w:tblLayout w:type="fixed"/>
        <w:tblCellMar>
          <w:top w:w="0" w:type="dxa"/>
          <w:left w:w="108" w:type="dxa"/>
          <w:bottom w:w="0" w:type="dxa"/>
          <w:right w:w="108" w:type="dxa"/>
        </w:tblCellMar>
      </w:tblPr>
      <w:tblGrid>
        <w:gridCol w:w="744"/>
        <w:gridCol w:w="1522"/>
        <w:gridCol w:w="7312"/>
      </w:tblGrid>
      <w:tr>
        <w:tblPrEx>
          <w:tblLayout w:type="fixed"/>
          <w:tblCellMar>
            <w:top w:w="0" w:type="dxa"/>
            <w:left w:w="108" w:type="dxa"/>
            <w:bottom w:w="0" w:type="dxa"/>
            <w:right w:w="108" w:type="dxa"/>
          </w:tblCellMar>
        </w:tblPrEx>
        <w:trPr>
          <w:trHeight w:val="567" w:hRule="exac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40" w:lineRule="exact"/>
              <w:jc w:val="center"/>
              <w:rPr>
                <w:rFonts w:asciiTheme="minorEastAsia" w:hAnsiTheme="minorEastAsia" w:eastAsiaTheme="minorEastAsia" w:cstheme="minorEastAsia"/>
                <w:b/>
                <w:kern w:val="0"/>
                <w:szCs w:val="21"/>
                <w:highlight w:val="none"/>
              </w:rPr>
            </w:pPr>
            <w:r>
              <w:rPr>
                <w:rFonts w:hint="eastAsia" w:asciiTheme="minorEastAsia" w:hAnsiTheme="minorEastAsia" w:eastAsiaTheme="minorEastAsia" w:cstheme="minorEastAsia"/>
                <w:b/>
                <w:kern w:val="0"/>
                <w:szCs w:val="21"/>
                <w:highlight w:val="none"/>
              </w:rPr>
              <w:t>序号</w:t>
            </w:r>
          </w:p>
        </w:tc>
        <w:tc>
          <w:tcPr>
            <w:tcW w:w="1522" w:type="dxa"/>
            <w:tcBorders>
              <w:top w:val="single" w:color="000000" w:sz="4" w:space="0"/>
              <w:left w:val="nil"/>
              <w:bottom w:val="single" w:color="000000" w:sz="4" w:space="0"/>
              <w:right w:val="single" w:color="000000" w:sz="4" w:space="0"/>
            </w:tcBorders>
            <w:vAlign w:val="center"/>
          </w:tcPr>
          <w:p>
            <w:pPr>
              <w:widowControl/>
              <w:spacing w:line="340" w:lineRule="exact"/>
              <w:jc w:val="center"/>
              <w:rPr>
                <w:rFonts w:asciiTheme="minorEastAsia" w:hAnsiTheme="minorEastAsia" w:eastAsiaTheme="minorEastAsia" w:cstheme="minorEastAsia"/>
                <w:b/>
                <w:kern w:val="0"/>
                <w:szCs w:val="21"/>
                <w:highlight w:val="none"/>
              </w:rPr>
            </w:pPr>
            <w:r>
              <w:rPr>
                <w:rFonts w:hint="eastAsia" w:asciiTheme="minorEastAsia" w:hAnsiTheme="minorEastAsia" w:eastAsiaTheme="minorEastAsia" w:cstheme="minorEastAsia"/>
                <w:b/>
                <w:kern w:val="0"/>
                <w:szCs w:val="21"/>
                <w:highlight w:val="none"/>
              </w:rPr>
              <w:t>项目</w:t>
            </w:r>
          </w:p>
        </w:tc>
        <w:tc>
          <w:tcPr>
            <w:tcW w:w="7312" w:type="dxa"/>
            <w:tcBorders>
              <w:top w:val="single" w:color="000000" w:sz="4" w:space="0"/>
              <w:left w:val="nil"/>
              <w:bottom w:val="single" w:color="000000" w:sz="4" w:space="0"/>
              <w:right w:val="single" w:color="000000" w:sz="4" w:space="0"/>
            </w:tcBorders>
            <w:vAlign w:val="center"/>
          </w:tcPr>
          <w:p>
            <w:pPr>
              <w:widowControl/>
              <w:spacing w:line="340" w:lineRule="exact"/>
              <w:ind w:firstLine="2741" w:firstLineChars="1300"/>
              <w:rPr>
                <w:rFonts w:asciiTheme="minorEastAsia" w:hAnsiTheme="minorEastAsia" w:eastAsiaTheme="minorEastAsia" w:cstheme="minorEastAsia"/>
                <w:b/>
                <w:kern w:val="0"/>
                <w:szCs w:val="21"/>
                <w:highlight w:val="none"/>
              </w:rPr>
            </w:pPr>
            <w:r>
              <w:rPr>
                <w:rFonts w:hint="eastAsia" w:asciiTheme="minorEastAsia" w:hAnsiTheme="minorEastAsia" w:eastAsiaTheme="minorEastAsia" w:cstheme="minorEastAsia"/>
                <w:b/>
                <w:kern w:val="0"/>
                <w:szCs w:val="21"/>
                <w:highlight w:val="none"/>
              </w:rPr>
              <w:t>内容</w:t>
            </w:r>
          </w:p>
        </w:tc>
      </w:tr>
      <w:tr>
        <w:tblPrEx>
          <w:tblLayout w:type="fixed"/>
          <w:tblCellMar>
            <w:top w:w="0" w:type="dxa"/>
            <w:left w:w="108" w:type="dxa"/>
            <w:bottom w:w="0" w:type="dxa"/>
            <w:right w:w="108" w:type="dxa"/>
          </w:tblCellMar>
        </w:tblPrEx>
        <w:trPr>
          <w:trHeight w:val="567" w:hRule="exac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40" w:lineRule="exact"/>
              <w:jc w:val="center"/>
              <w:rPr>
                <w:rFonts w:asciiTheme="minorEastAsia" w:hAnsiTheme="minorEastAsia" w:eastAsiaTheme="minorEastAsia" w:cstheme="minorEastAsia"/>
                <w:kern w:val="0"/>
                <w:szCs w:val="21"/>
                <w:highlight w:val="none"/>
              </w:rPr>
            </w:pPr>
            <w:r>
              <w:rPr>
                <w:rFonts w:hint="eastAsia" w:asciiTheme="minorEastAsia" w:hAnsiTheme="minorEastAsia" w:eastAsiaTheme="minorEastAsia" w:cstheme="minorEastAsia"/>
                <w:kern w:val="0"/>
                <w:szCs w:val="21"/>
                <w:highlight w:val="none"/>
              </w:rPr>
              <w:t>1</w:t>
            </w:r>
          </w:p>
        </w:tc>
        <w:tc>
          <w:tcPr>
            <w:tcW w:w="1522" w:type="dxa"/>
            <w:tcBorders>
              <w:top w:val="single" w:color="000000" w:sz="4" w:space="0"/>
              <w:left w:val="nil"/>
              <w:bottom w:val="single" w:color="000000" w:sz="4" w:space="0"/>
              <w:right w:val="single" w:color="000000" w:sz="4" w:space="0"/>
            </w:tcBorders>
            <w:vAlign w:val="center"/>
          </w:tcPr>
          <w:p>
            <w:pPr>
              <w:widowControl/>
              <w:spacing w:line="400" w:lineRule="exact"/>
              <w:jc w:val="center"/>
              <w:rPr>
                <w:rFonts w:asciiTheme="minorEastAsia" w:hAnsiTheme="minorEastAsia" w:eastAsiaTheme="minorEastAsia" w:cstheme="minorEastAsia"/>
                <w:b/>
                <w:kern w:val="0"/>
                <w:szCs w:val="21"/>
                <w:highlight w:val="none"/>
              </w:rPr>
            </w:pPr>
            <w:r>
              <w:rPr>
                <w:rFonts w:hint="eastAsia" w:asciiTheme="minorEastAsia" w:hAnsiTheme="minorEastAsia" w:eastAsiaTheme="minorEastAsia" w:cstheme="minorEastAsia"/>
                <w:b/>
                <w:kern w:val="0"/>
                <w:szCs w:val="21"/>
                <w:highlight w:val="none"/>
              </w:rPr>
              <w:t>采购人</w:t>
            </w:r>
          </w:p>
        </w:tc>
        <w:tc>
          <w:tcPr>
            <w:tcW w:w="7312" w:type="dxa"/>
            <w:tcBorders>
              <w:top w:val="single" w:color="000000" w:sz="4" w:space="0"/>
              <w:left w:val="nil"/>
              <w:bottom w:val="single" w:color="000000" w:sz="4" w:space="0"/>
              <w:right w:val="single" w:color="000000" w:sz="4" w:space="0"/>
            </w:tcBorders>
            <w:vAlign w:val="center"/>
          </w:tcPr>
          <w:p>
            <w:pPr>
              <w:spacing w:line="360" w:lineRule="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eastAsia="zh-CN"/>
              </w:rPr>
              <w:t>温县</w:t>
            </w:r>
            <w:r>
              <w:rPr>
                <w:rFonts w:hint="eastAsia" w:asciiTheme="minorEastAsia" w:hAnsiTheme="minorEastAsia" w:eastAsiaTheme="minorEastAsia" w:cstheme="minorEastAsia"/>
                <w:sz w:val="22"/>
                <w:szCs w:val="22"/>
                <w:highlight w:val="none"/>
              </w:rPr>
              <w:t>北冷乡人民政府</w:t>
            </w:r>
          </w:p>
          <w:p>
            <w:pPr>
              <w:widowControl/>
              <w:spacing w:line="400" w:lineRule="exact"/>
              <w:jc w:val="left"/>
              <w:rPr>
                <w:rFonts w:asciiTheme="minorEastAsia" w:hAnsiTheme="minorEastAsia" w:eastAsiaTheme="minorEastAsia" w:cstheme="minorEastAsia"/>
                <w:color w:val="000000"/>
                <w:szCs w:val="21"/>
                <w:highlight w:val="none"/>
                <w:shd w:val="clear" w:color="auto" w:fill="FFFFFF"/>
              </w:rPr>
            </w:pPr>
          </w:p>
        </w:tc>
      </w:tr>
      <w:tr>
        <w:tblPrEx>
          <w:tblLayout w:type="fixed"/>
          <w:tblCellMar>
            <w:top w:w="0" w:type="dxa"/>
            <w:left w:w="108" w:type="dxa"/>
            <w:bottom w:w="0" w:type="dxa"/>
            <w:right w:w="108" w:type="dxa"/>
          </w:tblCellMar>
        </w:tblPrEx>
        <w:trPr>
          <w:trHeight w:val="567" w:hRule="exac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40" w:lineRule="exact"/>
              <w:jc w:val="center"/>
              <w:rPr>
                <w:rFonts w:asciiTheme="minorEastAsia" w:hAnsiTheme="minorEastAsia" w:eastAsiaTheme="minorEastAsia" w:cstheme="minorEastAsia"/>
                <w:kern w:val="0"/>
                <w:szCs w:val="21"/>
                <w:highlight w:val="none"/>
              </w:rPr>
            </w:pPr>
            <w:r>
              <w:rPr>
                <w:rFonts w:hint="eastAsia" w:asciiTheme="minorEastAsia" w:hAnsiTheme="minorEastAsia" w:eastAsiaTheme="minorEastAsia" w:cstheme="minorEastAsia"/>
                <w:kern w:val="0"/>
                <w:szCs w:val="21"/>
                <w:highlight w:val="none"/>
              </w:rPr>
              <w:t>2</w:t>
            </w:r>
          </w:p>
        </w:tc>
        <w:tc>
          <w:tcPr>
            <w:tcW w:w="1522" w:type="dxa"/>
            <w:tcBorders>
              <w:top w:val="single" w:color="000000" w:sz="4" w:space="0"/>
              <w:left w:val="nil"/>
              <w:bottom w:val="single" w:color="000000" w:sz="4" w:space="0"/>
              <w:right w:val="single" w:color="000000" w:sz="4" w:space="0"/>
            </w:tcBorders>
            <w:vAlign w:val="center"/>
          </w:tcPr>
          <w:p>
            <w:pPr>
              <w:widowControl/>
              <w:spacing w:line="400" w:lineRule="exact"/>
              <w:jc w:val="center"/>
              <w:rPr>
                <w:rFonts w:asciiTheme="minorEastAsia" w:hAnsiTheme="minorEastAsia" w:eastAsiaTheme="minorEastAsia" w:cstheme="minorEastAsia"/>
                <w:b/>
                <w:kern w:val="0"/>
                <w:szCs w:val="21"/>
                <w:highlight w:val="none"/>
              </w:rPr>
            </w:pPr>
            <w:r>
              <w:rPr>
                <w:rFonts w:hint="eastAsia" w:asciiTheme="minorEastAsia" w:hAnsiTheme="minorEastAsia" w:eastAsiaTheme="minorEastAsia" w:cstheme="minorEastAsia"/>
                <w:b/>
                <w:kern w:val="0"/>
                <w:szCs w:val="21"/>
                <w:highlight w:val="none"/>
              </w:rPr>
              <w:t>采购代理机构</w:t>
            </w:r>
          </w:p>
        </w:tc>
        <w:tc>
          <w:tcPr>
            <w:tcW w:w="7312" w:type="dxa"/>
            <w:tcBorders>
              <w:top w:val="single" w:color="000000" w:sz="4" w:space="0"/>
              <w:left w:val="nil"/>
              <w:bottom w:val="single" w:color="000000" w:sz="4" w:space="0"/>
              <w:right w:val="single" w:color="000000" w:sz="4" w:space="0"/>
            </w:tcBorders>
            <w:vAlign w:val="center"/>
          </w:tcPr>
          <w:p>
            <w:pPr>
              <w:widowControl/>
              <w:spacing w:line="400" w:lineRule="exact"/>
              <w:jc w:val="left"/>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 w:val="22"/>
                <w:szCs w:val="22"/>
                <w:highlight w:val="none"/>
              </w:rPr>
              <w:t>河南东圣工程管理有限公司</w:t>
            </w:r>
          </w:p>
        </w:tc>
      </w:tr>
      <w:tr>
        <w:tblPrEx>
          <w:tblLayout w:type="fixed"/>
          <w:tblCellMar>
            <w:top w:w="0" w:type="dxa"/>
            <w:left w:w="108" w:type="dxa"/>
            <w:bottom w:w="0" w:type="dxa"/>
            <w:right w:w="108" w:type="dxa"/>
          </w:tblCellMar>
        </w:tblPrEx>
        <w:trPr>
          <w:trHeight w:val="704" w:hRule="exact"/>
          <w:jc w:val="center"/>
        </w:trPr>
        <w:tc>
          <w:tcPr>
            <w:tcW w:w="744" w:type="dxa"/>
            <w:tcBorders>
              <w:top w:val="single" w:color="000000" w:sz="4" w:space="0"/>
              <w:left w:val="single" w:color="000000" w:sz="4" w:space="0"/>
              <w:bottom w:val="single" w:color="auto" w:sz="4" w:space="0"/>
              <w:right w:val="single" w:color="000000" w:sz="4" w:space="0"/>
            </w:tcBorders>
            <w:vAlign w:val="center"/>
          </w:tcPr>
          <w:p>
            <w:pPr>
              <w:widowControl/>
              <w:spacing w:line="340" w:lineRule="exact"/>
              <w:jc w:val="center"/>
              <w:rPr>
                <w:rFonts w:asciiTheme="minorEastAsia" w:hAnsiTheme="minorEastAsia" w:eastAsiaTheme="minorEastAsia" w:cstheme="minorEastAsia"/>
                <w:kern w:val="0"/>
                <w:szCs w:val="21"/>
                <w:highlight w:val="none"/>
              </w:rPr>
            </w:pPr>
            <w:r>
              <w:rPr>
                <w:rFonts w:hint="eastAsia" w:asciiTheme="minorEastAsia" w:hAnsiTheme="minorEastAsia" w:eastAsiaTheme="minorEastAsia" w:cstheme="minorEastAsia"/>
                <w:kern w:val="0"/>
                <w:szCs w:val="21"/>
                <w:highlight w:val="none"/>
              </w:rPr>
              <w:t>3</w:t>
            </w:r>
          </w:p>
        </w:tc>
        <w:tc>
          <w:tcPr>
            <w:tcW w:w="1522" w:type="dxa"/>
            <w:tcBorders>
              <w:top w:val="single" w:color="000000" w:sz="4" w:space="0"/>
              <w:left w:val="nil"/>
              <w:bottom w:val="single" w:color="auto" w:sz="4" w:space="0"/>
              <w:right w:val="single" w:color="000000" w:sz="4" w:space="0"/>
            </w:tcBorders>
            <w:vAlign w:val="center"/>
          </w:tcPr>
          <w:p>
            <w:pPr>
              <w:widowControl/>
              <w:spacing w:line="400" w:lineRule="exact"/>
              <w:jc w:val="center"/>
              <w:rPr>
                <w:rFonts w:asciiTheme="minorEastAsia" w:hAnsiTheme="minorEastAsia" w:eastAsiaTheme="minorEastAsia" w:cstheme="minorEastAsia"/>
                <w:b/>
                <w:kern w:val="0"/>
                <w:szCs w:val="21"/>
                <w:highlight w:val="none"/>
              </w:rPr>
            </w:pPr>
            <w:r>
              <w:rPr>
                <w:rFonts w:hint="eastAsia" w:asciiTheme="minorEastAsia" w:hAnsiTheme="minorEastAsia" w:eastAsiaTheme="minorEastAsia" w:cstheme="minorEastAsia"/>
                <w:b/>
                <w:kern w:val="0"/>
                <w:szCs w:val="21"/>
                <w:highlight w:val="none"/>
              </w:rPr>
              <w:t>项目名称</w:t>
            </w:r>
          </w:p>
        </w:tc>
        <w:tc>
          <w:tcPr>
            <w:tcW w:w="7312" w:type="dxa"/>
            <w:tcBorders>
              <w:top w:val="single" w:color="000000" w:sz="4" w:space="0"/>
              <w:left w:val="nil"/>
              <w:bottom w:val="single" w:color="auto" w:sz="4" w:space="0"/>
              <w:right w:val="single" w:color="000000" w:sz="4" w:space="0"/>
            </w:tcBorders>
            <w:vAlign w:val="center"/>
          </w:tcPr>
          <w:p>
            <w:pPr>
              <w:spacing w:line="400" w:lineRule="exact"/>
              <w:jc w:val="left"/>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 w:val="22"/>
                <w:szCs w:val="22"/>
                <w:highlight w:val="none"/>
              </w:rPr>
              <w:t>2019年温县北冷乡西保丰村集体增收挖掘机采购项目</w:t>
            </w:r>
          </w:p>
        </w:tc>
      </w:tr>
      <w:tr>
        <w:tblPrEx>
          <w:tblLayout w:type="fixed"/>
          <w:tblCellMar>
            <w:top w:w="0" w:type="dxa"/>
            <w:left w:w="108" w:type="dxa"/>
            <w:bottom w:w="0" w:type="dxa"/>
            <w:right w:w="108" w:type="dxa"/>
          </w:tblCellMar>
        </w:tblPrEx>
        <w:trPr>
          <w:trHeight w:val="567" w:hRule="exact"/>
          <w:jc w:val="center"/>
        </w:trPr>
        <w:tc>
          <w:tcPr>
            <w:tcW w:w="744" w:type="dxa"/>
            <w:tcBorders>
              <w:top w:val="single" w:color="auto" w:sz="4" w:space="0"/>
              <w:left w:val="single" w:color="000000" w:sz="4" w:space="0"/>
              <w:bottom w:val="single" w:color="000000" w:sz="4" w:space="0"/>
              <w:right w:val="single" w:color="000000" w:sz="4" w:space="0"/>
            </w:tcBorders>
            <w:vAlign w:val="center"/>
          </w:tcPr>
          <w:p>
            <w:pPr>
              <w:spacing w:line="340" w:lineRule="exact"/>
              <w:jc w:val="center"/>
              <w:rPr>
                <w:rFonts w:asciiTheme="minorEastAsia" w:hAnsiTheme="minorEastAsia" w:eastAsiaTheme="minorEastAsia" w:cstheme="minorEastAsia"/>
                <w:kern w:val="0"/>
                <w:szCs w:val="21"/>
                <w:highlight w:val="none"/>
              </w:rPr>
            </w:pPr>
            <w:r>
              <w:rPr>
                <w:rFonts w:hint="eastAsia" w:asciiTheme="minorEastAsia" w:hAnsiTheme="minorEastAsia" w:eastAsiaTheme="minorEastAsia" w:cstheme="minorEastAsia"/>
                <w:kern w:val="0"/>
                <w:szCs w:val="21"/>
                <w:highlight w:val="none"/>
              </w:rPr>
              <w:t>4</w:t>
            </w:r>
          </w:p>
        </w:tc>
        <w:tc>
          <w:tcPr>
            <w:tcW w:w="1522" w:type="dxa"/>
            <w:tcBorders>
              <w:top w:val="single" w:color="auto" w:sz="4" w:space="0"/>
              <w:left w:val="nil"/>
              <w:bottom w:val="single" w:color="auto" w:sz="4" w:space="0"/>
              <w:right w:val="single" w:color="000000" w:sz="4" w:space="0"/>
            </w:tcBorders>
            <w:vAlign w:val="center"/>
          </w:tcPr>
          <w:p>
            <w:pPr>
              <w:spacing w:line="400" w:lineRule="exact"/>
              <w:jc w:val="center"/>
              <w:rPr>
                <w:rFonts w:asciiTheme="minorEastAsia" w:hAnsiTheme="minorEastAsia" w:eastAsiaTheme="minorEastAsia" w:cstheme="minorEastAsia"/>
                <w:b/>
                <w:kern w:val="0"/>
                <w:szCs w:val="21"/>
                <w:highlight w:val="none"/>
              </w:rPr>
            </w:pPr>
            <w:r>
              <w:rPr>
                <w:rFonts w:hint="eastAsia" w:asciiTheme="minorEastAsia" w:hAnsiTheme="minorEastAsia" w:eastAsiaTheme="minorEastAsia" w:cstheme="minorEastAsia"/>
                <w:b/>
                <w:color w:val="000000"/>
                <w:kern w:val="0"/>
                <w:szCs w:val="21"/>
                <w:highlight w:val="none"/>
              </w:rPr>
              <w:t>招标预算价</w:t>
            </w:r>
          </w:p>
        </w:tc>
        <w:tc>
          <w:tcPr>
            <w:tcW w:w="7312" w:type="dxa"/>
            <w:tcBorders>
              <w:top w:val="single" w:color="auto" w:sz="4" w:space="0"/>
              <w:left w:val="nil"/>
              <w:bottom w:val="single" w:color="auto" w:sz="4" w:space="0"/>
              <w:right w:val="single" w:color="000000" w:sz="4" w:space="0"/>
            </w:tcBorders>
            <w:vAlign w:val="center"/>
          </w:tcPr>
          <w:p>
            <w:pPr>
              <w:spacing w:line="400" w:lineRule="exact"/>
              <w:jc w:val="left"/>
              <w:rPr>
                <w:rFonts w:asciiTheme="minorEastAsia" w:hAnsiTheme="minorEastAsia" w:eastAsiaTheme="minorEastAsia" w:cstheme="minorEastAsia"/>
                <w:b/>
                <w:szCs w:val="21"/>
                <w:highlight w:val="none"/>
              </w:rPr>
            </w:pPr>
            <w:r>
              <w:rPr>
                <w:rFonts w:hint="eastAsia" w:asciiTheme="minorEastAsia" w:hAnsiTheme="minorEastAsia" w:eastAsiaTheme="minorEastAsia" w:cstheme="minorEastAsia"/>
                <w:sz w:val="22"/>
                <w:szCs w:val="22"/>
                <w:highlight w:val="none"/>
              </w:rPr>
              <w:t>58万元  资金来源：</w:t>
            </w:r>
            <w:r>
              <w:rPr>
                <w:rFonts w:hint="eastAsia" w:asciiTheme="minorEastAsia" w:hAnsiTheme="minorEastAsia" w:eastAsiaTheme="minorEastAsia" w:cstheme="minorEastAsia"/>
                <w:sz w:val="22"/>
                <w:szCs w:val="22"/>
                <w:highlight w:val="none"/>
                <w:lang w:eastAsia="zh-CN"/>
              </w:rPr>
              <w:t>县财政</w:t>
            </w:r>
            <w:r>
              <w:rPr>
                <w:rFonts w:hint="eastAsia" w:asciiTheme="minorEastAsia" w:hAnsiTheme="minorEastAsia" w:eastAsiaTheme="minorEastAsia" w:cstheme="minorEastAsia"/>
                <w:sz w:val="22"/>
                <w:szCs w:val="22"/>
                <w:highlight w:val="none"/>
              </w:rPr>
              <w:t>+自筹</w:t>
            </w:r>
          </w:p>
        </w:tc>
      </w:tr>
      <w:tr>
        <w:tblPrEx>
          <w:tblLayout w:type="fixed"/>
          <w:tblCellMar>
            <w:top w:w="0" w:type="dxa"/>
            <w:left w:w="108" w:type="dxa"/>
            <w:bottom w:w="0" w:type="dxa"/>
            <w:right w:w="108" w:type="dxa"/>
          </w:tblCellMar>
        </w:tblPrEx>
        <w:trPr>
          <w:trHeight w:val="567" w:hRule="exact"/>
          <w:jc w:val="center"/>
        </w:trPr>
        <w:tc>
          <w:tcPr>
            <w:tcW w:w="744" w:type="dxa"/>
            <w:tcBorders>
              <w:top w:val="single" w:color="000000" w:sz="4" w:space="0"/>
              <w:left w:val="single" w:color="000000" w:sz="4" w:space="0"/>
              <w:bottom w:val="single" w:color="000000" w:sz="4" w:space="0"/>
              <w:right w:val="single" w:color="auto" w:sz="4" w:space="0"/>
            </w:tcBorders>
            <w:vAlign w:val="center"/>
          </w:tcPr>
          <w:p>
            <w:pPr>
              <w:widowControl/>
              <w:spacing w:line="340" w:lineRule="exact"/>
              <w:jc w:val="center"/>
              <w:rPr>
                <w:rFonts w:asciiTheme="minorEastAsia" w:hAnsiTheme="minorEastAsia" w:eastAsiaTheme="minorEastAsia" w:cstheme="minorEastAsia"/>
                <w:kern w:val="0"/>
                <w:szCs w:val="21"/>
                <w:highlight w:val="none"/>
              </w:rPr>
            </w:pPr>
            <w:r>
              <w:rPr>
                <w:rFonts w:hint="eastAsia" w:asciiTheme="minorEastAsia" w:hAnsiTheme="minorEastAsia" w:eastAsiaTheme="minorEastAsia" w:cstheme="minorEastAsia"/>
                <w:kern w:val="0"/>
                <w:szCs w:val="21"/>
                <w:highlight w:val="none"/>
              </w:rPr>
              <w:t>5</w:t>
            </w:r>
          </w:p>
        </w:tc>
        <w:tc>
          <w:tcPr>
            <w:tcW w:w="1522"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center"/>
              <w:rPr>
                <w:rFonts w:asciiTheme="minorEastAsia" w:hAnsiTheme="minorEastAsia" w:eastAsiaTheme="minorEastAsia" w:cstheme="minorEastAsia"/>
                <w:b/>
                <w:kern w:val="0"/>
                <w:szCs w:val="21"/>
                <w:highlight w:val="none"/>
              </w:rPr>
            </w:pPr>
            <w:r>
              <w:rPr>
                <w:rFonts w:hint="eastAsia" w:asciiTheme="minorEastAsia" w:hAnsiTheme="minorEastAsia" w:eastAsiaTheme="minorEastAsia" w:cstheme="minorEastAsia"/>
                <w:b/>
                <w:kern w:val="0"/>
                <w:szCs w:val="21"/>
                <w:highlight w:val="none"/>
              </w:rPr>
              <w:t>供货期</w:t>
            </w:r>
          </w:p>
        </w:tc>
        <w:tc>
          <w:tcPr>
            <w:tcW w:w="7312" w:type="dxa"/>
            <w:tcBorders>
              <w:top w:val="single" w:color="auto" w:sz="4" w:space="0"/>
              <w:left w:val="single" w:color="auto" w:sz="4" w:space="0"/>
              <w:bottom w:val="single" w:color="auto" w:sz="4" w:space="0"/>
              <w:right w:val="single" w:color="auto" w:sz="4" w:space="0"/>
            </w:tcBorders>
            <w:vAlign w:val="center"/>
          </w:tcPr>
          <w:p>
            <w:pPr>
              <w:spacing w:line="340" w:lineRule="exact"/>
              <w:jc w:val="left"/>
              <w:outlineLvl w:val="1"/>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lang w:val="en-US" w:eastAsia="zh-CN"/>
              </w:rPr>
              <w:t>7</w:t>
            </w:r>
            <w:r>
              <w:rPr>
                <w:rFonts w:hint="eastAsia" w:asciiTheme="minorEastAsia" w:hAnsiTheme="minorEastAsia" w:eastAsiaTheme="minorEastAsia" w:cstheme="minorEastAsia"/>
                <w:szCs w:val="21"/>
                <w:highlight w:val="none"/>
              </w:rPr>
              <w:t>日历天</w:t>
            </w:r>
          </w:p>
        </w:tc>
      </w:tr>
      <w:tr>
        <w:tblPrEx>
          <w:tblLayout w:type="fixed"/>
          <w:tblCellMar>
            <w:top w:w="0" w:type="dxa"/>
            <w:left w:w="108" w:type="dxa"/>
            <w:bottom w:w="0" w:type="dxa"/>
            <w:right w:w="108" w:type="dxa"/>
          </w:tblCellMar>
        </w:tblPrEx>
        <w:trPr>
          <w:trHeight w:val="567" w:hRule="exact"/>
          <w:jc w:val="center"/>
        </w:trPr>
        <w:tc>
          <w:tcPr>
            <w:tcW w:w="744" w:type="dxa"/>
            <w:tcBorders>
              <w:top w:val="single" w:color="000000" w:sz="4" w:space="0"/>
              <w:left w:val="single" w:color="000000" w:sz="4" w:space="0"/>
              <w:bottom w:val="single" w:color="000000" w:sz="4" w:space="0"/>
              <w:right w:val="single" w:color="auto" w:sz="4" w:space="0"/>
            </w:tcBorders>
            <w:vAlign w:val="center"/>
          </w:tcPr>
          <w:p>
            <w:pPr>
              <w:widowControl/>
              <w:spacing w:line="340" w:lineRule="exact"/>
              <w:jc w:val="center"/>
              <w:rPr>
                <w:rFonts w:hint="eastAsia" w:asciiTheme="minorEastAsia" w:hAnsiTheme="minorEastAsia" w:eastAsiaTheme="minorEastAsia" w:cstheme="minorEastAsia"/>
                <w:kern w:val="0"/>
                <w:szCs w:val="21"/>
                <w:highlight w:val="none"/>
                <w:lang w:val="en-US" w:eastAsia="zh-CN"/>
              </w:rPr>
            </w:pPr>
            <w:r>
              <w:rPr>
                <w:rFonts w:hint="eastAsia" w:asciiTheme="minorEastAsia" w:hAnsiTheme="minorEastAsia" w:eastAsiaTheme="minorEastAsia" w:cstheme="minorEastAsia"/>
                <w:kern w:val="0"/>
                <w:szCs w:val="21"/>
                <w:highlight w:val="none"/>
                <w:lang w:val="en-US" w:eastAsia="zh-CN"/>
              </w:rPr>
              <w:t>6</w:t>
            </w:r>
          </w:p>
        </w:tc>
        <w:tc>
          <w:tcPr>
            <w:tcW w:w="1522"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center"/>
              <w:rPr>
                <w:rFonts w:hint="eastAsia" w:asciiTheme="minorEastAsia" w:hAnsiTheme="minorEastAsia" w:eastAsiaTheme="minorEastAsia" w:cstheme="minorEastAsia"/>
                <w:b/>
                <w:kern w:val="0"/>
                <w:szCs w:val="21"/>
                <w:highlight w:val="none"/>
                <w:lang w:val="en-US" w:eastAsia="zh-CN"/>
              </w:rPr>
            </w:pPr>
            <w:r>
              <w:rPr>
                <w:rFonts w:hint="eastAsia" w:asciiTheme="minorEastAsia" w:hAnsiTheme="minorEastAsia" w:eastAsiaTheme="minorEastAsia" w:cstheme="minorEastAsia"/>
                <w:b/>
                <w:kern w:val="0"/>
                <w:szCs w:val="21"/>
                <w:highlight w:val="none"/>
                <w:lang w:val="en-US" w:eastAsia="zh-CN"/>
              </w:rPr>
              <w:t>质保期</w:t>
            </w:r>
          </w:p>
        </w:tc>
        <w:tc>
          <w:tcPr>
            <w:tcW w:w="7312" w:type="dxa"/>
            <w:tcBorders>
              <w:top w:val="single" w:color="auto" w:sz="4" w:space="0"/>
              <w:left w:val="single" w:color="auto" w:sz="4" w:space="0"/>
              <w:bottom w:val="single" w:color="auto" w:sz="4" w:space="0"/>
              <w:right w:val="single" w:color="auto" w:sz="4" w:space="0"/>
            </w:tcBorders>
            <w:vAlign w:val="center"/>
          </w:tcPr>
          <w:p>
            <w:pPr>
              <w:spacing w:line="340" w:lineRule="exact"/>
              <w:jc w:val="left"/>
              <w:outlineLvl w:val="1"/>
              <w:rPr>
                <w:rFonts w:hint="eastAsia" w:asciiTheme="minorEastAsia" w:hAnsiTheme="minorEastAsia" w:eastAsiaTheme="minorEastAsia" w:cstheme="minorEastAsia"/>
                <w:szCs w:val="21"/>
                <w:highlight w:val="none"/>
                <w:lang w:eastAsia="zh-CN"/>
              </w:rPr>
            </w:pPr>
            <w:r>
              <w:rPr>
                <w:rFonts w:hint="eastAsia" w:asciiTheme="minorEastAsia" w:hAnsiTheme="minorEastAsia" w:eastAsiaTheme="minorEastAsia" w:cstheme="minorEastAsia"/>
                <w:szCs w:val="21"/>
                <w:highlight w:val="none"/>
                <w:lang w:eastAsia="zh-CN"/>
              </w:rPr>
              <w:t>一年</w:t>
            </w:r>
          </w:p>
        </w:tc>
      </w:tr>
      <w:tr>
        <w:tblPrEx>
          <w:tblLayout w:type="fixed"/>
          <w:tblCellMar>
            <w:top w:w="0" w:type="dxa"/>
            <w:left w:w="108" w:type="dxa"/>
            <w:bottom w:w="0" w:type="dxa"/>
            <w:right w:w="108" w:type="dxa"/>
          </w:tblCellMar>
        </w:tblPrEx>
        <w:trPr>
          <w:trHeight w:val="567" w:hRule="exact"/>
          <w:jc w:val="center"/>
        </w:trPr>
        <w:tc>
          <w:tcPr>
            <w:tcW w:w="744" w:type="dxa"/>
            <w:tcBorders>
              <w:top w:val="single" w:color="000000" w:sz="4" w:space="0"/>
              <w:left w:val="single" w:color="000000" w:sz="4" w:space="0"/>
              <w:bottom w:val="single" w:color="000000" w:sz="4" w:space="0"/>
              <w:right w:val="single" w:color="auto" w:sz="4" w:space="0"/>
            </w:tcBorders>
            <w:vAlign w:val="center"/>
          </w:tcPr>
          <w:p>
            <w:pPr>
              <w:widowControl/>
              <w:spacing w:line="340" w:lineRule="exact"/>
              <w:jc w:val="center"/>
              <w:rPr>
                <w:rFonts w:hint="eastAsia" w:asciiTheme="minorEastAsia" w:hAnsiTheme="minorEastAsia" w:eastAsiaTheme="minorEastAsia" w:cstheme="minorEastAsia"/>
                <w:kern w:val="0"/>
                <w:szCs w:val="21"/>
                <w:highlight w:val="none"/>
                <w:lang w:val="en-US" w:eastAsia="zh-CN"/>
              </w:rPr>
            </w:pPr>
            <w:r>
              <w:rPr>
                <w:rFonts w:hint="eastAsia" w:asciiTheme="minorEastAsia" w:hAnsiTheme="minorEastAsia" w:eastAsiaTheme="minorEastAsia" w:cstheme="minorEastAsia"/>
                <w:kern w:val="0"/>
                <w:szCs w:val="21"/>
                <w:highlight w:val="none"/>
                <w:lang w:val="en-US" w:eastAsia="zh-CN"/>
              </w:rPr>
              <w:t>7</w:t>
            </w:r>
          </w:p>
        </w:tc>
        <w:tc>
          <w:tcPr>
            <w:tcW w:w="1522"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center"/>
              <w:rPr>
                <w:rFonts w:hint="eastAsia" w:asciiTheme="minorEastAsia" w:hAnsiTheme="minorEastAsia" w:eastAsiaTheme="minorEastAsia" w:cstheme="minorEastAsia"/>
                <w:b/>
                <w:kern w:val="0"/>
                <w:szCs w:val="21"/>
                <w:highlight w:val="none"/>
                <w:lang w:eastAsia="zh-CN"/>
              </w:rPr>
            </w:pPr>
            <w:r>
              <w:rPr>
                <w:rFonts w:hint="eastAsia" w:asciiTheme="minorEastAsia" w:hAnsiTheme="minorEastAsia" w:eastAsiaTheme="minorEastAsia" w:cstheme="minorEastAsia"/>
                <w:b/>
                <w:kern w:val="0"/>
                <w:szCs w:val="21"/>
                <w:highlight w:val="none"/>
                <w:lang w:eastAsia="zh-CN"/>
              </w:rPr>
              <w:t>质量标准</w:t>
            </w:r>
          </w:p>
        </w:tc>
        <w:tc>
          <w:tcPr>
            <w:tcW w:w="7312" w:type="dxa"/>
            <w:tcBorders>
              <w:top w:val="single" w:color="auto" w:sz="4" w:space="0"/>
              <w:left w:val="single" w:color="auto" w:sz="4" w:space="0"/>
              <w:bottom w:val="single" w:color="auto" w:sz="4" w:space="0"/>
              <w:right w:val="single" w:color="auto" w:sz="4" w:space="0"/>
            </w:tcBorders>
            <w:vAlign w:val="center"/>
          </w:tcPr>
          <w:p>
            <w:pPr>
              <w:spacing w:line="340" w:lineRule="exact"/>
              <w:jc w:val="left"/>
              <w:outlineLvl w:val="1"/>
              <w:rPr>
                <w:rFonts w:hint="eastAsia" w:asciiTheme="minorEastAsia" w:hAnsiTheme="minorEastAsia" w:eastAsiaTheme="minorEastAsia" w:cstheme="minorEastAsia"/>
                <w:szCs w:val="21"/>
                <w:highlight w:val="none"/>
                <w:lang w:eastAsia="zh-CN"/>
              </w:rPr>
            </w:pPr>
            <w:r>
              <w:rPr>
                <w:rFonts w:hint="eastAsia" w:asciiTheme="minorEastAsia" w:hAnsiTheme="minorEastAsia" w:eastAsiaTheme="minorEastAsia" w:cstheme="minorEastAsia"/>
                <w:szCs w:val="21"/>
                <w:highlight w:val="none"/>
                <w:lang w:eastAsia="zh-CN"/>
              </w:rPr>
              <w:t>合格</w:t>
            </w:r>
          </w:p>
        </w:tc>
      </w:tr>
      <w:tr>
        <w:tblPrEx>
          <w:tblLayout w:type="fixed"/>
          <w:tblCellMar>
            <w:top w:w="0" w:type="dxa"/>
            <w:left w:w="108" w:type="dxa"/>
            <w:bottom w:w="0" w:type="dxa"/>
            <w:right w:w="108" w:type="dxa"/>
          </w:tblCellMar>
        </w:tblPrEx>
        <w:trPr>
          <w:trHeight w:val="567" w:hRule="exact"/>
          <w:jc w:val="center"/>
        </w:trPr>
        <w:tc>
          <w:tcPr>
            <w:tcW w:w="744" w:type="dxa"/>
            <w:tcBorders>
              <w:top w:val="single" w:color="000000" w:sz="4" w:space="0"/>
              <w:left w:val="single" w:color="000000" w:sz="4" w:space="0"/>
              <w:bottom w:val="single" w:color="000000" w:sz="4" w:space="0"/>
              <w:right w:val="single" w:color="auto" w:sz="4" w:space="0"/>
            </w:tcBorders>
            <w:vAlign w:val="center"/>
          </w:tcPr>
          <w:p>
            <w:pPr>
              <w:widowControl/>
              <w:spacing w:line="340" w:lineRule="exact"/>
              <w:jc w:val="center"/>
              <w:rPr>
                <w:rFonts w:hint="eastAsia" w:asciiTheme="minorEastAsia" w:hAnsiTheme="minorEastAsia" w:eastAsiaTheme="minorEastAsia" w:cstheme="minorEastAsia"/>
                <w:kern w:val="0"/>
                <w:szCs w:val="21"/>
                <w:highlight w:val="none"/>
                <w:lang w:eastAsia="zh-CN"/>
              </w:rPr>
            </w:pPr>
            <w:r>
              <w:rPr>
                <w:rFonts w:hint="eastAsia" w:asciiTheme="minorEastAsia" w:hAnsiTheme="minorEastAsia" w:eastAsiaTheme="minorEastAsia" w:cstheme="minorEastAsia"/>
                <w:kern w:val="0"/>
                <w:szCs w:val="21"/>
                <w:highlight w:val="none"/>
                <w:lang w:val="en-US" w:eastAsia="zh-CN"/>
              </w:rPr>
              <w:t>8</w:t>
            </w:r>
          </w:p>
        </w:tc>
        <w:tc>
          <w:tcPr>
            <w:tcW w:w="1522"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center"/>
              <w:rPr>
                <w:rFonts w:asciiTheme="minorEastAsia" w:hAnsiTheme="minorEastAsia" w:eastAsiaTheme="minorEastAsia" w:cstheme="minorEastAsia"/>
                <w:b/>
                <w:kern w:val="0"/>
                <w:szCs w:val="21"/>
                <w:highlight w:val="none"/>
              </w:rPr>
            </w:pPr>
            <w:r>
              <w:rPr>
                <w:rFonts w:hint="eastAsia" w:asciiTheme="minorEastAsia" w:hAnsiTheme="minorEastAsia" w:eastAsiaTheme="minorEastAsia" w:cstheme="minorEastAsia"/>
                <w:b/>
                <w:kern w:val="0"/>
                <w:szCs w:val="21"/>
                <w:highlight w:val="none"/>
              </w:rPr>
              <w:t>谈判有效期</w:t>
            </w:r>
          </w:p>
        </w:tc>
        <w:tc>
          <w:tcPr>
            <w:tcW w:w="7312" w:type="dxa"/>
            <w:tcBorders>
              <w:top w:val="single" w:color="auto" w:sz="4" w:space="0"/>
              <w:left w:val="single" w:color="auto" w:sz="4" w:space="0"/>
              <w:bottom w:val="single" w:color="auto" w:sz="4" w:space="0"/>
              <w:right w:val="single" w:color="auto" w:sz="4" w:space="0"/>
            </w:tcBorders>
            <w:vAlign w:val="center"/>
          </w:tcPr>
          <w:p>
            <w:pPr>
              <w:spacing w:line="340" w:lineRule="exact"/>
              <w:jc w:val="left"/>
              <w:outlineLvl w:val="1"/>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60日历天</w:t>
            </w:r>
          </w:p>
        </w:tc>
      </w:tr>
      <w:tr>
        <w:tblPrEx>
          <w:tblLayout w:type="fixed"/>
          <w:tblCellMar>
            <w:top w:w="0" w:type="dxa"/>
            <w:left w:w="108" w:type="dxa"/>
            <w:bottom w:w="0" w:type="dxa"/>
            <w:right w:w="108" w:type="dxa"/>
          </w:tblCellMar>
        </w:tblPrEx>
        <w:trPr>
          <w:trHeight w:val="1484"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40" w:lineRule="exact"/>
              <w:jc w:val="center"/>
              <w:rPr>
                <w:rFonts w:hint="eastAsia" w:asciiTheme="minorEastAsia" w:hAnsiTheme="minorEastAsia" w:eastAsiaTheme="minorEastAsia" w:cstheme="minorEastAsia"/>
                <w:kern w:val="0"/>
                <w:szCs w:val="21"/>
                <w:highlight w:val="none"/>
                <w:lang w:eastAsia="zh-CN"/>
              </w:rPr>
            </w:pPr>
            <w:r>
              <w:rPr>
                <w:rFonts w:hint="eastAsia" w:asciiTheme="minorEastAsia" w:hAnsiTheme="minorEastAsia" w:eastAsiaTheme="minorEastAsia" w:cstheme="minorEastAsia"/>
                <w:kern w:val="0"/>
                <w:szCs w:val="21"/>
                <w:highlight w:val="none"/>
                <w:lang w:val="en-US" w:eastAsia="zh-CN"/>
              </w:rPr>
              <w:t>9</w:t>
            </w:r>
          </w:p>
        </w:tc>
        <w:tc>
          <w:tcPr>
            <w:tcW w:w="1522" w:type="dxa"/>
            <w:tcBorders>
              <w:top w:val="single" w:color="auto" w:sz="4" w:space="0"/>
              <w:left w:val="nil"/>
              <w:bottom w:val="single" w:color="000000" w:sz="4" w:space="0"/>
              <w:right w:val="single" w:color="000000" w:sz="4" w:space="0"/>
            </w:tcBorders>
            <w:vAlign w:val="center"/>
          </w:tcPr>
          <w:p>
            <w:pPr>
              <w:widowControl/>
              <w:spacing w:line="340" w:lineRule="exact"/>
              <w:jc w:val="center"/>
              <w:rPr>
                <w:rFonts w:asciiTheme="minorEastAsia" w:hAnsiTheme="minorEastAsia" w:eastAsiaTheme="minorEastAsia" w:cstheme="minorEastAsia"/>
                <w:b/>
                <w:kern w:val="0"/>
                <w:szCs w:val="21"/>
                <w:highlight w:val="none"/>
              </w:rPr>
            </w:pPr>
            <w:r>
              <w:rPr>
                <w:rFonts w:hint="eastAsia" w:asciiTheme="minorEastAsia" w:hAnsiTheme="minorEastAsia" w:eastAsiaTheme="minorEastAsia" w:cstheme="minorEastAsia"/>
                <w:b/>
                <w:kern w:val="0"/>
                <w:szCs w:val="21"/>
                <w:highlight w:val="none"/>
              </w:rPr>
              <w:t>谈判文件份数及装订要求</w:t>
            </w:r>
          </w:p>
        </w:tc>
        <w:tc>
          <w:tcPr>
            <w:tcW w:w="7312" w:type="dxa"/>
            <w:tcBorders>
              <w:top w:val="single" w:color="auto" w:sz="4" w:space="0"/>
              <w:left w:val="nil"/>
              <w:bottom w:val="single" w:color="000000" w:sz="4" w:space="0"/>
              <w:right w:val="single" w:color="000000" w:sz="4" w:space="0"/>
            </w:tcBorders>
            <w:vAlign w:val="center"/>
          </w:tcPr>
          <w:p>
            <w:pPr>
              <w:widowControl/>
              <w:spacing w:line="340" w:lineRule="exact"/>
              <w:jc w:val="left"/>
              <w:rPr>
                <w:rFonts w:asciiTheme="minorEastAsia" w:hAnsiTheme="minorEastAsia" w:eastAsiaTheme="minorEastAsia" w:cstheme="minorEastAsia"/>
                <w:kern w:val="0"/>
                <w:szCs w:val="21"/>
                <w:highlight w:val="none"/>
                <w:u w:val="single"/>
              </w:rPr>
            </w:pPr>
            <w:r>
              <w:rPr>
                <w:rFonts w:hint="eastAsia" w:asciiTheme="minorEastAsia" w:hAnsiTheme="minorEastAsia" w:eastAsiaTheme="minorEastAsia" w:cstheme="minorEastAsia"/>
                <w:kern w:val="0"/>
                <w:szCs w:val="21"/>
                <w:highlight w:val="none"/>
                <w:u w:val="single"/>
              </w:rPr>
              <w:t>正本份数壹份，副本份数陆份，在每一份谈判响应文件上要明确注明“正本”或“副本”字样，一旦正本和副本有差异，以正本为准。响应性谈判文件的正本与副本应采用左侧胶粘方式装订，不得采用活页夹等可随时拆换的方式装订。</w:t>
            </w:r>
          </w:p>
        </w:tc>
      </w:tr>
      <w:tr>
        <w:tblPrEx>
          <w:tblLayout w:type="fixed"/>
          <w:tblCellMar>
            <w:top w:w="0" w:type="dxa"/>
            <w:left w:w="108" w:type="dxa"/>
            <w:bottom w:w="0" w:type="dxa"/>
            <w:right w:w="108" w:type="dxa"/>
          </w:tblCellMar>
        </w:tblPrEx>
        <w:trPr>
          <w:trHeight w:val="1277" w:hRule="atLeast"/>
          <w:jc w:val="center"/>
        </w:trPr>
        <w:tc>
          <w:tcPr>
            <w:tcW w:w="744" w:type="dxa"/>
            <w:tcBorders>
              <w:top w:val="single" w:color="000000" w:sz="4" w:space="0"/>
              <w:left w:val="single" w:color="000000" w:sz="4" w:space="0"/>
              <w:bottom w:val="single" w:color="auto" w:sz="4" w:space="0"/>
              <w:right w:val="single" w:color="000000" w:sz="4" w:space="0"/>
            </w:tcBorders>
            <w:vAlign w:val="center"/>
          </w:tcPr>
          <w:p>
            <w:pPr>
              <w:widowControl/>
              <w:spacing w:line="340" w:lineRule="exact"/>
              <w:jc w:val="center"/>
              <w:rPr>
                <w:rFonts w:hint="default" w:asciiTheme="minorEastAsia" w:hAnsiTheme="minorEastAsia" w:eastAsiaTheme="minorEastAsia" w:cstheme="minorEastAsia"/>
                <w:kern w:val="0"/>
                <w:szCs w:val="21"/>
                <w:highlight w:val="none"/>
                <w:lang w:val="en-US" w:eastAsia="zh-CN"/>
              </w:rPr>
            </w:pPr>
            <w:r>
              <w:rPr>
                <w:rFonts w:hint="eastAsia" w:asciiTheme="minorEastAsia" w:hAnsiTheme="minorEastAsia" w:eastAsiaTheme="minorEastAsia" w:cstheme="minorEastAsia"/>
                <w:kern w:val="0"/>
                <w:szCs w:val="21"/>
                <w:highlight w:val="none"/>
                <w:lang w:val="en-US" w:eastAsia="zh-CN"/>
              </w:rPr>
              <w:t>10</w:t>
            </w:r>
          </w:p>
        </w:tc>
        <w:tc>
          <w:tcPr>
            <w:tcW w:w="1522" w:type="dxa"/>
            <w:tcBorders>
              <w:top w:val="single" w:color="000000" w:sz="4" w:space="0"/>
              <w:left w:val="nil"/>
              <w:bottom w:val="single" w:color="auto" w:sz="4" w:space="0"/>
              <w:right w:val="single" w:color="000000" w:sz="4" w:space="0"/>
            </w:tcBorders>
            <w:vAlign w:val="center"/>
          </w:tcPr>
          <w:p>
            <w:pPr>
              <w:widowControl/>
              <w:spacing w:line="340" w:lineRule="exact"/>
              <w:jc w:val="center"/>
              <w:rPr>
                <w:rFonts w:asciiTheme="minorEastAsia" w:hAnsiTheme="minorEastAsia" w:eastAsiaTheme="minorEastAsia" w:cstheme="minorEastAsia"/>
                <w:b/>
                <w:spacing w:val="-16"/>
                <w:kern w:val="0"/>
                <w:szCs w:val="21"/>
                <w:highlight w:val="none"/>
              </w:rPr>
            </w:pPr>
            <w:r>
              <w:rPr>
                <w:rFonts w:hint="eastAsia" w:asciiTheme="minorEastAsia" w:hAnsiTheme="minorEastAsia" w:eastAsiaTheme="minorEastAsia" w:cstheme="minorEastAsia"/>
                <w:b/>
                <w:spacing w:val="-16"/>
                <w:kern w:val="0"/>
                <w:szCs w:val="21"/>
                <w:highlight w:val="none"/>
              </w:rPr>
              <w:t>谈判文件的密封</w:t>
            </w:r>
          </w:p>
        </w:tc>
        <w:tc>
          <w:tcPr>
            <w:tcW w:w="7312" w:type="dxa"/>
            <w:tcBorders>
              <w:top w:val="single" w:color="000000" w:sz="4" w:space="0"/>
              <w:left w:val="nil"/>
              <w:bottom w:val="single" w:color="auto" w:sz="4" w:space="0"/>
              <w:right w:val="single" w:color="000000" w:sz="4" w:space="0"/>
            </w:tcBorders>
            <w:vAlign w:val="center"/>
          </w:tcPr>
          <w:p>
            <w:pPr>
              <w:autoSpaceDE w:val="0"/>
              <w:autoSpaceDN w:val="0"/>
              <w:adjustRightInd w:val="0"/>
              <w:spacing w:line="340" w:lineRule="exact"/>
              <w:ind w:firstLine="420" w:firstLineChars="200"/>
              <w:jc w:val="left"/>
              <w:rPr>
                <w:rFonts w:asciiTheme="minorEastAsia" w:hAnsiTheme="minorEastAsia" w:eastAsiaTheme="minorEastAsia" w:cstheme="minorEastAsia"/>
                <w:kern w:val="0"/>
                <w:szCs w:val="21"/>
                <w:highlight w:val="none"/>
              </w:rPr>
            </w:pPr>
            <w:r>
              <w:rPr>
                <w:rFonts w:hint="eastAsia" w:asciiTheme="minorEastAsia" w:hAnsiTheme="minorEastAsia" w:eastAsiaTheme="minorEastAsia" w:cstheme="minorEastAsia"/>
                <w:szCs w:val="21"/>
                <w:highlight w:val="none"/>
              </w:rPr>
              <w:t>投标供应商应将响应性谈判文件正本和所有副本装在一个包装封袋中，密封口处加盖投标单位公章</w:t>
            </w:r>
            <w:r>
              <w:rPr>
                <w:rFonts w:hint="eastAsia" w:asciiTheme="minorEastAsia" w:hAnsiTheme="minorEastAsia" w:eastAsiaTheme="minorEastAsia" w:cstheme="minorEastAsia"/>
                <w:kern w:val="0"/>
                <w:szCs w:val="21"/>
                <w:highlight w:val="none"/>
              </w:rPr>
              <w:t>。</w:t>
            </w:r>
          </w:p>
          <w:p>
            <w:pPr>
              <w:widowControl/>
              <w:spacing w:line="340" w:lineRule="exact"/>
              <w:ind w:firstLine="420" w:firstLineChars="200"/>
              <w:jc w:val="left"/>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在响应性谈判文件的密封袋上应标明：</w:t>
            </w:r>
          </w:p>
          <w:p>
            <w:pPr>
              <w:widowControl/>
              <w:spacing w:line="340" w:lineRule="exact"/>
              <w:ind w:firstLine="420" w:firstLineChars="200"/>
              <w:jc w:val="left"/>
              <w:rPr>
                <w:rFonts w:asciiTheme="minorEastAsia" w:hAnsiTheme="minorEastAsia" w:eastAsiaTheme="minorEastAsia" w:cstheme="minorEastAsia"/>
                <w:bCs/>
                <w:szCs w:val="21"/>
                <w:highlight w:val="none"/>
                <w:u w:val="single"/>
              </w:rPr>
            </w:pPr>
            <w:r>
              <w:rPr>
                <w:rFonts w:hint="eastAsia" w:asciiTheme="minorEastAsia" w:hAnsiTheme="minorEastAsia" w:eastAsiaTheme="minorEastAsia" w:cstheme="minorEastAsia"/>
                <w:szCs w:val="21"/>
                <w:highlight w:val="none"/>
              </w:rPr>
              <w:t>项目名称：</w:t>
            </w:r>
            <w:r>
              <w:rPr>
                <w:rFonts w:hint="eastAsia" w:asciiTheme="minorEastAsia" w:hAnsiTheme="minorEastAsia" w:eastAsiaTheme="minorEastAsia" w:cstheme="minorEastAsia"/>
                <w:bCs/>
                <w:szCs w:val="21"/>
                <w:highlight w:val="none"/>
                <w:u w:val="single"/>
              </w:rPr>
              <w:t>（项目名称 ）</w:t>
            </w:r>
          </w:p>
          <w:p>
            <w:pPr>
              <w:widowControl/>
              <w:spacing w:line="340" w:lineRule="exact"/>
              <w:ind w:firstLine="420" w:firstLineChars="200"/>
              <w:jc w:val="left"/>
              <w:rPr>
                <w:rFonts w:asciiTheme="minorEastAsia" w:hAnsiTheme="minorEastAsia" w:eastAsiaTheme="minorEastAsia" w:cstheme="minorEastAsia"/>
                <w:bCs/>
                <w:szCs w:val="21"/>
                <w:highlight w:val="none"/>
                <w:u w:val="single"/>
              </w:rPr>
            </w:pPr>
            <w:r>
              <w:rPr>
                <w:rFonts w:hint="eastAsia" w:asciiTheme="minorEastAsia" w:hAnsiTheme="minorEastAsia" w:eastAsiaTheme="minorEastAsia" w:cstheme="minorEastAsia"/>
                <w:szCs w:val="21"/>
                <w:highlight w:val="none"/>
              </w:rPr>
              <w:t>项目编号：</w:t>
            </w:r>
            <w:r>
              <w:rPr>
                <w:rFonts w:hint="eastAsia" w:asciiTheme="minorEastAsia" w:hAnsiTheme="minorEastAsia" w:eastAsiaTheme="minorEastAsia" w:cstheme="minorEastAsia"/>
                <w:bCs/>
                <w:szCs w:val="21"/>
                <w:highlight w:val="none"/>
                <w:u w:val="single"/>
              </w:rPr>
              <w:t>（项目编号 ）</w:t>
            </w:r>
          </w:p>
          <w:p>
            <w:pPr>
              <w:spacing w:line="340" w:lineRule="exact"/>
              <w:ind w:firstLine="420" w:firstLineChars="200"/>
              <w:jc w:val="left"/>
              <w:rPr>
                <w:rFonts w:asciiTheme="minorEastAsia" w:hAnsiTheme="minorEastAsia" w:eastAsiaTheme="minorEastAsia" w:cstheme="minorEastAsia"/>
                <w:kern w:val="0"/>
                <w:szCs w:val="21"/>
                <w:highlight w:val="none"/>
                <w:u w:val="single"/>
              </w:rPr>
            </w:pPr>
            <w:r>
              <w:rPr>
                <w:rFonts w:hint="eastAsia" w:asciiTheme="minorEastAsia" w:hAnsiTheme="minorEastAsia" w:eastAsiaTheme="minorEastAsia" w:cstheme="minorEastAsia"/>
                <w:szCs w:val="21"/>
                <w:highlight w:val="none"/>
              </w:rPr>
              <w:t>投标供应商名称：</w:t>
            </w:r>
            <w:r>
              <w:rPr>
                <w:rFonts w:hint="eastAsia" w:asciiTheme="minorEastAsia" w:hAnsiTheme="minorEastAsia" w:eastAsiaTheme="minorEastAsia" w:cstheme="minorEastAsia"/>
                <w:bCs/>
                <w:szCs w:val="21"/>
                <w:highlight w:val="none"/>
                <w:u w:val="single"/>
              </w:rPr>
              <w:t>（加盖投标供应商公章）</w:t>
            </w:r>
            <w:r>
              <w:rPr>
                <w:rFonts w:hint="eastAsia" w:asciiTheme="minorEastAsia" w:hAnsiTheme="minorEastAsia" w:eastAsiaTheme="minorEastAsia" w:cstheme="minorEastAsia"/>
                <w:kern w:val="0"/>
                <w:szCs w:val="21"/>
                <w:highlight w:val="none"/>
              </w:rPr>
              <w:t>未按以上要求密封和加写标记的谈判文件，采购人不予接受。</w:t>
            </w:r>
          </w:p>
        </w:tc>
      </w:tr>
      <w:tr>
        <w:tblPrEx>
          <w:tblLayout w:type="fixed"/>
          <w:tblCellMar>
            <w:top w:w="0" w:type="dxa"/>
            <w:left w:w="108" w:type="dxa"/>
            <w:bottom w:w="0" w:type="dxa"/>
            <w:right w:w="108" w:type="dxa"/>
          </w:tblCellMar>
        </w:tblPrEx>
        <w:trPr>
          <w:trHeight w:val="875"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40" w:lineRule="exact"/>
              <w:jc w:val="center"/>
              <w:rPr>
                <w:rFonts w:hint="default" w:asciiTheme="minorEastAsia" w:hAnsiTheme="minorEastAsia" w:eastAsiaTheme="minorEastAsia" w:cstheme="minorEastAsia"/>
                <w:kern w:val="0"/>
                <w:szCs w:val="21"/>
                <w:highlight w:val="none"/>
                <w:lang w:val="en-US" w:eastAsia="zh-CN"/>
              </w:rPr>
            </w:pPr>
            <w:r>
              <w:rPr>
                <w:rFonts w:hint="eastAsia" w:asciiTheme="minorEastAsia" w:hAnsiTheme="minorEastAsia" w:eastAsiaTheme="minorEastAsia" w:cstheme="minorEastAsia"/>
                <w:kern w:val="0"/>
                <w:szCs w:val="21"/>
                <w:highlight w:val="none"/>
                <w:lang w:val="en-US" w:eastAsia="zh-CN"/>
              </w:rPr>
              <w:t>11</w:t>
            </w:r>
          </w:p>
        </w:tc>
        <w:tc>
          <w:tcPr>
            <w:tcW w:w="1522" w:type="dxa"/>
            <w:tcBorders>
              <w:top w:val="single" w:color="000000" w:sz="4" w:space="0"/>
              <w:left w:val="nil"/>
              <w:bottom w:val="single" w:color="000000" w:sz="4" w:space="0"/>
              <w:right w:val="single" w:color="000000" w:sz="4" w:space="0"/>
            </w:tcBorders>
            <w:vAlign w:val="center"/>
          </w:tcPr>
          <w:p>
            <w:pPr>
              <w:widowControl/>
              <w:spacing w:line="340" w:lineRule="exact"/>
              <w:jc w:val="center"/>
              <w:rPr>
                <w:rFonts w:asciiTheme="minorEastAsia" w:hAnsiTheme="minorEastAsia" w:eastAsiaTheme="minorEastAsia" w:cstheme="minorEastAsia"/>
                <w:spacing w:val="-16"/>
                <w:kern w:val="0"/>
                <w:szCs w:val="21"/>
                <w:highlight w:val="none"/>
              </w:rPr>
            </w:pPr>
            <w:r>
              <w:rPr>
                <w:rFonts w:hint="eastAsia" w:asciiTheme="minorEastAsia" w:hAnsiTheme="minorEastAsia" w:eastAsiaTheme="minorEastAsia" w:cstheme="minorEastAsia"/>
                <w:b/>
                <w:spacing w:val="-16"/>
                <w:kern w:val="0"/>
                <w:szCs w:val="21"/>
                <w:highlight w:val="none"/>
              </w:rPr>
              <w:t>谈判时间及地点</w:t>
            </w:r>
          </w:p>
        </w:tc>
        <w:tc>
          <w:tcPr>
            <w:tcW w:w="7312" w:type="dxa"/>
            <w:tcBorders>
              <w:top w:val="single" w:color="000000" w:sz="4" w:space="0"/>
              <w:left w:val="nil"/>
              <w:bottom w:val="single" w:color="000000" w:sz="4" w:space="0"/>
              <w:right w:val="single" w:color="000000" w:sz="4" w:space="0"/>
            </w:tcBorders>
            <w:vAlign w:val="center"/>
          </w:tcPr>
          <w:p>
            <w:pPr>
              <w:widowControl/>
              <w:spacing w:line="340" w:lineRule="exact"/>
              <w:jc w:val="left"/>
              <w:rPr>
                <w:rFonts w:asciiTheme="minorEastAsia" w:hAnsiTheme="minorEastAsia" w:eastAsiaTheme="minorEastAsia" w:cstheme="minorEastAsia"/>
                <w:b/>
                <w:bCs/>
                <w:kern w:val="0"/>
                <w:szCs w:val="21"/>
                <w:highlight w:val="none"/>
                <w:u w:val="single"/>
              </w:rPr>
            </w:pPr>
            <w:r>
              <w:rPr>
                <w:rFonts w:hint="eastAsia" w:asciiTheme="minorEastAsia" w:hAnsiTheme="minorEastAsia" w:eastAsiaTheme="minorEastAsia" w:cstheme="minorEastAsia"/>
                <w:b/>
                <w:bCs/>
                <w:kern w:val="0"/>
                <w:szCs w:val="21"/>
                <w:highlight w:val="none"/>
                <w:u w:val="single"/>
              </w:rPr>
              <w:t xml:space="preserve">2019年 </w:t>
            </w:r>
            <w:r>
              <w:rPr>
                <w:rFonts w:hint="eastAsia" w:asciiTheme="minorEastAsia" w:hAnsiTheme="minorEastAsia" w:eastAsiaTheme="minorEastAsia" w:cstheme="minorEastAsia"/>
                <w:b/>
                <w:bCs/>
                <w:kern w:val="0"/>
                <w:szCs w:val="21"/>
                <w:highlight w:val="none"/>
                <w:u w:val="single"/>
                <w:lang w:val="en-US" w:eastAsia="zh-CN"/>
              </w:rPr>
              <w:t>8</w:t>
            </w:r>
            <w:r>
              <w:rPr>
                <w:rFonts w:hint="eastAsia" w:asciiTheme="minorEastAsia" w:hAnsiTheme="minorEastAsia" w:eastAsiaTheme="minorEastAsia" w:cstheme="minorEastAsia"/>
                <w:b/>
                <w:bCs/>
                <w:kern w:val="0"/>
                <w:szCs w:val="21"/>
                <w:highlight w:val="none"/>
                <w:u w:val="single"/>
              </w:rPr>
              <w:t>月</w:t>
            </w:r>
            <w:r>
              <w:rPr>
                <w:rFonts w:hint="eastAsia" w:asciiTheme="minorEastAsia" w:hAnsiTheme="minorEastAsia" w:eastAsiaTheme="minorEastAsia" w:cstheme="minorEastAsia"/>
                <w:b/>
                <w:bCs/>
                <w:kern w:val="0"/>
                <w:szCs w:val="21"/>
                <w:highlight w:val="none"/>
                <w:u w:val="single"/>
                <w:lang w:val="en-US" w:eastAsia="zh-CN"/>
              </w:rPr>
              <w:t>23</w:t>
            </w:r>
            <w:r>
              <w:rPr>
                <w:rFonts w:hint="eastAsia" w:asciiTheme="minorEastAsia" w:hAnsiTheme="minorEastAsia" w:eastAsiaTheme="minorEastAsia" w:cstheme="minorEastAsia"/>
                <w:b/>
                <w:bCs/>
                <w:kern w:val="0"/>
                <w:szCs w:val="21"/>
                <w:highlight w:val="none"/>
                <w:u w:val="single"/>
              </w:rPr>
              <w:t>日</w:t>
            </w:r>
            <w:r>
              <w:rPr>
                <w:rFonts w:hint="eastAsia" w:asciiTheme="minorEastAsia" w:hAnsiTheme="minorEastAsia" w:eastAsiaTheme="minorEastAsia" w:cstheme="minorEastAsia"/>
                <w:b/>
                <w:bCs/>
                <w:kern w:val="0"/>
                <w:szCs w:val="21"/>
                <w:highlight w:val="none"/>
                <w:u w:val="single"/>
                <w:lang w:val="en-US" w:eastAsia="zh-CN"/>
              </w:rPr>
              <w:t>9</w:t>
            </w:r>
            <w:r>
              <w:rPr>
                <w:rFonts w:hint="eastAsia" w:asciiTheme="minorEastAsia" w:hAnsiTheme="minorEastAsia" w:eastAsiaTheme="minorEastAsia" w:cstheme="minorEastAsia"/>
                <w:b/>
                <w:bCs/>
                <w:kern w:val="0"/>
                <w:szCs w:val="21"/>
                <w:highlight w:val="none"/>
                <w:u w:val="single"/>
              </w:rPr>
              <w:t>时 00分（北京时间）</w:t>
            </w:r>
          </w:p>
          <w:p>
            <w:pPr>
              <w:widowControl/>
              <w:spacing w:line="340" w:lineRule="exact"/>
              <w:jc w:val="left"/>
              <w:rPr>
                <w:rFonts w:asciiTheme="minorEastAsia" w:hAnsiTheme="minorEastAsia" w:eastAsiaTheme="minorEastAsia" w:cstheme="minorEastAsia"/>
                <w:b/>
                <w:bCs/>
                <w:kern w:val="0"/>
                <w:szCs w:val="21"/>
                <w:highlight w:val="none"/>
                <w:u w:val="single"/>
              </w:rPr>
            </w:pPr>
            <w:r>
              <w:rPr>
                <w:rFonts w:hint="eastAsia" w:asciiTheme="minorEastAsia" w:hAnsiTheme="minorEastAsia" w:eastAsiaTheme="minorEastAsia" w:cstheme="minorEastAsia"/>
                <w:kern w:val="0"/>
                <w:szCs w:val="21"/>
                <w:highlight w:val="none"/>
              </w:rPr>
              <w:t>温县公共资源交易中心（温县慈胜大街天天大酒店南邻）</w:t>
            </w:r>
          </w:p>
        </w:tc>
      </w:tr>
      <w:tr>
        <w:tblPrEx>
          <w:tblLayout w:type="fixed"/>
          <w:tblCellMar>
            <w:top w:w="0" w:type="dxa"/>
            <w:left w:w="108" w:type="dxa"/>
            <w:bottom w:w="0" w:type="dxa"/>
            <w:right w:w="108" w:type="dxa"/>
          </w:tblCellMar>
        </w:tblPrEx>
        <w:trPr>
          <w:trHeight w:val="875"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40" w:lineRule="exact"/>
              <w:jc w:val="center"/>
              <w:rPr>
                <w:rFonts w:hint="eastAsia" w:asciiTheme="minorEastAsia" w:hAnsiTheme="minorEastAsia" w:eastAsiaTheme="minorEastAsia" w:cstheme="minorEastAsia"/>
                <w:kern w:val="0"/>
                <w:szCs w:val="21"/>
                <w:highlight w:val="none"/>
                <w:lang w:val="en-US" w:eastAsia="zh-CN"/>
              </w:rPr>
            </w:pPr>
            <w:r>
              <w:rPr>
                <w:rFonts w:hint="eastAsia" w:asciiTheme="minorEastAsia" w:hAnsiTheme="minorEastAsia" w:eastAsiaTheme="minorEastAsia" w:cstheme="minorEastAsia"/>
                <w:kern w:val="0"/>
                <w:szCs w:val="21"/>
                <w:highlight w:val="none"/>
              </w:rPr>
              <w:t>1</w:t>
            </w:r>
            <w:r>
              <w:rPr>
                <w:rFonts w:hint="eastAsia" w:asciiTheme="minorEastAsia" w:hAnsiTheme="minorEastAsia" w:eastAsiaTheme="minorEastAsia" w:cstheme="minorEastAsia"/>
                <w:kern w:val="0"/>
                <w:szCs w:val="21"/>
                <w:highlight w:val="none"/>
                <w:lang w:val="en-US" w:eastAsia="zh-CN"/>
              </w:rPr>
              <w:t>2</w:t>
            </w:r>
          </w:p>
        </w:tc>
        <w:tc>
          <w:tcPr>
            <w:tcW w:w="1522" w:type="dxa"/>
            <w:tcBorders>
              <w:top w:val="single" w:color="000000" w:sz="4" w:space="0"/>
              <w:left w:val="nil"/>
              <w:bottom w:val="single" w:color="000000" w:sz="4" w:space="0"/>
              <w:right w:val="single" w:color="000000" w:sz="4" w:space="0"/>
            </w:tcBorders>
            <w:vAlign w:val="center"/>
          </w:tcPr>
          <w:p>
            <w:pPr>
              <w:widowControl/>
              <w:spacing w:line="340" w:lineRule="exact"/>
              <w:jc w:val="center"/>
              <w:rPr>
                <w:rFonts w:asciiTheme="minorEastAsia" w:hAnsiTheme="minorEastAsia" w:eastAsiaTheme="minorEastAsia" w:cstheme="minorEastAsia"/>
                <w:b/>
                <w:spacing w:val="-16"/>
                <w:kern w:val="0"/>
                <w:szCs w:val="21"/>
                <w:highlight w:val="none"/>
              </w:rPr>
            </w:pPr>
            <w:r>
              <w:rPr>
                <w:rFonts w:hint="eastAsia" w:asciiTheme="minorEastAsia" w:hAnsiTheme="minorEastAsia" w:eastAsiaTheme="minorEastAsia" w:cstheme="minorEastAsia"/>
                <w:b/>
                <w:spacing w:val="-16"/>
                <w:kern w:val="0"/>
                <w:szCs w:val="21"/>
                <w:highlight w:val="none"/>
              </w:rPr>
              <w:t>合格投标人</w:t>
            </w:r>
          </w:p>
        </w:tc>
        <w:tc>
          <w:tcPr>
            <w:tcW w:w="7312" w:type="dxa"/>
            <w:tcBorders>
              <w:top w:val="single" w:color="000000" w:sz="4" w:space="0"/>
              <w:left w:val="nil"/>
              <w:bottom w:val="single" w:color="000000" w:sz="4" w:space="0"/>
              <w:right w:val="single" w:color="000000" w:sz="4" w:space="0"/>
            </w:tcBorders>
            <w:vAlign w:val="center"/>
          </w:tcPr>
          <w:p>
            <w:pPr>
              <w:widowControl/>
              <w:spacing w:line="340" w:lineRule="exact"/>
              <w:jc w:val="left"/>
              <w:rPr>
                <w:rFonts w:asciiTheme="minorEastAsia" w:hAnsiTheme="minorEastAsia" w:eastAsiaTheme="minorEastAsia" w:cstheme="minorEastAsia"/>
                <w:kern w:val="0"/>
                <w:szCs w:val="21"/>
                <w:highlight w:val="none"/>
              </w:rPr>
            </w:pPr>
            <w:r>
              <w:rPr>
                <w:rFonts w:hint="eastAsia" w:asciiTheme="minorEastAsia" w:hAnsiTheme="minorEastAsia" w:eastAsiaTheme="minorEastAsia" w:cstheme="minorEastAsia"/>
                <w:kern w:val="0"/>
                <w:szCs w:val="21"/>
                <w:highlight w:val="none"/>
              </w:rPr>
              <w:t>1、供应商须符合《政府采购法》第二十二条规定的条件：</w:t>
            </w:r>
          </w:p>
          <w:p>
            <w:pPr>
              <w:widowControl/>
              <w:spacing w:line="340" w:lineRule="exact"/>
              <w:ind w:firstLine="420" w:firstLineChars="200"/>
              <w:jc w:val="left"/>
              <w:rPr>
                <w:rFonts w:asciiTheme="minorEastAsia" w:hAnsiTheme="minorEastAsia" w:eastAsiaTheme="minorEastAsia" w:cstheme="minorEastAsia"/>
                <w:kern w:val="0"/>
                <w:szCs w:val="21"/>
                <w:highlight w:val="none"/>
              </w:rPr>
            </w:pPr>
            <w:r>
              <w:rPr>
                <w:rFonts w:hint="eastAsia" w:asciiTheme="minorEastAsia" w:hAnsiTheme="minorEastAsia" w:eastAsiaTheme="minorEastAsia" w:cstheme="minorEastAsia"/>
                <w:kern w:val="0"/>
                <w:szCs w:val="21"/>
                <w:highlight w:val="none"/>
              </w:rPr>
              <w:t>（一）具有独立承担民事责任的能力；</w:t>
            </w:r>
            <w:r>
              <w:rPr>
                <w:rFonts w:hint="eastAsia" w:asciiTheme="minorEastAsia" w:hAnsiTheme="minorEastAsia" w:eastAsiaTheme="minorEastAsia" w:cstheme="minorEastAsia"/>
                <w:kern w:val="0"/>
                <w:szCs w:val="21"/>
                <w:highlight w:val="none"/>
              </w:rPr>
              <w:br w:type="textWrapping"/>
            </w:r>
            <w:r>
              <w:rPr>
                <w:rFonts w:hint="eastAsia" w:asciiTheme="minorEastAsia" w:hAnsiTheme="minorEastAsia" w:eastAsiaTheme="minorEastAsia" w:cstheme="minorEastAsia"/>
                <w:kern w:val="0"/>
                <w:szCs w:val="21"/>
                <w:highlight w:val="none"/>
              </w:rPr>
              <w:t xml:space="preserve">    （二）具有良好的商业信誉和健全的</w:t>
            </w:r>
            <w:r>
              <w:rPr>
                <w:highlight w:val="none"/>
              </w:rPr>
              <w:fldChar w:fldCharType="begin"/>
            </w:r>
            <w:r>
              <w:rPr>
                <w:highlight w:val="none"/>
              </w:rPr>
              <w:instrText xml:space="preserve"> HYPERLINK "https://www.baidu.com/s?wd=%E8%B4%A2%E5%8A%A1%E4%BC%9A%E8%AE%A1%E5%88%B6%E5%BA%A6&amp;tn=44039180_cpr&amp;fenlei=mv6quAkxTZn0IZRqIHckPjm4nH00T1Y3ujD1PW0LuhDdmHm4Py7B0ZwV5Hcvrjm3rH6sPfKWUMw85HfYnjn4nH6sgvPsT6KdThsqpZwYTjCEQLGCpyw9Uz4Bmy-bIi4WUvYETgN-TLwGUv3EnWT3nHn3rjD4" \t "https://zhidao.baidu.com/question/_blank" </w:instrText>
            </w:r>
            <w:r>
              <w:rPr>
                <w:highlight w:val="none"/>
              </w:rPr>
              <w:fldChar w:fldCharType="separate"/>
            </w:r>
            <w:r>
              <w:rPr>
                <w:rFonts w:hint="eastAsia" w:asciiTheme="minorEastAsia" w:hAnsiTheme="minorEastAsia" w:eastAsiaTheme="minorEastAsia" w:cstheme="minorEastAsia"/>
                <w:kern w:val="0"/>
                <w:szCs w:val="21"/>
                <w:highlight w:val="none"/>
              </w:rPr>
              <w:t>财务会计制度</w:t>
            </w:r>
            <w:r>
              <w:rPr>
                <w:rFonts w:hint="eastAsia" w:asciiTheme="minorEastAsia" w:hAnsiTheme="minorEastAsia" w:eastAsiaTheme="minorEastAsia" w:cstheme="minorEastAsia"/>
                <w:kern w:val="0"/>
                <w:szCs w:val="21"/>
                <w:highlight w:val="none"/>
              </w:rPr>
              <w:fldChar w:fldCharType="end"/>
            </w:r>
            <w:r>
              <w:rPr>
                <w:rFonts w:hint="eastAsia" w:asciiTheme="minorEastAsia" w:hAnsiTheme="minorEastAsia" w:eastAsiaTheme="minorEastAsia" w:cstheme="minorEastAsia"/>
                <w:kern w:val="0"/>
                <w:szCs w:val="21"/>
                <w:highlight w:val="none"/>
              </w:rPr>
              <w:t>；</w:t>
            </w:r>
            <w:r>
              <w:rPr>
                <w:rFonts w:hint="eastAsia" w:asciiTheme="minorEastAsia" w:hAnsiTheme="minorEastAsia" w:eastAsiaTheme="minorEastAsia" w:cstheme="minorEastAsia"/>
                <w:kern w:val="0"/>
                <w:szCs w:val="21"/>
                <w:highlight w:val="none"/>
              </w:rPr>
              <w:br w:type="textWrapping"/>
            </w:r>
            <w:r>
              <w:rPr>
                <w:rFonts w:hint="eastAsia" w:asciiTheme="minorEastAsia" w:hAnsiTheme="minorEastAsia" w:eastAsiaTheme="minorEastAsia" w:cstheme="minorEastAsia"/>
                <w:kern w:val="0"/>
                <w:szCs w:val="21"/>
                <w:highlight w:val="none"/>
              </w:rPr>
              <w:t xml:space="preserve">    （三）具有履行合同所必需的设备和专业技术能力；</w:t>
            </w:r>
            <w:r>
              <w:rPr>
                <w:rFonts w:hint="eastAsia" w:asciiTheme="minorEastAsia" w:hAnsiTheme="minorEastAsia" w:eastAsiaTheme="minorEastAsia" w:cstheme="minorEastAsia"/>
                <w:kern w:val="0"/>
                <w:szCs w:val="21"/>
                <w:highlight w:val="none"/>
              </w:rPr>
              <w:br w:type="textWrapping"/>
            </w:r>
            <w:r>
              <w:rPr>
                <w:rFonts w:hint="eastAsia" w:asciiTheme="minorEastAsia" w:hAnsiTheme="minorEastAsia" w:eastAsiaTheme="minorEastAsia" w:cstheme="minorEastAsia"/>
                <w:kern w:val="0"/>
                <w:szCs w:val="21"/>
                <w:highlight w:val="none"/>
              </w:rPr>
              <w:t xml:space="preserve">    （四）有依法缴纳税收和</w:t>
            </w:r>
            <w:r>
              <w:rPr>
                <w:highlight w:val="none"/>
              </w:rPr>
              <w:fldChar w:fldCharType="begin"/>
            </w:r>
            <w:r>
              <w:rPr>
                <w:highlight w:val="none"/>
              </w:rPr>
              <w:instrText xml:space="preserve"> HYPERLINK "https://www.baidu.com/s?wd=%E7%A4%BE%E4%BC%9A%E4%BF%9D%E9%9A%9C%E8%B5%84%E9%87%91&amp;tn=44039180_cpr&amp;fenlei=mv6quAkxTZn0IZRqIHckPjm4nH00T1Y3ujD1PW0LuhDdmHm4Py7B0ZwV5Hcvrjm3rH6sPfKWUMw85HfYnjn4nH6sgvPsT6KdThsqpZwYTjCEQLGCpyw9Uz4Bmy-bIi4WUvYETgN-TLwGUv3EnWT3nHn3rjD4" \t "https://zhidao.baidu.com/question/_blank" </w:instrText>
            </w:r>
            <w:r>
              <w:rPr>
                <w:highlight w:val="none"/>
              </w:rPr>
              <w:fldChar w:fldCharType="separate"/>
            </w:r>
            <w:r>
              <w:rPr>
                <w:rFonts w:hint="eastAsia" w:asciiTheme="minorEastAsia" w:hAnsiTheme="minorEastAsia" w:eastAsiaTheme="minorEastAsia" w:cstheme="minorEastAsia"/>
                <w:kern w:val="0"/>
                <w:szCs w:val="21"/>
                <w:highlight w:val="none"/>
              </w:rPr>
              <w:t>社会保障资金</w:t>
            </w:r>
            <w:r>
              <w:rPr>
                <w:rFonts w:hint="eastAsia" w:asciiTheme="minorEastAsia" w:hAnsiTheme="minorEastAsia" w:eastAsiaTheme="minorEastAsia" w:cstheme="minorEastAsia"/>
                <w:kern w:val="0"/>
                <w:szCs w:val="21"/>
                <w:highlight w:val="none"/>
              </w:rPr>
              <w:fldChar w:fldCharType="end"/>
            </w:r>
            <w:r>
              <w:rPr>
                <w:rFonts w:hint="eastAsia" w:asciiTheme="minorEastAsia" w:hAnsiTheme="minorEastAsia" w:eastAsiaTheme="minorEastAsia" w:cstheme="minorEastAsia"/>
                <w:kern w:val="0"/>
                <w:szCs w:val="21"/>
                <w:highlight w:val="none"/>
              </w:rPr>
              <w:t>的良好记录；</w:t>
            </w:r>
            <w:r>
              <w:rPr>
                <w:rFonts w:hint="eastAsia" w:asciiTheme="minorEastAsia" w:hAnsiTheme="minorEastAsia" w:eastAsiaTheme="minorEastAsia" w:cstheme="minorEastAsia"/>
                <w:kern w:val="0"/>
                <w:szCs w:val="21"/>
                <w:highlight w:val="none"/>
              </w:rPr>
              <w:br w:type="textWrapping"/>
            </w:r>
            <w:r>
              <w:rPr>
                <w:rFonts w:hint="eastAsia" w:asciiTheme="minorEastAsia" w:hAnsiTheme="minorEastAsia" w:eastAsiaTheme="minorEastAsia" w:cstheme="minorEastAsia"/>
                <w:kern w:val="0"/>
                <w:szCs w:val="21"/>
                <w:highlight w:val="none"/>
              </w:rPr>
              <w:t xml:space="preserve">    （五）参加政府采购活动前三年内，在经营活动中没有重大违法记录；</w:t>
            </w:r>
            <w:r>
              <w:rPr>
                <w:rFonts w:hint="eastAsia" w:asciiTheme="minorEastAsia" w:hAnsiTheme="minorEastAsia" w:eastAsiaTheme="minorEastAsia" w:cstheme="minorEastAsia"/>
                <w:kern w:val="0"/>
                <w:szCs w:val="21"/>
                <w:highlight w:val="none"/>
              </w:rPr>
              <w:br w:type="textWrapping"/>
            </w:r>
            <w:r>
              <w:rPr>
                <w:rFonts w:hint="eastAsia" w:asciiTheme="minorEastAsia" w:hAnsiTheme="minorEastAsia" w:eastAsiaTheme="minorEastAsia" w:cstheme="minorEastAsia"/>
                <w:kern w:val="0"/>
                <w:szCs w:val="21"/>
                <w:highlight w:val="none"/>
              </w:rPr>
              <w:t xml:space="preserve">    （六）法律、行政法规规定的其他条件。</w:t>
            </w:r>
          </w:p>
          <w:p>
            <w:pPr>
              <w:widowControl/>
              <w:spacing w:line="340" w:lineRule="exact"/>
              <w:jc w:val="left"/>
              <w:rPr>
                <w:rFonts w:asciiTheme="minorEastAsia" w:hAnsiTheme="minorEastAsia" w:eastAsiaTheme="minorEastAsia" w:cstheme="minorEastAsia"/>
                <w:kern w:val="0"/>
                <w:szCs w:val="21"/>
                <w:highlight w:val="none"/>
              </w:rPr>
            </w:pPr>
            <w:r>
              <w:rPr>
                <w:rFonts w:hint="eastAsia" w:asciiTheme="minorEastAsia" w:hAnsiTheme="minorEastAsia" w:eastAsiaTheme="minorEastAsia" w:cstheme="minorEastAsia"/>
                <w:kern w:val="0"/>
                <w:szCs w:val="21"/>
                <w:highlight w:val="none"/>
              </w:rPr>
              <w:t>投标人须是在中华人民共和国境内注册的独立法人机构；投标人经营范围符合本次采购需求，且具备有效的营业执照（副本）、税务登记证（副本）、组织机构代码证（三证合一单位只需提供营业执照副本）；</w:t>
            </w:r>
          </w:p>
          <w:p>
            <w:pPr>
              <w:widowControl/>
              <w:spacing w:line="340" w:lineRule="exact"/>
              <w:jc w:val="left"/>
              <w:rPr>
                <w:rFonts w:asciiTheme="minorEastAsia" w:hAnsiTheme="minorEastAsia" w:eastAsiaTheme="minorEastAsia" w:cstheme="minorEastAsia"/>
                <w:kern w:val="0"/>
                <w:szCs w:val="21"/>
                <w:highlight w:val="none"/>
              </w:rPr>
            </w:pPr>
            <w:r>
              <w:rPr>
                <w:rFonts w:hint="eastAsia" w:asciiTheme="minorEastAsia" w:hAnsiTheme="minorEastAsia" w:eastAsiaTheme="minorEastAsia" w:cstheme="minorEastAsia"/>
                <w:kern w:val="0"/>
                <w:szCs w:val="21"/>
                <w:highlight w:val="none"/>
              </w:rPr>
              <w:t>3、信誉要求：根据《关于在政府采购活动中查询及使用信用记录有关问题的通知》(财库[2016]125号)的规定，采购代理机构将通过“信用中国”网站（www.creditchina.gov.cn）、中国政府采购网（www.ccgp.gov.cn）等渠道在资格审查环节查询投标人信用记录，被列入失信被执行人、重大税收违法案件当事人名单、政府采购严重违法失信行为记录名单的单位将被拒绝参与本项目政府采购活动；信用信息查询记录和证据将同采购文件等资料一同归档保存。</w:t>
            </w:r>
          </w:p>
          <w:p>
            <w:pPr>
              <w:widowControl/>
              <w:spacing w:line="340" w:lineRule="exact"/>
              <w:jc w:val="left"/>
              <w:rPr>
                <w:rFonts w:asciiTheme="minorEastAsia" w:hAnsiTheme="minorEastAsia" w:eastAsiaTheme="minorEastAsia" w:cstheme="minorEastAsia"/>
                <w:kern w:val="0"/>
                <w:szCs w:val="21"/>
                <w:highlight w:val="none"/>
              </w:rPr>
            </w:pPr>
            <w:r>
              <w:rPr>
                <w:rFonts w:hint="eastAsia" w:asciiTheme="minorEastAsia" w:hAnsiTheme="minorEastAsia" w:eastAsiaTheme="minorEastAsia" w:cstheme="minorEastAsia"/>
                <w:kern w:val="0"/>
                <w:szCs w:val="21"/>
                <w:highlight w:val="none"/>
              </w:rPr>
              <w:t xml:space="preserve">4、投标单位必须提供无行贿犯罪记录承诺书。（投标人出具由“中国裁判文书网”网站查询近三年来法人、法定代表人、法定代表人委托人无行贿犯罪记录网页截图加盖企业公章证明） </w:t>
            </w:r>
          </w:p>
          <w:p>
            <w:pPr>
              <w:widowControl/>
              <w:spacing w:line="340" w:lineRule="exact"/>
              <w:jc w:val="left"/>
              <w:rPr>
                <w:rFonts w:asciiTheme="minorEastAsia" w:hAnsiTheme="minorEastAsia" w:eastAsiaTheme="minorEastAsia" w:cstheme="minorEastAsia"/>
                <w:kern w:val="0"/>
                <w:szCs w:val="21"/>
                <w:highlight w:val="none"/>
              </w:rPr>
            </w:pPr>
            <w:r>
              <w:rPr>
                <w:rFonts w:hint="eastAsia" w:asciiTheme="minorEastAsia" w:hAnsiTheme="minorEastAsia" w:eastAsiaTheme="minorEastAsia" w:cstheme="minorEastAsia"/>
                <w:kern w:val="0"/>
                <w:szCs w:val="21"/>
                <w:highlight w:val="none"/>
              </w:rPr>
              <w:t>5、投标单位必须提供投标承诺函。</w:t>
            </w:r>
          </w:p>
          <w:p>
            <w:pPr>
              <w:widowControl/>
              <w:spacing w:line="340" w:lineRule="exact"/>
              <w:jc w:val="left"/>
              <w:rPr>
                <w:rFonts w:asciiTheme="minorEastAsia" w:hAnsiTheme="minorEastAsia" w:eastAsiaTheme="minorEastAsia" w:cstheme="minorEastAsia"/>
                <w:kern w:val="0"/>
                <w:szCs w:val="21"/>
                <w:highlight w:val="none"/>
              </w:rPr>
            </w:pPr>
            <w:r>
              <w:rPr>
                <w:rFonts w:hint="eastAsia" w:asciiTheme="minorEastAsia" w:hAnsiTheme="minorEastAsia" w:eastAsiaTheme="minorEastAsia" w:cstheme="minorEastAsia"/>
                <w:kern w:val="0"/>
                <w:szCs w:val="21"/>
                <w:highlight w:val="none"/>
              </w:rPr>
              <w:t>6、</w:t>
            </w:r>
            <w:r>
              <w:rPr>
                <w:rFonts w:hint="eastAsia" w:asciiTheme="minorEastAsia" w:hAnsiTheme="minorEastAsia" w:eastAsiaTheme="minorEastAsia" w:cstheme="minorEastAsia"/>
                <w:kern w:val="0"/>
                <w:szCs w:val="21"/>
                <w:highlight w:val="none"/>
                <w:lang w:eastAsia="zh-CN"/>
              </w:rPr>
              <w:t>不</w:t>
            </w:r>
            <w:r>
              <w:rPr>
                <w:rFonts w:hint="eastAsia" w:asciiTheme="minorEastAsia" w:hAnsiTheme="minorEastAsia" w:eastAsiaTheme="minorEastAsia" w:cstheme="minorEastAsia"/>
                <w:kern w:val="0"/>
                <w:szCs w:val="21"/>
                <w:highlight w:val="none"/>
              </w:rPr>
              <w:t>接受联合体投标。</w:t>
            </w:r>
          </w:p>
        </w:tc>
      </w:tr>
      <w:tr>
        <w:tblPrEx>
          <w:tblLayout w:type="fixed"/>
          <w:tblCellMar>
            <w:top w:w="0" w:type="dxa"/>
            <w:left w:w="108" w:type="dxa"/>
            <w:bottom w:w="0" w:type="dxa"/>
            <w:right w:w="108" w:type="dxa"/>
          </w:tblCellMar>
        </w:tblPrEx>
        <w:trPr>
          <w:trHeight w:val="875"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40" w:lineRule="exact"/>
              <w:jc w:val="center"/>
              <w:rPr>
                <w:rFonts w:hint="eastAsia" w:asciiTheme="minorEastAsia" w:hAnsiTheme="minorEastAsia" w:eastAsiaTheme="minorEastAsia" w:cstheme="minorEastAsia"/>
                <w:kern w:val="0"/>
                <w:szCs w:val="21"/>
                <w:highlight w:val="none"/>
                <w:lang w:val="en-US" w:eastAsia="zh-CN"/>
              </w:rPr>
            </w:pPr>
            <w:r>
              <w:rPr>
                <w:rFonts w:hint="eastAsia" w:asciiTheme="minorEastAsia" w:hAnsiTheme="minorEastAsia" w:eastAsiaTheme="minorEastAsia" w:cstheme="minorEastAsia"/>
                <w:kern w:val="0"/>
                <w:szCs w:val="21"/>
                <w:highlight w:val="none"/>
              </w:rPr>
              <w:t>1</w:t>
            </w:r>
            <w:r>
              <w:rPr>
                <w:rFonts w:hint="eastAsia" w:asciiTheme="minorEastAsia" w:hAnsiTheme="minorEastAsia" w:eastAsiaTheme="minorEastAsia" w:cstheme="minorEastAsia"/>
                <w:kern w:val="0"/>
                <w:szCs w:val="21"/>
                <w:highlight w:val="none"/>
                <w:lang w:val="en-US" w:eastAsia="zh-CN"/>
              </w:rPr>
              <w:t>3</w:t>
            </w:r>
          </w:p>
        </w:tc>
        <w:tc>
          <w:tcPr>
            <w:tcW w:w="1522" w:type="dxa"/>
            <w:tcBorders>
              <w:top w:val="single" w:color="000000" w:sz="4" w:space="0"/>
              <w:left w:val="nil"/>
              <w:bottom w:val="single" w:color="000000" w:sz="4" w:space="0"/>
              <w:right w:val="single" w:color="000000" w:sz="4" w:space="0"/>
            </w:tcBorders>
            <w:vAlign w:val="center"/>
          </w:tcPr>
          <w:p>
            <w:pPr>
              <w:widowControl/>
              <w:spacing w:line="400" w:lineRule="exact"/>
              <w:jc w:val="center"/>
              <w:rPr>
                <w:rFonts w:asciiTheme="minorEastAsia" w:hAnsiTheme="minorEastAsia" w:eastAsiaTheme="minorEastAsia" w:cstheme="minorEastAsia"/>
                <w:b/>
                <w:spacing w:val="-16"/>
                <w:kern w:val="0"/>
                <w:szCs w:val="21"/>
                <w:highlight w:val="none"/>
              </w:rPr>
            </w:pPr>
            <w:r>
              <w:rPr>
                <w:rFonts w:hint="eastAsia" w:ascii="宋体" w:hAnsi="宋体" w:cs="宋体"/>
                <w:b/>
                <w:szCs w:val="21"/>
                <w:highlight w:val="none"/>
              </w:rPr>
              <w:t>履约担保</w:t>
            </w:r>
          </w:p>
        </w:tc>
        <w:tc>
          <w:tcPr>
            <w:tcW w:w="7312" w:type="dxa"/>
            <w:tcBorders>
              <w:top w:val="single" w:color="000000" w:sz="4" w:space="0"/>
              <w:left w:val="nil"/>
              <w:bottom w:val="single" w:color="000000" w:sz="4" w:space="0"/>
              <w:right w:val="single" w:color="000000" w:sz="4" w:space="0"/>
            </w:tcBorders>
            <w:vAlign w:val="center"/>
          </w:tcPr>
          <w:p>
            <w:pPr>
              <w:spacing w:line="400" w:lineRule="exact"/>
              <w:rPr>
                <w:rFonts w:ascii="宋体" w:hAnsi="宋体" w:cs="宋体"/>
                <w:szCs w:val="21"/>
                <w:highlight w:val="none"/>
              </w:rPr>
            </w:pPr>
            <w:r>
              <w:rPr>
                <w:rFonts w:hint="eastAsia" w:ascii="宋体" w:hAnsi="宋体" w:cs="宋体"/>
                <w:szCs w:val="21"/>
                <w:highlight w:val="none"/>
              </w:rPr>
              <w:t>履约担保的形式：现金或转账。</w:t>
            </w:r>
          </w:p>
          <w:p>
            <w:pPr>
              <w:spacing w:line="400" w:lineRule="exact"/>
              <w:rPr>
                <w:rFonts w:ascii="宋体" w:hAnsi="宋体" w:cs="宋体"/>
                <w:szCs w:val="21"/>
                <w:highlight w:val="none"/>
              </w:rPr>
            </w:pPr>
            <w:r>
              <w:rPr>
                <w:rFonts w:hint="eastAsia" w:ascii="宋体" w:hAnsi="宋体" w:cs="宋体"/>
                <w:szCs w:val="21"/>
                <w:highlight w:val="none"/>
              </w:rPr>
              <w:t>履约担保的金额：中标金额的5%。</w:t>
            </w:r>
          </w:p>
          <w:p>
            <w:pPr>
              <w:spacing w:line="400" w:lineRule="exact"/>
              <w:rPr>
                <w:rFonts w:asciiTheme="minorEastAsia" w:hAnsiTheme="minorEastAsia" w:eastAsiaTheme="minorEastAsia" w:cstheme="minorEastAsia"/>
                <w:kern w:val="0"/>
                <w:szCs w:val="21"/>
                <w:highlight w:val="none"/>
              </w:rPr>
            </w:pPr>
            <w:r>
              <w:rPr>
                <w:rFonts w:hint="eastAsia" w:ascii="宋体" w:hAnsi="宋体" w:cs="宋体"/>
                <w:szCs w:val="21"/>
                <w:highlight w:val="none"/>
              </w:rPr>
              <w:t>中标公示期结束无异议后三个工作日内，中标单位需向采购人缴纳履约担保金，逾期未缴纳的，视为自动放弃中标资格。</w:t>
            </w:r>
          </w:p>
        </w:tc>
      </w:tr>
      <w:tr>
        <w:tblPrEx>
          <w:tblLayout w:type="fixed"/>
          <w:tblCellMar>
            <w:top w:w="0" w:type="dxa"/>
            <w:left w:w="108" w:type="dxa"/>
            <w:bottom w:w="0" w:type="dxa"/>
            <w:right w:w="108" w:type="dxa"/>
          </w:tblCellMar>
        </w:tblPrEx>
        <w:trPr>
          <w:trHeight w:val="90"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420" w:lineRule="atLeast"/>
              <w:jc w:val="center"/>
              <w:rPr>
                <w:rFonts w:hint="default" w:asciiTheme="minorEastAsia" w:hAnsiTheme="minorEastAsia" w:eastAsiaTheme="minorEastAsia" w:cstheme="minorEastAsia"/>
                <w:kern w:val="0"/>
                <w:szCs w:val="21"/>
                <w:highlight w:val="none"/>
                <w:lang w:val="en-US"/>
              </w:rPr>
            </w:pPr>
            <w:r>
              <w:rPr>
                <w:rFonts w:hint="eastAsia" w:ascii="宋体" w:hAnsi="宋体" w:cs="宋体"/>
                <w:color w:val="000000"/>
                <w:kern w:val="0"/>
                <w:szCs w:val="21"/>
                <w:highlight w:val="none"/>
                <w:lang w:val="en-US" w:eastAsia="zh-CN"/>
              </w:rPr>
              <w:t>14</w:t>
            </w:r>
          </w:p>
        </w:tc>
        <w:tc>
          <w:tcPr>
            <w:tcW w:w="1522" w:type="dxa"/>
            <w:tcBorders>
              <w:top w:val="single" w:color="000000" w:sz="4" w:space="0"/>
              <w:left w:val="nil"/>
              <w:bottom w:val="single" w:color="000000" w:sz="4" w:space="0"/>
              <w:right w:val="single" w:color="000000" w:sz="4" w:space="0"/>
            </w:tcBorders>
            <w:vAlign w:val="center"/>
          </w:tcPr>
          <w:p>
            <w:pPr>
              <w:widowControl/>
              <w:spacing w:line="400" w:lineRule="atLeast"/>
              <w:jc w:val="center"/>
              <w:rPr>
                <w:rFonts w:hint="eastAsia" w:ascii="宋体" w:hAnsi="宋体" w:cs="宋体"/>
                <w:b/>
                <w:szCs w:val="21"/>
                <w:highlight w:val="none"/>
              </w:rPr>
            </w:pPr>
            <w:r>
              <w:rPr>
                <w:rFonts w:hint="eastAsia" w:ascii="宋体" w:hAnsi="宋体" w:eastAsia="宋体" w:cs="宋体"/>
                <w:b/>
                <w:bCs/>
                <w:color w:val="auto"/>
                <w:highlight w:val="none"/>
                <w:lang w:val="en-US" w:eastAsia="zh-CN"/>
              </w:rPr>
              <w:t>解释权</w:t>
            </w:r>
          </w:p>
        </w:tc>
        <w:tc>
          <w:tcPr>
            <w:tcW w:w="7312" w:type="dxa"/>
            <w:tcBorders>
              <w:top w:val="single" w:color="000000" w:sz="4" w:space="0"/>
              <w:left w:val="nil"/>
              <w:bottom w:val="single" w:color="000000" w:sz="4" w:space="0"/>
              <w:right w:val="single" w:color="000000" w:sz="4" w:space="0"/>
            </w:tcBorders>
            <w:vAlign w:val="center"/>
          </w:tcPr>
          <w:p>
            <w:pPr>
              <w:widowControl/>
              <w:spacing w:line="400" w:lineRule="atLeast"/>
              <w:ind w:firstLine="210" w:firstLineChars="100"/>
              <w:jc w:val="left"/>
              <w:rPr>
                <w:rFonts w:hint="eastAsia" w:ascii="宋体" w:hAnsi="宋体" w:cs="宋体"/>
                <w:szCs w:val="21"/>
                <w:highlight w:val="none"/>
              </w:rPr>
            </w:pPr>
            <w:r>
              <w:rPr>
                <w:rFonts w:hint="eastAsia" w:ascii="宋体" w:hAnsi="宋体" w:cs="宋体"/>
                <w:szCs w:val="21"/>
                <w:highlight w:val="none"/>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招标人负责解释。</w:t>
            </w:r>
          </w:p>
        </w:tc>
      </w:tr>
    </w:tbl>
    <w:p>
      <w:pPr>
        <w:widowControl/>
        <w:spacing w:line="560" w:lineRule="atLeast"/>
        <w:jc w:val="center"/>
        <w:outlineLvl w:val="0"/>
        <w:rPr>
          <w:rFonts w:asciiTheme="minorEastAsia" w:hAnsiTheme="minorEastAsia" w:eastAsiaTheme="minorEastAsia" w:cstheme="minorEastAsia"/>
          <w:b/>
          <w:bCs/>
          <w:kern w:val="0"/>
          <w:sz w:val="36"/>
          <w:szCs w:val="32"/>
          <w:highlight w:val="none"/>
        </w:rPr>
      </w:pPr>
      <w:r>
        <w:rPr>
          <w:rFonts w:hint="eastAsia" w:asciiTheme="minorEastAsia" w:hAnsiTheme="minorEastAsia" w:eastAsiaTheme="minorEastAsia" w:cstheme="minorEastAsia"/>
          <w:b/>
          <w:bCs/>
          <w:kern w:val="0"/>
          <w:sz w:val="36"/>
          <w:szCs w:val="32"/>
          <w:highlight w:val="none"/>
        </w:rPr>
        <w:t>二、谈  判  程  序</w:t>
      </w:r>
    </w:p>
    <w:p>
      <w:pPr>
        <w:spacing w:line="520" w:lineRule="exact"/>
        <w:ind w:firstLine="424" w:firstLineChars="192"/>
        <w:rPr>
          <w:rFonts w:asciiTheme="minorEastAsia" w:hAnsiTheme="minorEastAsia" w:eastAsiaTheme="minorEastAsia" w:cstheme="minorEastAsia"/>
          <w:b/>
          <w:sz w:val="22"/>
          <w:szCs w:val="22"/>
          <w:highlight w:val="none"/>
        </w:rPr>
      </w:pPr>
      <w:r>
        <w:rPr>
          <w:rFonts w:hint="eastAsia" w:asciiTheme="minorEastAsia" w:hAnsiTheme="minorEastAsia" w:eastAsiaTheme="minorEastAsia" w:cstheme="minorEastAsia"/>
          <w:b/>
          <w:sz w:val="22"/>
          <w:szCs w:val="22"/>
          <w:highlight w:val="none"/>
        </w:rPr>
        <w:t>（一）开标要求</w:t>
      </w:r>
    </w:p>
    <w:p>
      <w:pPr>
        <w:spacing w:line="520" w:lineRule="exact"/>
        <w:ind w:firstLine="440" w:firstLineChars="200"/>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1、采购代理机构在“谈判须知表”中规定的时间组织谈判；</w:t>
      </w:r>
    </w:p>
    <w:p>
      <w:pPr>
        <w:spacing w:line="520" w:lineRule="exact"/>
        <w:ind w:firstLine="440" w:firstLineChars="200"/>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2、所有供应商应按时参加谈判会议并签到，逾期到达者将视为自动弃权；</w:t>
      </w:r>
    </w:p>
    <w:p>
      <w:pPr>
        <w:spacing w:line="520" w:lineRule="exact"/>
        <w:ind w:firstLine="480"/>
        <w:rPr>
          <w:rFonts w:asciiTheme="minorEastAsia" w:hAnsiTheme="minorEastAsia" w:eastAsiaTheme="minorEastAsia" w:cstheme="minorEastAsia"/>
          <w:b/>
          <w:sz w:val="22"/>
          <w:szCs w:val="22"/>
          <w:highlight w:val="none"/>
        </w:rPr>
      </w:pPr>
      <w:r>
        <w:rPr>
          <w:rFonts w:hint="eastAsia" w:asciiTheme="minorEastAsia" w:hAnsiTheme="minorEastAsia" w:eastAsiaTheme="minorEastAsia" w:cstheme="minorEastAsia"/>
          <w:b/>
          <w:sz w:val="22"/>
          <w:szCs w:val="22"/>
          <w:highlight w:val="none"/>
        </w:rPr>
        <w:t>3、投标供应商参加谈判会议须出示的资质证件：</w:t>
      </w:r>
    </w:p>
    <w:p>
      <w:pPr>
        <w:widowControl/>
        <w:shd w:val="clear" w:color="auto" w:fill="FFFFFF"/>
        <w:spacing w:line="460" w:lineRule="exact"/>
        <w:ind w:firstLine="420" w:firstLineChars="200"/>
        <w:jc w:val="left"/>
        <w:rPr>
          <w:rFonts w:ascii="宋体" w:hAnsi="宋体" w:cs="宋体"/>
          <w:b/>
          <w:color w:val="000000"/>
          <w:szCs w:val="21"/>
          <w:highlight w:val="none"/>
        </w:rPr>
      </w:pPr>
      <w:r>
        <w:rPr>
          <w:rFonts w:hint="eastAsia" w:ascii="宋体" w:hAnsi="宋体" w:cs="宋体"/>
          <w:szCs w:val="21"/>
          <w:highlight w:val="none"/>
        </w:rPr>
        <w:t>投标供应商参加谈判会议须出示的资质证件</w:t>
      </w:r>
      <w:r>
        <w:rPr>
          <w:rFonts w:hint="eastAsia" w:ascii="宋体" w:hAnsi="宋体" w:cs="宋体"/>
          <w:color w:val="000000"/>
          <w:szCs w:val="21"/>
          <w:highlight w:val="none"/>
        </w:rPr>
        <w:t>：营业执照（副本）、税务登记证（副本）、组织机构代码证（副本）（或三证合一的营业执照副本）、法定代表人（负责人）证明或法定代表人授权委托书及委托人本人身份证、“信用中国”网站及中国政府采购网查询结果的网站截图（投标单位需提供网站查询截图，加盖企业公章）、无行贿犯罪记录承诺书、依法缴纳的税收证明（完税证明）、依法缴纳社会保障资金的证明、财务状况报告（谈判会日前</w:t>
      </w:r>
      <w:r>
        <w:rPr>
          <w:rFonts w:hint="eastAsia" w:ascii="宋体" w:hAnsi="宋体" w:cs="宋体"/>
          <w:color w:val="000000"/>
          <w:szCs w:val="21"/>
          <w:highlight w:val="none"/>
          <w:lang w:eastAsia="zh-CN"/>
        </w:rPr>
        <w:t>六</w:t>
      </w:r>
      <w:r>
        <w:rPr>
          <w:rFonts w:hint="eastAsia" w:ascii="宋体" w:hAnsi="宋体" w:cs="宋体"/>
          <w:color w:val="000000"/>
          <w:szCs w:val="21"/>
          <w:highlight w:val="none"/>
        </w:rPr>
        <w:t>个月内任一个月的资产负债表或损益表或年度财务会计报表或会计事务所出具的审计报告）、参加政府采购活动前三年内，在经营活动中没有重大违法记录声明，投标承诺函。（以上资料开标时提供原件，以备评委审查）</w:t>
      </w:r>
    </w:p>
    <w:p>
      <w:pPr>
        <w:spacing w:line="520" w:lineRule="exact"/>
        <w:ind w:firstLine="480"/>
        <w:rPr>
          <w:rFonts w:asciiTheme="minorEastAsia" w:hAnsiTheme="minorEastAsia" w:eastAsiaTheme="minorEastAsia" w:cstheme="minorEastAsia"/>
          <w:b/>
          <w:sz w:val="22"/>
          <w:szCs w:val="22"/>
          <w:highlight w:val="none"/>
        </w:rPr>
      </w:pPr>
      <w:r>
        <w:rPr>
          <w:rFonts w:hint="eastAsia" w:asciiTheme="minorEastAsia" w:hAnsiTheme="minorEastAsia" w:eastAsiaTheme="minorEastAsia" w:cstheme="minorEastAsia"/>
          <w:b/>
          <w:sz w:val="22"/>
          <w:szCs w:val="22"/>
          <w:highlight w:val="none"/>
        </w:rPr>
        <w:t>（二）有下列情形之一的，采购人不予受理：</w:t>
      </w:r>
    </w:p>
    <w:p>
      <w:pPr>
        <w:spacing w:line="520" w:lineRule="exact"/>
        <w:ind w:firstLine="440" w:firstLineChars="200"/>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1、谈判文件逾期送达的或者未送达指定地点的；</w:t>
      </w:r>
    </w:p>
    <w:p>
      <w:pPr>
        <w:spacing w:line="520" w:lineRule="exact"/>
        <w:ind w:firstLine="422" w:firstLineChars="192"/>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2、未按谈判文件要求密封的；</w:t>
      </w:r>
    </w:p>
    <w:p>
      <w:pPr>
        <w:spacing w:line="520" w:lineRule="exact"/>
        <w:ind w:firstLine="433" w:firstLineChars="196"/>
        <w:rPr>
          <w:rFonts w:asciiTheme="minorEastAsia" w:hAnsiTheme="minorEastAsia" w:eastAsiaTheme="minorEastAsia" w:cstheme="minorEastAsia"/>
          <w:b/>
          <w:sz w:val="22"/>
          <w:szCs w:val="22"/>
          <w:highlight w:val="none"/>
        </w:rPr>
      </w:pPr>
      <w:r>
        <w:rPr>
          <w:rFonts w:hint="eastAsia" w:asciiTheme="minorEastAsia" w:hAnsiTheme="minorEastAsia" w:eastAsiaTheme="minorEastAsia" w:cstheme="minorEastAsia"/>
          <w:b/>
          <w:sz w:val="22"/>
          <w:szCs w:val="22"/>
          <w:highlight w:val="none"/>
        </w:rPr>
        <w:t>（三）谈判程序</w:t>
      </w:r>
    </w:p>
    <w:p>
      <w:pPr>
        <w:spacing w:line="520" w:lineRule="exact"/>
        <w:ind w:firstLine="422" w:firstLineChars="192"/>
        <w:jc w:val="left"/>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1、宣布会场纪律；</w:t>
      </w:r>
    </w:p>
    <w:p>
      <w:pPr>
        <w:spacing w:line="520" w:lineRule="exact"/>
        <w:ind w:firstLine="422" w:firstLineChars="192"/>
        <w:jc w:val="left"/>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2、介绍与会的供应商和有关人员；</w:t>
      </w:r>
    </w:p>
    <w:p>
      <w:pPr>
        <w:spacing w:line="520" w:lineRule="exact"/>
        <w:ind w:firstLine="422" w:firstLineChars="192"/>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3、投标供应商各派出一名代表对各谈判方的谈判文件密封情况进行查验；</w:t>
      </w:r>
    </w:p>
    <w:p>
      <w:pPr>
        <w:spacing w:line="520" w:lineRule="exact"/>
        <w:ind w:firstLine="422" w:firstLineChars="192"/>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4、经确认以上程序无误后，开始谈判。</w:t>
      </w:r>
    </w:p>
    <w:p>
      <w:pPr>
        <w:spacing w:line="520" w:lineRule="exact"/>
        <w:ind w:firstLine="325" w:firstLineChars="147"/>
        <w:jc w:val="left"/>
        <w:rPr>
          <w:rFonts w:asciiTheme="minorEastAsia" w:hAnsiTheme="minorEastAsia" w:eastAsiaTheme="minorEastAsia" w:cstheme="minorEastAsia"/>
          <w:b/>
          <w:sz w:val="22"/>
          <w:szCs w:val="22"/>
          <w:highlight w:val="none"/>
        </w:rPr>
      </w:pPr>
      <w:r>
        <w:rPr>
          <w:rFonts w:hint="eastAsia" w:asciiTheme="minorEastAsia" w:hAnsiTheme="minorEastAsia" w:eastAsiaTheme="minorEastAsia" w:cstheme="minorEastAsia"/>
          <w:b/>
          <w:sz w:val="22"/>
          <w:szCs w:val="22"/>
          <w:highlight w:val="none"/>
        </w:rPr>
        <w:t>（四）谈判顺序</w:t>
      </w:r>
    </w:p>
    <w:p>
      <w:pPr>
        <w:spacing w:line="520" w:lineRule="exact"/>
        <w:ind w:firstLine="433" w:firstLineChars="196"/>
        <w:rPr>
          <w:rFonts w:asciiTheme="minorEastAsia" w:hAnsiTheme="minorEastAsia" w:eastAsiaTheme="minorEastAsia" w:cstheme="minorEastAsia"/>
          <w:b/>
          <w:sz w:val="22"/>
          <w:szCs w:val="22"/>
          <w:highlight w:val="none"/>
          <w:u w:val="single"/>
        </w:rPr>
      </w:pPr>
      <w:r>
        <w:rPr>
          <w:rFonts w:hint="eastAsia" w:asciiTheme="minorEastAsia" w:hAnsiTheme="minorEastAsia" w:eastAsiaTheme="minorEastAsia" w:cstheme="minorEastAsia"/>
          <w:b/>
          <w:sz w:val="22"/>
          <w:szCs w:val="22"/>
          <w:highlight w:val="none"/>
          <w:u w:val="single"/>
        </w:rPr>
        <w:t>谈判顺序：对符合开标有效性和完整性的投标供应商，以签到的逆顺序确定谈判顺序，谈判小组按顺序，分别与每位谈判响应人就价格、商务、技术等按谈判文件要求的内容进行谈判。</w:t>
      </w:r>
    </w:p>
    <w:p>
      <w:pPr>
        <w:spacing w:line="520" w:lineRule="exact"/>
        <w:ind w:firstLine="433" w:firstLineChars="196"/>
        <w:rPr>
          <w:rFonts w:asciiTheme="minorEastAsia" w:hAnsiTheme="minorEastAsia" w:eastAsiaTheme="minorEastAsia" w:cstheme="minorEastAsia"/>
          <w:b/>
          <w:sz w:val="22"/>
          <w:szCs w:val="22"/>
          <w:highlight w:val="none"/>
        </w:rPr>
      </w:pPr>
      <w:r>
        <w:rPr>
          <w:rFonts w:hint="eastAsia" w:asciiTheme="minorEastAsia" w:hAnsiTheme="minorEastAsia" w:eastAsiaTheme="minorEastAsia" w:cstheme="minorEastAsia"/>
          <w:b/>
          <w:kern w:val="0"/>
          <w:sz w:val="22"/>
          <w:szCs w:val="22"/>
          <w:highlight w:val="none"/>
        </w:rPr>
        <w:t>（五）</w:t>
      </w:r>
      <w:r>
        <w:rPr>
          <w:rFonts w:hint="eastAsia" w:asciiTheme="minorEastAsia" w:hAnsiTheme="minorEastAsia" w:eastAsiaTheme="minorEastAsia" w:cstheme="minorEastAsia"/>
          <w:b/>
          <w:sz w:val="22"/>
          <w:szCs w:val="22"/>
          <w:highlight w:val="none"/>
        </w:rPr>
        <w:t>谈判评审小组的组建</w:t>
      </w:r>
    </w:p>
    <w:p>
      <w:pPr>
        <w:spacing w:line="400" w:lineRule="exact"/>
        <w:ind w:firstLine="440" w:firstLineChars="200"/>
        <w:rPr>
          <w:rFonts w:asciiTheme="minorEastAsia" w:hAnsiTheme="minorEastAsia" w:eastAsiaTheme="minorEastAsia" w:cstheme="minorEastAsia"/>
          <w:kern w:val="0"/>
          <w:sz w:val="22"/>
          <w:szCs w:val="22"/>
          <w:highlight w:val="none"/>
        </w:rPr>
      </w:pPr>
      <w:r>
        <w:rPr>
          <w:rFonts w:hint="eastAsia" w:asciiTheme="minorEastAsia" w:hAnsiTheme="minorEastAsia" w:eastAsiaTheme="minorEastAsia" w:cstheme="minorEastAsia"/>
          <w:kern w:val="0"/>
          <w:sz w:val="22"/>
          <w:szCs w:val="22"/>
          <w:highlight w:val="none"/>
        </w:rPr>
        <w:t>谈判小组成员由3人以上单数组成，其中采购人代表1人，有关技术、经济类专家人数不得少于2/3。</w:t>
      </w:r>
    </w:p>
    <w:p>
      <w:pPr>
        <w:spacing w:line="400" w:lineRule="exact"/>
        <w:ind w:firstLine="424" w:firstLineChars="192"/>
        <w:jc w:val="left"/>
        <w:rPr>
          <w:rFonts w:asciiTheme="minorEastAsia" w:hAnsiTheme="minorEastAsia" w:eastAsiaTheme="minorEastAsia" w:cstheme="minorEastAsia"/>
          <w:b/>
          <w:sz w:val="22"/>
          <w:szCs w:val="22"/>
          <w:highlight w:val="none"/>
        </w:rPr>
      </w:pPr>
      <w:r>
        <w:rPr>
          <w:rFonts w:hint="eastAsia" w:asciiTheme="minorEastAsia" w:hAnsiTheme="minorEastAsia" w:eastAsiaTheme="minorEastAsia" w:cstheme="minorEastAsia"/>
          <w:b/>
          <w:sz w:val="22"/>
          <w:szCs w:val="22"/>
          <w:highlight w:val="none"/>
        </w:rPr>
        <w:t>（六）谈判文件的初步评审</w:t>
      </w:r>
    </w:p>
    <w:p>
      <w:pPr>
        <w:spacing w:line="400" w:lineRule="exact"/>
        <w:ind w:firstLine="422" w:firstLineChars="192"/>
        <w:jc w:val="left"/>
        <w:rPr>
          <w:rFonts w:asciiTheme="minorEastAsia" w:hAnsiTheme="minorEastAsia" w:eastAsiaTheme="minorEastAsia" w:cstheme="minorEastAsia"/>
          <w:kern w:val="0"/>
          <w:sz w:val="22"/>
          <w:szCs w:val="22"/>
          <w:highlight w:val="none"/>
        </w:rPr>
      </w:pPr>
      <w:r>
        <w:rPr>
          <w:rFonts w:hint="eastAsia" w:asciiTheme="minorEastAsia" w:hAnsiTheme="minorEastAsia" w:eastAsiaTheme="minorEastAsia" w:cstheme="minorEastAsia"/>
          <w:kern w:val="0"/>
          <w:sz w:val="22"/>
          <w:szCs w:val="22"/>
          <w:highlight w:val="none"/>
        </w:rPr>
        <w:t>1、评标过程将遵循“</w:t>
      </w:r>
      <w:r>
        <w:rPr>
          <w:rFonts w:hint="eastAsia" w:asciiTheme="minorEastAsia" w:hAnsiTheme="minorEastAsia" w:eastAsiaTheme="minorEastAsia" w:cstheme="minorEastAsia"/>
          <w:sz w:val="22"/>
          <w:szCs w:val="22"/>
          <w:highlight w:val="none"/>
        </w:rPr>
        <w:t>公平、公正、科学、择优</w:t>
      </w:r>
      <w:r>
        <w:rPr>
          <w:rFonts w:hint="eastAsia" w:asciiTheme="minorEastAsia" w:hAnsiTheme="minorEastAsia" w:eastAsiaTheme="minorEastAsia" w:cstheme="minorEastAsia"/>
          <w:kern w:val="0"/>
          <w:sz w:val="22"/>
          <w:szCs w:val="22"/>
          <w:highlight w:val="none"/>
        </w:rPr>
        <w:t>”的原则进行。</w:t>
      </w:r>
    </w:p>
    <w:p>
      <w:pPr>
        <w:autoSpaceDE w:val="0"/>
        <w:autoSpaceDN w:val="0"/>
        <w:adjustRightInd w:val="0"/>
        <w:spacing w:line="400" w:lineRule="exact"/>
        <w:ind w:firstLine="440" w:firstLineChars="200"/>
        <w:outlineLvl w:val="1"/>
        <w:rPr>
          <w:rFonts w:asciiTheme="minorEastAsia" w:hAnsiTheme="minorEastAsia" w:eastAsiaTheme="minorEastAsia" w:cstheme="minorEastAsia"/>
          <w:kern w:val="0"/>
          <w:sz w:val="22"/>
          <w:szCs w:val="22"/>
          <w:highlight w:val="none"/>
        </w:rPr>
      </w:pPr>
      <w:r>
        <w:rPr>
          <w:rFonts w:hint="eastAsia" w:asciiTheme="minorEastAsia" w:hAnsiTheme="minorEastAsia" w:eastAsiaTheme="minorEastAsia" w:cstheme="minorEastAsia"/>
          <w:kern w:val="0"/>
          <w:sz w:val="22"/>
          <w:szCs w:val="22"/>
          <w:highlight w:val="none"/>
        </w:rPr>
        <w:t>2、评标将严格按照谈判文件的要求和条件进行。</w:t>
      </w:r>
    </w:p>
    <w:p>
      <w:pPr>
        <w:spacing w:line="400" w:lineRule="exact"/>
        <w:ind w:firstLine="440" w:firstLineChars="200"/>
        <w:outlineLvl w:val="1"/>
        <w:rPr>
          <w:rFonts w:asciiTheme="minorEastAsia" w:hAnsiTheme="minorEastAsia" w:eastAsiaTheme="minorEastAsia" w:cstheme="minorEastAsia"/>
          <w:kern w:val="0"/>
          <w:sz w:val="22"/>
          <w:szCs w:val="22"/>
          <w:highlight w:val="none"/>
        </w:rPr>
      </w:pPr>
      <w:r>
        <w:rPr>
          <w:rFonts w:hint="eastAsia" w:asciiTheme="minorEastAsia" w:hAnsiTheme="minorEastAsia" w:eastAsiaTheme="minorEastAsia" w:cstheme="minorEastAsia"/>
          <w:kern w:val="0"/>
          <w:sz w:val="22"/>
          <w:szCs w:val="22"/>
          <w:highlight w:val="none"/>
        </w:rPr>
        <w:t>3、初步评审标准</w:t>
      </w:r>
    </w:p>
    <w:tbl>
      <w:tblPr>
        <w:tblStyle w:val="17"/>
        <w:tblW w:w="9008"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2"/>
        <w:gridCol w:w="2836"/>
        <w:gridCol w:w="5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3558"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outlineLvl w:val="1"/>
              <w:rPr>
                <w:rFonts w:asciiTheme="minorEastAsia" w:hAnsiTheme="minorEastAsia" w:eastAsiaTheme="minorEastAsia" w:cstheme="minorEastAsia"/>
                <w:b/>
                <w:sz w:val="22"/>
                <w:szCs w:val="21"/>
                <w:highlight w:val="none"/>
              </w:rPr>
            </w:pPr>
            <w:r>
              <w:rPr>
                <w:rFonts w:hint="eastAsia" w:asciiTheme="minorEastAsia" w:hAnsiTheme="minorEastAsia" w:eastAsiaTheme="minorEastAsia" w:cstheme="minorEastAsia"/>
                <w:b/>
                <w:sz w:val="22"/>
                <w:szCs w:val="21"/>
                <w:highlight w:val="none"/>
              </w:rPr>
              <w:t>评审因素</w:t>
            </w:r>
          </w:p>
        </w:tc>
        <w:tc>
          <w:tcPr>
            <w:tcW w:w="54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outlineLvl w:val="1"/>
              <w:rPr>
                <w:rFonts w:asciiTheme="minorEastAsia" w:hAnsiTheme="minorEastAsia" w:eastAsiaTheme="minorEastAsia" w:cstheme="minorEastAsia"/>
                <w:b/>
                <w:sz w:val="22"/>
                <w:szCs w:val="21"/>
                <w:highlight w:val="none"/>
              </w:rPr>
            </w:pPr>
            <w:r>
              <w:rPr>
                <w:rFonts w:hint="eastAsia" w:asciiTheme="minorEastAsia" w:hAnsiTheme="minorEastAsia" w:eastAsiaTheme="minorEastAsia" w:cstheme="minorEastAsia"/>
                <w:b/>
                <w:sz w:val="22"/>
                <w:szCs w:val="21"/>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4" w:hRule="exact"/>
        </w:trPr>
        <w:tc>
          <w:tcPr>
            <w:tcW w:w="722" w:type="dxa"/>
            <w:vMerge w:val="restart"/>
            <w:tcBorders>
              <w:top w:val="single" w:color="auto" w:sz="4" w:space="0"/>
              <w:left w:val="single" w:color="auto" w:sz="4" w:space="0"/>
              <w:right w:val="single" w:color="auto" w:sz="4" w:space="0"/>
            </w:tcBorders>
            <w:vAlign w:val="center"/>
          </w:tcPr>
          <w:p>
            <w:pPr>
              <w:spacing w:line="400" w:lineRule="exact"/>
              <w:ind w:firstLine="110" w:firstLineChars="50"/>
              <w:outlineLvl w:val="1"/>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一</w:t>
            </w:r>
          </w:p>
          <w:p>
            <w:pPr>
              <w:spacing w:line="400" w:lineRule="exact"/>
              <w:jc w:val="center"/>
              <w:outlineLvl w:val="1"/>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资格评审标准</w:t>
            </w:r>
          </w:p>
        </w:tc>
        <w:tc>
          <w:tcPr>
            <w:tcW w:w="283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18"/>
                <w:szCs w:val="16"/>
                <w:highlight w:val="none"/>
              </w:rPr>
              <w:t>企业营业执照（副本）、税务登记证（副本）、组织机构代码证（副本）（或三证合一的营业执照</w:t>
            </w:r>
            <w:r>
              <w:rPr>
                <w:rFonts w:hint="eastAsia" w:asciiTheme="minorEastAsia" w:hAnsiTheme="minorEastAsia" w:eastAsiaTheme="minorEastAsia" w:cstheme="minorEastAsia"/>
                <w:sz w:val="20"/>
                <w:szCs w:val="18"/>
                <w:highlight w:val="none"/>
              </w:rPr>
              <w:t>）</w:t>
            </w:r>
          </w:p>
        </w:tc>
        <w:tc>
          <w:tcPr>
            <w:tcW w:w="5450" w:type="dxa"/>
            <w:tcBorders>
              <w:top w:val="single" w:color="auto" w:sz="4" w:space="0"/>
              <w:left w:val="single" w:color="auto" w:sz="4" w:space="0"/>
              <w:bottom w:val="single" w:color="auto" w:sz="4" w:space="0"/>
              <w:right w:val="single" w:color="auto" w:sz="4" w:space="0"/>
            </w:tcBorders>
            <w:vAlign w:val="center"/>
          </w:tcPr>
          <w:p>
            <w:pPr>
              <w:spacing w:line="400" w:lineRule="exact"/>
              <w:outlineLvl w:val="1"/>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具备有效的企业营业执照、税务登记证、组织机构代码证或三证合一的营业执照（原件）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7" w:hRule="exact"/>
        </w:trPr>
        <w:tc>
          <w:tcPr>
            <w:tcW w:w="722" w:type="dxa"/>
            <w:vMerge w:val="continue"/>
            <w:tcBorders>
              <w:left w:val="single" w:color="auto" w:sz="4" w:space="0"/>
              <w:right w:val="single" w:color="auto" w:sz="4" w:space="0"/>
            </w:tcBorders>
            <w:vAlign w:val="center"/>
          </w:tcPr>
          <w:p>
            <w:pPr>
              <w:widowControl/>
              <w:spacing w:line="400" w:lineRule="exact"/>
              <w:jc w:val="left"/>
              <w:outlineLvl w:val="1"/>
              <w:rPr>
                <w:rFonts w:asciiTheme="minorEastAsia" w:hAnsiTheme="minorEastAsia" w:eastAsiaTheme="minorEastAsia" w:cstheme="minorEastAsia"/>
                <w:sz w:val="22"/>
                <w:szCs w:val="21"/>
                <w:highlight w:val="none"/>
              </w:rPr>
            </w:pPr>
          </w:p>
        </w:tc>
        <w:tc>
          <w:tcPr>
            <w:tcW w:w="283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outlineLvl w:val="1"/>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法人代表证明或授权委托书</w:t>
            </w:r>
          </w:p>
        </w:tc>
        <w:tc>
          <w:tcPr>
            <w:tcW w:w="5450" w:type="dxa"/>
            <w:tcBorders>
              <w:top w:val="single" w:color="auto" w:sz="4" w:space="0"/>
              <w:left w:val="single" w:color="auto" w:sz="4" w:space="0"/>
              <w:bottom w:val="single" w:color="auto" w:sz="4" w:space="0"/>
              <w:right w:val="single" w:color="auto" w:sz="4" w:space="0"/>
            </w:tcBorders>
            <w:vAlign w:val="center"/>
          </w:tcPr>
          <w:p>
            <w:pPr>
              <w:spacing w:line="400" w:lineRule="exact"/>
              <w:outlineLvl w:val="1"/>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法人代表（负责人）证明或法人授权委托书（原件）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9" w:hRule="atLeast"/>
        </w:trPr>
        <w:tc>
          <w:tcPr>
            <w:tcW w:w="722" w:type="dxa"/>
            <w:vMerge w:val="continue"/>
            <w:tcBorders>
              <w:left w:val="single" w:color="auto" w:sz="4" w:space="0"/>
              <w:right w:val="single" w:color="auto" w:sz="4" w:space="0"/>
            </w:tcBorders>
            <w:vAlign w:val="center"/>
          </w:tcPr>
          <w:p>
            <w:pPr>
              <w:widowControl/>
              <w:spacing w:line="400" w:lineRule="exact"/>
              <w:jc w:val="left"/>
              <w:outlineLvl w:val="1"/>
              <w:rPr>
                <w:rFonts w:asciiTheme="minorEastAsia" w:hAnsiTheme="minorEastAsia" w:eastAsiaTheme="minorEastAsia" w:cstheme="minorEastAsia"/>
                <w:sz w:val="22"/>
                <w:szCs w:val="21"/>
                <w:highlight w:val="none"/>
              </w:rPr>
            </w:pPr>
          </w:p>
        </w:tc>
        <w:tc>
          <w:tcPr>
            <w:tcW w:w="283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outlineLvl w:val="1"/>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资格要求</w:t>
            </w:r>
          </w:p>
        </w:tc>
        <w:tc>
          <w:tcPr>
            <w:tcW w:w="5450" w:type="dxa"/>
            <w:tcBorders>
              <w:top w:val="single" w:color="auto" w:sz="4" w:space="0"/>
              <w:left w:val="single" w:color="auto" w:sz="4" w:space="0"/>
              <w:bottom w:val="single" w:color="auto" w:sz="4" w:space="0"/>
              <w:right w:val="single" w:color="auto" w:sz="4" w:space="0"/>
            </w:tcBorders>
            <w:vAlign w:val="center"/>
          </w:tcPr>
          <w:p>
            <w:pPr>
              <w:spacing w:line="360" w:lineRule="auto"/>
              <w:ind w:firstLine="440" w:firstLineChars="200"/>
              <w:jc w:val="left"/>
              <w:rPr>
                <w:rFonts w:asciiTheme="minorEastAsia" w:hAnsiTheme="minorEastAsia" w:eastAsiaTheme="minorEastAsia" w:cstheme="minorEastAsia"/>
                <w:color w:val="000000"/>
                <w:sz w:val="22"/>
                <w:szCs w:val="21"/>
                <w:highlight w:val="none"/>
              </w:rPr>
            </w:pPr>
            <w:r>
              <w:rPr>
                <w:rFonts w:hint="eastAsia" w:asciiTheme="minorEastAsia" w:hAnsiTheme="minorEastAsia" w:eastAsiaTheme="minorEastAsia" w:cstheme="minorEastAsia"/>
                <w:color w:val="000000"/>
                <w:sz w:val="22"/>
                <w:szCs w:val="21"/>
                <w:highlight w:val="none"/>
              </w:rPr>
              <w:t>1、供应商须符合《政府采购法》第二十二条规定的条件：</w:t>
            </w:r>
          </w:p>
          <w:p>
            <w:pPr>
              <w:spacing w:line="360" w:lineRule="auto"/>
              <w:ind w:firstLine="440" w:firstLineChars="200"/>
              <w:jc w:val="left"/>
              <w:rPr>
                <w:rFonts w:asciiTheme="minorEastAsia" w:hAnsiTheme="minorEastAsia" w:eastAsiaTheme="minorEastAsia" w:cstheme="minorEastAsia"/>
                <w:color w:val="000000"/>
                <w:sz w:val="22"/>
                <w:szCs w:val="21"/>
                <w:highlight w:val="none"/>
              </w:rPr>
            </w:pPr>
            <w:r>
              <w:rPr>
                <w:rFonts w:hint="eastAsia" w:asciiTheme="minorEastAsia" w:hAnsiTheme="minorEastAsia" w:eastAsiaTheme="minorEastAsia" w:cstheme="minorEastAsia"/>
                <w:color w:val="000000"/>
                <w:sz w:val="22"/>
                <w:szCs w:val="21"/>
                <w:highlight w:val="none"/>
              </w:rPr>
              <w:t>（一）具有独立承担民事责任的能力；</w:t>
            </w:r>
            <w:r>
              <w:rPr>
                <w:rFonts w:hint="eastAsia" w:asciiTheme="minorEastAsia" w:hAnsiTheme="minorEastAsia" w:eastAsiaTheme="minorEastAsia" w:cstheme="minorEastAsia"/>
                <w:color w:val="000000"/>
                <w:sz w:val="22"/>
                <w:szCs w:val="21"/>
                <w:highlight w:val="none"/>
              </w:rPr>
              <w:br w:type="textWrapping"/>
            </w:r>
            <w:r>
              <w:rPr>
                <w:rFonts w:hint="eastAsia" w:asciiTheme="minorEastAsia" w:hAnsiTheme="minorEastAsia" w:eastAsiaTheme="minorEastAsia" w:cstheme="minorEastAsia"/>
                <w:color w:val="000000"/>
                <w:sz w:val="22"/>
                <w:szCs w:val="21"/>
                <w:highlight w:val="none"/>
              </w:rPr>
              <w:t xml:space="preserve">    （二）具有良好的商业信誉和健全的</w:t>
            </w:r>
            <w:r>
              <w:rPr>
                <w:highlight w:val="none"/>
              </w:rPr>
              <w:fldChar w:fldCharType="begin"/>
            </w:r>
            <w:r>
              <w:rPr>
                <w:highlight w:val="none"/>
              </w:rPr>
              <w:instrText xml:space="preserve"> HYPERLINK "https://www.baidu.com/s?wd=%E8%B4%A2%E5%8A%A1%E4%BC%9A%E8%AE%A1%E5%88%B6%E5%BA%A6&amp;tn=44039180_cpr&amp;fenlei=mv6quAkxTZn0IZRqIHckPjm4nH00T1Y3ujD1PW0LuhDdmHm4Py7B0ZwV5Hcvrjm3rH6sPfKWUMw85HfYnjn4nH6sgvPsT6KdThsqpZwYTjCEQLGCpyw9Uz4Bmy-bIi4WUvYETgN-TLwGUv3EnWT3nHn3rjD4" \t "https://zhidao.baidu.com/question/_blank" </w:instrText>
            </w:r>
            <w:r>
              <w:rPr>
                <w:highlight w:val="none"/>
              </w:rPr>
              <w:fldChar w:fldCharType="separate"/>
            </w:r>
            <w:r>
              <w:rPr>
                <w:rFonts w:hint="eastAsia" w:asciiTheme="minorEastAsia" w:hAnsiTheme="minorEastAsia" w:eastAsiaTheme="minorEastAsia" w:cstheme="minorEastAsia"/>
                <w:color w:val="000000"/>
                <w:sz w:val="22"/>
                <w:szCs w:val="21"/>
                <w:highlight w:val="none"/>
              </w:rPr>
              <w:t>财务会计制度</w:t>
            </w:r>
            <w:r>
              <w:rPr>
                <w:rFonts w:hint="eastAsia" w:asciiTheme="minorEastAsia" w:hAnsiTheme="minorEastAsia" w:eastAsiaTheme="minorEastAsia" w:cstheme="minorEastAsia"/>
                <w:color w:val="000000"/>
                <w:sz w:val="22"/>
                <w:szCs w:val="21"/>
                <w:highlight w:val="none"/>
              </w:rPr>
              <w:fldChar w:fldCharType="end"/>
            </w:r>
            <w:r>
              <w:rPr>
                <w:rFonts w:hint="eastAsia" w:asciiTheme="minorEastAsia" w:hAnsiTheme="minorEastAsia" w:eastAsiaTheme="minorEastAsia" w:cstheme="minorEastAsia"/>
                <w:color w:val="000000"/>
                <w:sz w:val="22"/>
                <w:szCs w:val="21"/>
                <w:highlight w:val="none"/>
              </w:rPr>
              <w:t>；</w:t>
            </w:r>
            <w:r>
              <w:rPr>
                <w:rFonts w:hint="eastAsia" w:asciiTheme="minorEastAsia" w:hAnsiTheme="minorEastAsia" w:eastAsiaTheme="minorEastAsia" w:cstheme="minorEastAsia"/>
                <w:color w:val="000000"/>
                <w:sz w:val="22"/>
                <w:szCs w:val="21"/>
                <w:highlight w:val="none"/>
              </w:rPr>
              <w:br w:type="textWrapping"/>
            </w:r>
            <w:r>
              <w:rPr>
                <w:rFonts w:hint="eastAsia" w:asciiTheme="minorEastAsia" w:hAnsiTheme="minorEastAsia" w:eastAsiaTheme="minorEastAsia" w:cstheme="minorEastAsia"/>
                <w:color w:val="000000"/>
                <w:sz w:val="22"/>
                <w:szCs w:val="21"/>
                <w:highlight w:val="none"/>
              </w:rPr>
              <w:t xml:space="preserve">    （三）具有履行合同所必需的设备和专业技术能力；</w:t>
            </w:r>
            <w:r>
              <w:rPr>
                <w:rFonts w:hint="eastAsia" w:asciiTheme="minorEastAsia" w:hAnsiTheme="minorEastAsia" w:eastAsiaTheme="minorEastAsia" w:cstheme="minorEastAsia"/>
                <w:color w:val="000000"/>
                <w:sz w:val="22"/>
                <w:szCs w:val="21"/>
                <w:highlight w:val="none"/>
              </w:rPr>
              <w:br w:type="textWrapping"/>
            </w:r>
            <w:r>
              <w:rPr>
                <w:rFonts w:hint="eastAsia" w:asciiTheme="minorEastAsia" w:hAnsiTheme="minorEastAsia" w:eastAsiaTheme="minorEastAsia" w:cstheme="minorEastAsia"/>
                <w:color w:val="000000"/>
                <w:sz w:val="22"/>
                <w:szCs w:val="21"/>
                <w:highlight w:val="none"/>
              </w:rPr>
              <w:t xml:space="preserve">    （四）有依法缴纳税收和</w:t>
            </w:r>
            <w:r>
              <w:rPr>
                <w:highlight w:val="none"/>
              </w:rPr>
              <w:fldChar w:fldCharType="begin"/>
            </w:r>
            <w:r>
              <w:rPr>
                <w:highlight w:val="none"/>
              </w:rPr>
              <w:instrText xml:space="preserve"> HYPERLINK "https://www.baidu.com/s?wd=%E7%A4%BE%E4%BC%9A%E4%BF%9D%E9%9A%9C%E8%B5%84%E9%87%91&amp;tn=44039180_cpr&amp;fenlei=mv6quAkxTZn0IZRqIHckPjm4nH00T1Y3ujD1PW0LuhDdmHm4Py7B0ZwV5Hcvrjm3rH6sPfKWUMw85HfYnjn4nH6sgvPsT6KdThsqpZwYTjCEQLGCpyw9Uz4Bmy-bIi4WUvYETgN-TLwGUv3EnWT3nHn3rjD4" \t "https://zhidao.baidu.com/question/_blank" </w:instrText>
            </w:r>
            <w:r>
              <w:rPr>
                <w:highlight w:val="none"/>
              </w:rPr>
              <w:fldChar w:fldCharType="separate"/>
            </w:r>
            <w:r>
              <w:rPr>
                <w:rFonts w:hint="eastAsia" w:asciiTheme="minorEastAsia" w:hAnsiTheme="minorEastAsia" w:eastAsiaTheme="minorEastAsia" w:cstheme="minorEastAsia"/>
                <w:color w:val="000000"/>
                <w:sz w:val="22"/>
                <w:szCs w:val="21"/>
                <w:highlight w:val="none"/>
              </w:rPr>
              <w:t>社会保障资金</w:t>
            </w:r>
            <w:r>
              <w:rPr>
                <w:rFonts w:hint="eastAsia" w:asciiTheme="minorEastAsia" w:hAnsiTheme="minorEastAsia" w:eastAsiaTheme="minorEastAsia" w:cstheme="minorEastAsia"/>
                <w:color w:val="000000"/>
                <w:sz w:val="22"/>
                <w:szCs w:val="21"/>
                <w:highlight w:val="none"/>
              </w:rPr>
              <w:fldChar w:fldCharType="end"/>
            </w:r>
            <w:r>
              <w:rPr>
                <w:rFonts w:hint="eastAsia" w:asciiTheme="minorEastAsia" w:hAnsiTheme="minorEastAsia" w:eastAsiaTheme="minorEastAsia" w:cstheme="minorEastAsia"/>
                <w:color w:val="000000"/>
                <w:sz w:val="22"/>
                <w:szCs w:val="21"/>
                <w:highlight w:val="none"/>
              </w:rPr>
              <w:t>的良好记录；</w:t>
            </w:r>
            <w:r>
              <w:rPr>
                <w:rFonts w:hint="eastAsia" w:asciiTheme="minorEastAsia" w:hAnsiTheme="minorEastAsia" w:eastAsiaTheme="minorEastAsia" w:cstheme="minorEastAsia"/>
                <w:color w:val="000000"/>
                <w:sz w:val="22"/>
                <w:szCs w:val="21"/>
                <w:highlight w:val="none"/>
              </w:rPr>
              <w:br w:type="textWrapping"/>
            </w:r>
            <w:r>
              <w:rPr>
                <w:rFonts w:hint="eastAsia" w:asciiTheme="minorEastAsia" w:hAnsiTheme="minorEastAsia" w:eastAsiaTheme="minorEastAsia" w:cstheme="minorEastAsia"/>
                <w:color w:val="000000"/>
                <w:sz w:val="22"/>
                <w:szCs w:val="21"/>
                <w:highlight w:val="none"/>
              </w:rPr>
              <w:t xml:space="preserve">    （五）参加政府采购活动前三年内，在经营活动中没有重大违法记录；</w:t>
            </w:r>
            <w:r>
              <w:rPr>
                <w:rFonts w:hint="eastAsia" w:asciiTheme="minorEastAsia" w:hAnsiTheme="minorEastAsia" w:eastAsiaTheme="minorEastAsia" w:cstheme="minorEastAsia"/>
                <w:color w:val="000000"/>
                <w:sz w:val="22"/>
                <w:szCs w:val="21"/>
                <w:highlight w:val="none"/>
              </w:rPr>
              <w:br w:type="textWrapping"/>
            </w:r>
            <w:r>
              <w:rPr>
                <w:rFonts w:hint="eastAsia" w:asciiTheme="minorEastAsia" w:hAnsiTheme="minorEastAsia" w:eastAsiaTheme="minorEastAsia" w:cstheme="minorEastAsia"/>
                <w:color w:val="000000"/>
                <w:sz w:val="22"/>
                <w:szCs w:val="21"/>
                <w:highlight w:val="none"/>
              </w:rPr>
              <w:t xml:space="preserve">    （六）法律、行政法规规定的其他条件。</w:t>
            </w:r>
          </w:p>
          <w:p>
            <w:pPr>
              <w:spacing w:line="360" w:lineRule="auto"/>
              <w:ind w:firstLine="440" w:firstLineChars="200"/>
              <w:jc w:val="left"/>
              <w:rPr>
                <w:rFonts w:asciiTheme="minorEastAsia" w:hAnsiTheme="minorEastAsia" w:eastAsiaTheme="minorEastAsia" w:cstheme="minorEastAsia"/>
                <w:color w:val="000000"/>
                <w:sz w:val="22"/>
                <w:szCs w:val="21"/>
                <w:highlight w:val="none"/>
              </w:rPr>
            </w:pPr>
            <w:r>
              <w:rPr>
                <w:rFonts w:hint="eastAsia" w:asciiTheme="minorEastAsia" w:hAnsiTheme="minorEastAsia" w:eastAsiaTheme="minorEastAsia" w:cstheme="minorEastAsia"/>
                <w:color w:val="000000"/>
                <w:sz w:val="22"/>
                <w:szCs w:val="21"/>
                <w:highlight w:val="none"/>
              </w:rPr>
              <w:t>投标人须是在中华人民共和国境内注册的独立法人机构；投标人经营范围符合本次采购需求，且具备有效的营业执照（副本）、税务登记证（副本）、组织机构代码证（三证合一单位只需提供营业执照副本）；</w:t>
            </w:r>
          </w:p>
          <w:p>
            <w:pPr>
              <w:spacing w:line="360" w:lineRule="auto"/>
              <w:ind w:firstLine="440" w:firstLineChars="200"/>
              <w:jc w:val="left"/>
              <w:rPr>
                <w:rFonts w:asciiTheme="minorEastAsia" w:hAnsiTheme="minorEastAsia" w:eastAsiaTheme="minorEastAsia" w:cstheme="minorEastAsia"/>
                <w:color w:val="000000"/>
                <w:sz w:val="22"/>
                <w:szCs w:val="21"/>
                <w:highlight w:val="none"/>
              </w:rPr>
            </w:pPr>
            <w:r>
              <w:rPr>
                <w:rFonts w:hint="eastAsia" w:asciiTheme="minorEastAsia" w:hAnsiTheme="minorEastAsia" w:eastAsiaTheme="minorEastAsia" w:cstheme="minorEastAsia"/>
                <w:color w:val="000000"/>
                <w:sz w:val="22"/>
                <w:szCs w:val="21"/>
                <w:highlight w:val="none"/>
              </w:rPr>
              <w:t>3、信誉要求：根据《关于在政府采购活动中查询及使用信用记录有关问题的通知》(财库[2016]125号)的规定，采购代理机构将通过“信用中国”网站（www.creditchina.gov.cn）、中国政府采购网（www.ccgp.gov.cn）等渠道在资格审查环节查询投标人信用记录，被列入失信被执行人、重大税收违法案件当事人名单、政府采购严重违法失信行为记录名单的单位将被拒绝参与本项目政府采购活动；信用信息查询记录和证据将同采购文件等资料一同归档保存。</w:t>
            </w:r>
          </w:p>
          <w:p>
            <w:pPr>
              <w:spacing w:line="360" w:lineRule="auto"/>
              <w:ind w:firstLine="440" w:firstLineChars="200"/>
              <w:jc w:val="left"/>
              <w:rPr>
                <w:rFonts w:asciiTheme="minorEastAsia" w:hAnsiTheme="minorEastAsia" w:eastAsiaTheme="minorEastAsia" w:cstheme="minorEastAsia"/>
                <w:color w:val="000000"/>
                <w:sz w:val="22"/>
                <w:szCs w:val="21"/>
                <w:highlight w:val="none"/>
              </w:rPr>
            </w:pPr>
            <w:r>
              <w:rPr>
                <w:rFonts w:hint="eastAsia" w:asciiTheme="minorEastAsia" w:hAnsiTheme="minorEastAsia" w:eastAsiaTheme="minorEastAsia" w:cstheme="minorEastAsia"/>
                <w:color w:val="000000"/>
                <w:sz w:val="22"/>
                <w:szCs w:val="21"/>
                <w:highlight w:val="none"/>
              </w:rPr>
              <w:t xml:space="preserve">4、投标单位必须提供无行贿犯罪记录承诺书。（投标人出具由“中国裁判文书网”网站查询近三年来法人、法定代表人、法定代表人委托人无行贿犯罪记录网页截图加盖企业公章证明） </w:t>
            </w:r>
          </w:p>
          <w:p>
            <w:pPr>
              <w:spacing w:line="360" w:lineRule="auto"/>
              <w:ind w:firstLine="440" w:firstLineChars="200"/>
              <w:jc w:val="left"/>
              <w:rPr>
                <w:rFonts w:asciiTheme="minorEastAsia" w:hAnsiTheme="minorEastAsia" w:eastAsiaTheme="minorEastAsia" w:cstheme="minorEastAsia"/>
                <w:color w:val="000000"/>
                <w:sz w:val="22"/>
                <w:szCs w:val="21"/>
                <w:highlight w:val="none"/>
              </w:rPr>
            </w:pPr>
            <w:r>
              <w:rPr>
                <w:rFonts w:hint="eastAsia" w:asciiTheme="minorEastAsia" w:hAnsiTheme="minorEastAsia" w:eastAsiaTheme="minorEastAsia" w:cstheme="minorEastAsia"/>
                <w:color w:val="000000"/>
                <w:sz w:val="22"/>
                <w:szCs w:val="21"/>
                <w:highlight w:val="none"/>
              </w:rPr>
              <w:t>5、投标单位必须提供投标承诺函。</w:t>
            </w:r>
          </w:p>
          <w:p>
            <w:pPr>
              <w:spacing w:line="360" w:lineRule="auto"/>
              <w:ind w:firstLine="440" w:firstLineChars="200"/>
              <w:jc w:val="left"/>
              <w:rPr>
                <w:rFonts w:asciiTheme="minorEastAsia" w:hAnsiTheme="minorEastAsia" w:eastAsiaTheme="minorEastAsia" w:cstheme="minorEastAsia"/>
                <w:color w:val="000000"/>
                <w:sz w:val="22"/>
                <w:szCs w:val="21"/>
                <w:highlight w:val="none"/>
              </w:rPr>
            </w:pPr>
            <w:r>
              <w:rPr>
                <w:rFonts w:hint="eastAsia" w:asciiTheme="minorEastAsia" w:hAnsiTheme="minorEastAsia" w:eastAsiaTheme="minorEastAsia" w:cstheme="minorEastAsia"/>
                <w:color w:val="000000"/>
                <w:sz w:val="22"/>
                <w:szCs w:val="21"/>
                <w:highlight w:val="none"/>
              </w:rPr>
              <w:t>6、</w:t>
            </w:r>
            <w:r>
              <w:rPr>
                <w:rFonts w:hint="eastAsia" w:asciiTheme="minorEastAsia" w:hAnsiTheme="minorEastAsia" w:eastAsiaTheme="minorEastAsia" w:cstheme="minorEastAsia"/>
                <w:color w:val="000000"/>
                <w:sz w:val="22"/>
                <w:szCs w:val="21"/>
                <w:highlight w:val="none"/>
                <w:lang w:eastAsia="zh-CN"/>
              </w:rPr>
              <w:t>不</w:t>
            </w:r>
            <w:r>
              <w:rPr>
                <w:rFonts w:hint="eastAsia" w:asciiTheme="minorEastAsia" w:hAnsiTheme="minorEastAsia" w:eastAsiaTheme="minorEastAsia" w:cstheme="minorEastAsia"/>
                <w:color w:val="000000"/>
                <w:sz w:val="22"/>
                <w:szCs w:val="21"/>
                <w:highlight w:val="none"/>
              </w:rPr>
              <w:t>接受联合体投标。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722" w:type="dxa"/>
            <w:vMerge w:val="restart"/>
            <w:tcBorders>
              <w:top w:val="single" w:color="auto" w:sz="4" w:space="0"/>
              <w:left w:val="single" w:color="auto" w:sz="4" w:space="0"/>
              <w:right w:val="single" w:color="auto" w:sz="4" w:space="0"/>
            </w:tcBorders>
            <w:vAlign w:val="center"/>
          </w:tcPr>
          <w:p>
            <w:pPr>
              <w:spacing w:line="520" w:lineRule="exact"/>
              <w:jc w:val="center"/>
              <w:outlineLvl w:val="1"/>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二</w:t>
            </w:r>
          </w:p>
          <w:p>
            <w:pPr>
              <w:spacing w:line="520" w:lineRule="exact"/>
              <w:jc w:val="center"/>
              <w:outlineLvl w:val="1"/>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形式评审标准</w:t>
            </w:r>
          </w:p>
        </w:tc>
        <w:tc>
          <w:tcPr>
            <w:tcW w:w="283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投标供应商名称</w:t>
            </w:r>
          </w:p>
        </w:tc>
        <w:tc>
          <w:tcPr>
            <w:tcW w:w="5450" w:type="dxa"/>
            <w:tcBorders>
              <w:top w:val="single" w:color="auto" w:sz="4" w:space="0"/>
              <w:left w:val="single" w:color="auto" w:sz="4" w:space="0"/>
              <w:bottom w:val="single" w:color="auto" w:sz="4" w:space="0"/>
              <w:right w:val="single" w:color="auto" w:sz="4" w:space="0"/>
            </w:tcBorders>
            <w:vAlign w:val="center"/>
          </w:tcPr>
          <w:p>
            <w:pPr>
              <w:spacing w:line="520" w:lineRule="exact"/>
              <w:outlineLvl w:val="1"/>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与营业执照等证件一致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722" w:type="dxa"/>
            <w:vMerge w:val="continue"/>
            <w:tcBorders>
              <w:top w:val="single" w:color="auto" w:sz="4" w:space="0"/>
              <w:left w:val="single" w:color="auto" w:sz="4" w:space="0"/>
              <w:right w:val="single" w:color="auto" w:sz="4" w:space="0"/>
            </w:tcBorders>
            <w:vAlign w:val="center"/>
          </w:tcPr>
          <w:p>
            <w:pPr>
              <w:spacing w:line="520" w:lineRule="exact"/>
              <w:jc w:val="center"/>
              <w:outlineLvl w:val="1"/>
              <w:rPr>
                <w:rFonts w:asciiTheme="minorEastAsia" w:hAnsiTheme="minorEastAsia" w:eastAsiaTheme="minorEastAsia" w:cstheme="minorEastAsia"/>
                <w:sz w:val="22"/>
                <w:szCs w:val="21"/>
                <w:highlight w:val="none"/>
              </w:rPr>
            </w:pPr>
          </w:p>
        </w:tc>
        <w:tc>
          <w:tcPr>
            <w:tcW w:w="283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lang w:eastAsia="zh-CN"/>
              </w:rPr>
              <w:t>响应性</w:t>
            </w:r>
            <w:r>
              <w:rPr>
                <w:rFonts w:hint="eastAsia" w:asciiTheme="minorEastAsia" w:hAnsiTheme="minorEastAsia" w:eastAsiaTheme="minorEastAsia" w:cstheme="minorEastAsia"/>
                <w:sz w:val="22"/>
                <w:szCs w:val="21"/>
                <w:highlight w:val="none"/>
              </w:rPr>
              <w:t>文件</w:t>
            </w:r>
          </w:p>
        </w:tc>
        <w:tc>
          <w:tcPr>
            <w:tcW w:w="5450" w:type="dxa"/>
            <w:tcBorders>
              <w:top w:val="single" w:color="auto" w:sz="4" w:space="0"/>
              <w:left w:val="single" w:color="auto" w:sz="4" w:space="0"/>
              <w:bottom w:val="single" w:color="auto" w:sz="4" w:space="0"/>
              <w:right w:val="single" w:color="auto" w:sz="4" w:space="0"/>
            </w:tcBorders>
            <w:vAlign w:val="center"/>
          </w:tcPr>
          <w:p>
            <w:pPr>
              <w:spacing w:line="520" w:lineRule="exact"/>
              <w:outlineLvl w:val="1"/>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kern w:val="0"/>
                <w:sz w:val="22"/>
                <w:szCs w:val="21"/>
                <w:highlight w:val="none"/>
              </w:rPr>
              <w:t>按照谈判文件规定要求密封、签署、盖章的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722" w:type="dxa"/>
            <w:vMerge w:val="continue"/>
            <w:tcBorders>
              <w:left w:val="single" w:color="auto" w:sz="4" w:space="0"/>
              <w:right w:val="single" w:color="auto" w:sz="4" w:space="0"/>
            </w:tcBorders>
            <w:vAlign w:val="center"/>
          </w:tcPr>
          <w:p>
            <w:pPr>
              <w:widowControl/>
              <w:spacing w:line="520" w:lineRule="exact"/>
              <w:jc w:val="left"/>
              <w:outlineLvl w:val="1"/>
              <w:rPr>
                <w:rFonts w:asciiTheme="minorEastAsia" w:hAnsiTheme="minorEastAsia" w:eastAsiaTheme="minorEastAsia" w:cstheme="minorEastAsia"/>
                <w:sz w:val="22"/>
                <w:szCs w:val="21"/>
                <w:highlight w:val="none"/>
              </w:rPr>
            </w:pPr>
          </w:p>
        </w:tc>
        <w:tc>
          <w:tcPr>
            <w:tcW w:w="283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响应性文件格式</w:t>
            </w:r>
          </w:p>
        </w:tc>
        <w:tc>
          <w:tcPr>
            <w:tcW w:w="5450" w:type="dxa"/>
            <w:tcBorders>
              <w:top w:val="single" w:color="auto" w:sz="4" w:space="0"/>
              <w:left w:val="single" w:color="auto" w:sz="4" w:space="0"/>
              <w:bottom w:val="single" w:color="auto" w:sz="4" w:space="0"/>
              <w:right w:val="single" w:color="auto" w:sz="4" w:space="0"/>
            </w:tcBorders>
            <w:vAlign w:val="center"/>
          </w:tcPr>
          <w:p>
            <w:pPr>
              <w:spacing w:line="520" w:lineRule="exact"/>
              <w:outlineLvl w:val="1"/>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基本符合谈判文件格式要求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722" w:type="dxa"/>
            <w:vMerge w:val="continue"/>
            <w:tcBorders>
              <w:left w:val="single" w:color="auto" w:sz="4" w:space="0"/>
              <w:right w:val="single" w:color="auto" w:sz="4" w:space="0"/>
            </w:tcBorders>
            <w:vAlign w:val="center"/>
          </w:tcPr>
          <w:p>
            <w:pPr>
              <w:spacing w:line="520" w:lineRule="exact"/>
              <w:jc w:val="center"/>
              <w:outlineLvl w:val="1"/>
              <w:rPr>
                <w:rFonts w:asciiTheme="minorEastAsia" w:hAnsiTheme="minorEastAsia" w:eastAsiaTheme="minorEastAsia" w:cstheme="minorEastAsia"/>
                <w:sz w:val="22"/>
                <w:szCs w:val="21"/>
                <w:highlight w:val="none"/>
              </w:rPr>
            </w:pPr>
          </w:p>
        </w:tc>
        <w:tc>
          <w:tcPr>
            <w:tcW w:w="283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供货期</w:t>
            </w:r>
          </w:p>
        </w:tc>
        <w:tc>
          <w:tcPr>
            <w:tcW w:w="5450" w:type="dxa"/>
            <w:tcBorders>
              <w:top w:val="single" w:color="auto" w:sz="4" w:space="0"/>
              <w:left w:val="single" w:color="auto" w:sz="4" w:space="0"/>
              <w:right w:val="single" w:color="auto" w:sz="4" w:space="0"/>
            </w:tcBorders>
            <w:vAlign w:val="center"/>
          </w:tcPr>
          <w:p>
            <w:pPr>
              <w:spacing w:line="520" w:lineRule="exact"/>
              <w:outlineLvl w:val="1"/>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符合本谈判文件“谈判须知表”有关规定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722" w:type="dxa"/>
            <w:vMerge w:val="continue"/>
            <w:tcBorders>
              <w:left w:val="single" w:color="auto" w:sz="4" w:space="0"/>
              <w:right w:val="single" w:color="auto" w:sz="4" w:space="0"/>
            </w:tcBorders>
            <w:vAlign w:val="center"/>
          </w:tcPr>
          <w:p>
            <w:pPr>
              <w:spacing w:line="520" w:lineRule="exact"/>
              <w:jc w:val="center"/>
              <w:outlineLvl w:val="1"/>
              <w:rPr>
                <w:rFonts w:asciiTheme="minorEastAsia" w:hAnsiTheme="minorEastAsia" w:eastAsiaTheme="minorEastAsia" w:cstheme="minorEastAsia"/>
                <w:sz w:val="22"/>
                <w:szCs w:val="21"/>
                <w:highlight w:val="none"/>
              </w:rPr>
            </w:pPr>
          </w:p>
        </w:tc>
        <w:tc>
          <w:tcPr>
            <w:tcW w:w="283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商务报价</w:t>
            </w:r>
          </w:p>
        </w:tc>
        <w:tc>
          <w:tcPr>
            <w:tcW w:w="5450" w:type="dxa"/>
            <w:tcBorders>
              <w:left w:val="single" w:color="auto" w:sz="4" w:space="0"/>
              <w:bottom w:val="single" w:color="auto" w:sz="4" w:space="0"/>
              <w:right w:val="single" w:color="auto" w:sz="4" w:space="0"/>
            </w:tcBorders>
            <w:vAlign w:val="center"/>
          </w:tcPr>
          <w:p>
            <w:pPr>
              <w:spacing w:line="520" w:lineRule="exact"/>
              <w:outlineLvl w:val="1"/>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只能有一个有效报价，且不超过预算价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722" w:type="dxa"/>
            <w:vMerge w:val="continue"/>
            <w:tcBorders>
              <w:left w:val="single" w:color="auto" w:sz="4" w:space="0"/>
              <w:right w:val="single" w:color="auto" w:sz="4" w:space="0"/>
            </w:tcBorders>
            <w:vAlign w:val="center"/>
          </w:tcPr>
          <w:p>
            <w:pPr>
              <w:spacing w:line="520" w:lineRule="exact"/>
              <w:jc w:val="center"/>
              <w:outlineLvl w:val="1"/>
              <w:rPr>
                <w:rFonts w:asciiTheme="minorEastAsia" w:hAnsiTheme="minorEastAsia" w:eastAsiaTheme="minorEastAsia" w:cstheme="minorEastAsia"/>
                <w:sz w:val="22"/>
                <w:szCs w:val="21"/>
                <w:highlight w:val="none"/>
              </w:rPr>
            </w:pPr>
          </w:p>
        </w:tc>
        <w:tc>
          <w:tcPr>
            <w:tcW w:w="283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投标承诺函</w:t>
            </w:r>
          </w:p>
        </w:tc>
        <w:tc>
          <w:tcPr>
            <w:tcW w:w="5450" w:type="dxa"/>
            <w:tcBorders>
              <w:top w:val="single" w:color="auto" w:sz="4" w:space="0"/>
              <w:left w:val="single" w:color="auto" w:sz="4" w:space="0"/>
              <w:bottom w:val="single" w:color="auto" w:sz="4" w:space="0"/>
              <w:right w:val="single" w:color="auto" w:sz="4" w:space="0"/>
            </w:tcBorders>
            <w:vAlign w:val="center"/>
          </w:tcPr>
          <w:p>
            <w:pPr>
              <w:spacing w:line="520" w:lineRule="exact"/>
              <w:outlineLvl w:val="1"/>
              <w:rPr>
                <w:rFonts w:asciiTheme="minorEastAsia" w:hAnsiTheme="minorEastAsia" w:eastAsiaTheme="minorEastAsia" w:cstheme="minorEastAsia"/>
                <w:sz w:val="22"/>
                <w:szCs w:val="21"/>
                <w:highlight w:val="none"/>
              </w:rPr>
            </w:pPr>
            <w:r>
              <w:rPr>
                <w:rFonts w:hint="eastAsia" w:ascii="宋体" w:hAnsi="宋体" w:cs="宋体"/>
                <w:szCs w:val="21"/>
                <w:highlight w:val="none"/>
              </w:rPr>
              <w:t>符合本谈判文件有关规定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exact"/>
        </w:trPr>
        <w:tc>
          <w:tcPr>
            <w:tcW w:w="722" w:type="dxa"/>
            <w:vMerge w:val="continue"/>
            <w:tcBorders>
              <w:left w:val="single" w:color="auto" w:sz="4" w:space="0"/>
              <w:right w:val="single" w:color="auto" w:sz="4" w:space="0"/>
            </w:tcBorders>
            <w:vAlign w:val="center"/>
          </w:tcPr>
          <w:p>
            <w:pPr>
              <w:spacing w:line="520" w:lineRule="exact"/>
              <w:jc w:val="center"/>
              <w:outlineLvl w:val="1"/>
              <w:rPr>
                <w:rFonts w:asciiTheme="minorEastAsia" w:hAnsiTheme="minorEastAsia" w:eastAsiaTheme="minorEastAsia" w:cstheme="minorEastAsia"/>
                <w:sz w:val="22"/>
                <w:szCs w:val="21"/>
                <w:highlight w:val="none"/>
              </w:rPr>
            </w:pPr>
          </w:p>
        </w:tc>
        <w:tc>
          <w:tcPr>
            <w:tcW w:w="283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投标有效期</w:t>
            </w:r>
          </w:p>
        </w:tc>
        <w:tc>
          <w:tcPr>
            <w:tcW w:w="5450" w:type="dxa"/>
            <w:tcBorders>
              <w:top w:val="single" w:color="auto" w:sz="4" w:space="0"/>
              <w:left w:val="single" w:color="auto" w:sz="4" w:space="0"/>
              <w:bottom w:val="single" w:color="auto" w:sz="4" w:space="0"/>
              <w:right w:val="single" w:color="auto" w:sz="4" w:space="0"/>
            </w:tcBorders>
            <w:vAlign w:val="center"/>
          </w:tcPr>
          <w:p>
            <w:pPr>
              <w:spacing w:line="520" w:lineRule="exact"/>
              <w:outlineLvl w:val="1"/>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谈判文件递交截止日起</w:t>
            </w:r>
            <w:r>
              <w:rPr>
                <w:rFonts w:hint="eastAsia" w:asciiTheme="minorEastAsia" w:hAnsiTheme="minorEastAsia" w:eastAsiaTheme="minorEastAsia" w:cstheme="minorEastAsia"/>
                <w:sz w:val="22"/>
                <w:szCs w:val="21"/>
                <w:highlight w:val="none"/>
                <w:u w:val="single"/>
              </w:rPr>
              <w:t xml:space="preserve">  60 日历</w:t>
            </w:r>
            <w:r>
              <w:rPr>
                <w:rFonts w:hint="eastAsia" w:asciiTheme="minorEastAsia" w:hAnsiTheme="minorEastAsia" w:eastAsiaTheme="minorEastAsia" w:cstheme="minorEastAsia"/>
                <w:sz w:val="22"/>
                <w:szCs w:val="21"/>
                <w:highlight w:val="none"/>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7" w:hRule="exact"/>
        </w:trPr>
        <w:tc>
          <w:tcPr>
            <w:tcW w:w="722" w:type="dxa"/>
            <w:vMerge w:val="continue"/>
            <w:tcBorders>
              <w:left w:val="single" w:color="auto" w:sz="4" w:space="0"/>
              <w:right w:val="single" w:color="auto" w:sz="4" w:space="0"/>
            </w:tcBorders>
            <w:vAlign w:val="center"/>
          </w:tcPr>
          <w:p>
            <w:pPr>
              <w:widowControl/>
              <w:spacing w:line="520" w:lineRule="exact"/>
              <w:jc w:val="left"/>
              <w:outlineLvl w:val="1"/>
              <w:rPr>
                <w:rFonts w:asciiTheme="minorEastAsia" w:hAnsiTheme="minorEastAsia" w:eastAsiaTheme="minorEastAsia" w:cstheme="minorEastAsia"/>
                <w:sz w:val="22"/>
                <w:szCs w:val="21"/>
                <w:highlight w:val="none"/>
              </w:rPr>
            </w:pPr>
          </w:p>
        </w:tc>
        <w:tc>
          <w:tcPr>
            <w:tcW w:w="2836" w:type="dxa"/>
            <w:tcBorders>
              <w:top w:val="single" w:color="auto" w:sz="4" w:space="0"/>
              <w:left w:val="single" w:color="auto" w:sz="4" w:space="0"/>
              <w:right w:val="single" w:color="auto" w:sz="4" w:space="0"/>
            </w:tcBorders>
            <w:vAlign w:val="center"/>
          </w:tcPr>
          <w:p>
            <w:pPr>
              <w:spacing w:line="520" w:lineRule="exact"/>
              <w:jc w:val="center"/>
              <w:outlineLvl w:val="1"/>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谈判文件的其他响应</w:t>
            </w:r>
          </w:p>
        </w:tc>
        <w:tc>
          <w:tcPr>
            <w:tcW w:w="5450" w:type="dxa"/>
            <w:tcBorders>
              <w:top w:val="single" w:color="auto" w:sz="4" w:space="0"/>
              <w:left w:val="single" w:color="auto" w:sz="4" w:space="0"/>
              <w:right w:val="single" w:color="auto" w:sz="4" w:space="0"/>
            </w:tcBorders>
            <w:vAlign w:val="center"/>
          </w:tcPr>
          <w:p>
            <w:pPr>
              <w:spacing w:line="360" w:lineRule="exact"/>
              <w:outlineLvl w:val="1"/>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符合法律、法规和竞争性谈判文件中规定的其他实质性要求的</w:t>
            </w:r>
          </w:p>
        </w:tc>
      </w:tr>
    </w:tbl>
    <w:p>
      <w:pPr>
        <w:autoSpaceDE w:val="0"/>
        <w:autoSpaceDN w:val="0"/>
        <w:adjustRightInd w:val="0"/>
        <w:spacing w:line="480" w:lineRule="exact"/>
        <w:ind w:firstLine="440" w:firstLineChars="200"/>
        <w:outlineLvl w:val="1"/>
        <w:rPr>
          <w:rFonts w:asciiTheme="minorEastAsia" w:hAnsiTheme="minorEastAsia" w:eastAsiaTheme="minorEastAsia" w:cstheme="minorEastAsia"/>
          <w:kern w:val="0"/>
          <w:sz w:val="22"/>
          <w:szCs w:val="21"/>
          <w:highlight w:val="none"/>
        </w:rPr>
      </w:pPr>
      <w:r>
        <w:rPr>
          <w:rFonts w:hint="eastAsia" w:asciiTheme="minorEastAsia" w:hAnsiTheme="minorEastAsia" w:eastAsiaTheme="minorEastAsia" w:cstheme="minorEastAsia"/>
          <w:kern w:val="0"/>
          <w:sz w:val="22"/>
          <w:szCs w:val="21"/>
          <w:highlight w:val="none"/>
        </w:rPr>
        <w:t>谈判小组依据以上初步评审标准对谈判文件进行初步评审。有一项不符合评审标准的，作无效投标处理。</w:t>
      </w:r>
    </w:p>
    <w:p>
      <w:pPr>
        <w:spacing w:line="480" w:lineRule="exact"/>
        <w:ind w:firstLine="433" w:firstLineChars="196"/>
        <w:jc w:val="left"/>
        <w:rPr>
          <w:rFonts w:asciiTheme="minorEastAsia" w:hAnsiTheme="minorEastAsia" w:eastAsiaTheme="minorEastAsia" w:cstheme="minorEastAsia"/>
          <w:b/>
          <w:sz w:val="22"/>
          <w:szCs w:val="21"/>
          <w:highlight w:val="none"/>
        </w:rPr>
      </w:pPr>
      <w:r>
        <w:rPr>
          <w:rFonts w:hint="eastAsia" w:asciiTheme="minorEastAsia" w:hAnsiTheme="minorEastAsia" w:eastAsiaTheme="minorEastAsia" w:cstheme="minorEastAsia"/>
          <w:b/>
          <w:sz w:val="22"/>
          <w:szCs w:val="21"/>
          <w:highlight w:val="none"/>
        </w:rPr>
        <w:t>（七）谈   判</w:t>
      </w:r>
    </w:p>
    <w:p>
      <w:pPr>
        <w:spacing w:line="480" w:lineRule="exact"/>
        <w:ind w:firstLine="422" w:firstLineChars="192"/>
        <w:jc w:val="left"/>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1、谈判小组所有成员集中与单一供应商分别进行谈判。谈判中,谈判的任何一方不得透漏与谈判有关的信息。谈判文件有实质性变动的，谈判小组应当以书面形式通知所有参加谈判的供应商。</w:t>
      </w:r>
    </w:p>
    <w:p>
      <w:pPr>
        <w:spacing w:line="480" w:lineRule="exact"/>
        <w:ind w:firstLine="422" w:firstLineChars="192"/>
        <w:jc w:val="left"/>
        <w:rPr>
          <w:rFonts w:hint="eastAsia" w:asciiTheme="minorEastAsia" w:hAnsiTheme="minorEastAsia" w:eastAsiaTheme="minorEastAsia" w:cstheme="minorEastAsia"/>
          <w:b/>
          <w:sz w:val="22"/>
          <w:szCs w:val="21"/>
          <w:highlight w:val="none"/>
        </w:rPr>
      </w:pPr>
      <w:r>
        <w:rPr>
          <w:rFonts w:hint="eastAsia" w:asciiTheme="minorEastAsia" w:hAnsiTheme="minorEastAsia" w:eastAsiaTheme="minorEastAsia" w:cstheme="minorEastAsia"/>
          <w:sz w:val="22"/>
          <w:szCs w:val="21"/>
          <w:highlight w:val="none"/>
        </w:rPr>
        <w:t>2、</w:t>
      </w:r>
      <w:r>
        <w:rPr>
          <w:rFonts w:hint="eastAsia" w:asciiTheme="minorEastAsia" w:hAnsiTheme="minorEastAsia" w:eastAsiaTheme="minorEastAsia" w:cstheme="minorEastAsia"/>
          <w:kern w:val="0"/>
          <w:sz w:val="22"/>
          <w:szCs w:val="21"/>
          <w:highlight w:val="none"/>
        </w:rPr>
        <w:t>在谈判过程中，符合评审标准后，方可进行第二轮谈判。第二轮报价不得高于上一轮报价。</w:t>
      </w:r>
    </w:p>
    <w:p>
      <w:pPr>
        <w:spacing w:line="480" w:lineRule="exact"/>
        <w:ind w:firstLine="433" w:firstLineChars="196"/>
        <w:rPr>
          <w:rFonts w:asciiTheme="minorEastAsia" w:hAnsiTheme="minorEastAsia" w:eastAsiaTheme="minorEastAsia" w:cstheme="minorEastAsia"/>
          <w:b/>
          <w:sz w:val="22"/>
          <w:szCs w:val="21"/>
          <w:highlight w:val="none"/>
          <w:lang w:val="zh-CN"/>
        </w:rPr>
      </w:pPr>
      <w:r>
        <w:rPr>
          <w:rFonts w:hint="eastAsia" w:asciiTheme="minorEastAsia" w:hAnsiTheme="minorEastAsia" w:eastAsiaTheme="minorEastAsia" w:cstheme="minorEastAsia"/>
          <w:b/>
          <w:sz w:val="22"/>
          <w:szCs w:val="21"/>
          <w:highlight w:val="none"/>
        </w:rPr>
        <w:t>（八）</w:t>
      </w:r>
      <w:r>
        <w:rPr>
          <w:rFonts w:hint="eastAsia" w:asciiTheme="minorEastAsia" w:hAnsiTheme="minorEastAsia" w:eastAsiaTheme="minorEastAsia" w:cstheme="minorEastAsia"/>
          <w:b/>
          <w:sz w:val="22"/>
          <w:szCs w:val="21"/>
          <w:highlight w:val="none"/>
          <w:lang w:val="zh-CN"/>
        </w:rPr>
        <w:t>评审标准</w:t>
      </w:r>
    </w:p>
    <w:p>
      <w:pPr>
        <w:spacing w:line="480" w:lineRule="exact"/>
        <w:ind w:firstLine="433" w:firstLineChars="196"/>
        <w:rPr>
          <w:rFonts w:asciiTheme="minorEastAsia" w:hAnsiTheme="minorEastAsia" w:eastAsiaTheme="minorEastAsia" w:cstheme="minorEastAsia"/>
          <w:b/>
          <w:sz w:val="22"/>
          <w:szCs w:val="21"/>
          <w:highlight w:val="none"/>
          <w:lang w:val="zh-CN"/>
        </w:rPr>
      </w:pPr>
      <w:r>
        <w:rPr>
          <w:rFonts w:hint="eastAsia" w:asciiTheme="minorEastAsia" w:hAnsiTheme="minorEastAsia" w:eastAsiaTheme="minorEastAsia" w:cstheme="minorEastAsia"/>
          <w:b/>
          <w:sz w:val="22"/>
          <w:szCs w:val="21"/>
          <w:highlight w:val="none"/>
          <w:u w:val="single"/>
          <w:lang w:val="zh-CN"/>
        </w:rPr>
        <w:t xml:space="preserve">满足谈判文件实质性要求的前提下，依据统一的价格要素评定最低报价，以提出最低报价的投标供应商作为成交候选供应商。 </w:t>
      </w:r>
      <w:r>
        <w:rPr>
          <w:rFonts w:hint="eastAsia" w:asciiTheme="minorEastAsia" w:hAnsiTheme="minorEastAsia" w:eastAsiaTheme="minorEastAsia" w:cstheme="minorEastAsia"/>
          <w:b/>
          <w:sz w:val="22"/>
          <w:szCs w:val="21"/>
          <w:highlight w:val="none"/>
          <w:lang w:val="zh-CN"/>
        </w:rPr>
        <w:t>（对投标产品制造商是小微企业的按6%进行价格折扣，根据《政府采购促进中小企业暂行办法》财库（2011）181号第58条）。</w:t>
      </w:r>
    </w:p>
    <w:p>
      <w:pPr>
        <w:spacing w:line="480" w:lineRule="exact"/>
        <w:ind w:firstLine="433" w:firstLineChars="196"/>
        <w:rPr>
          <w:rFonts w:hint="default" w:asciiTheme="minorEastAsia" w:hAnsiTheme="minorEastAsia" w:eastAsiaTheme="minorEastAsia" w:cstheme="minorEastAsia"/>
          <w:b/>
          <w:kern w:val="0"/>
          <w:sz w:val="22"/>
          <w:szCs w:val="21"/>
          <w:highlight w:val="none"/>
          <w:lang w:val="en-US" w:eastAsia="zh-CN"/>
        </w:rPr>
      </w:pPr>
      <w:r>
        <w:rPr>
          <w:rFonts w:hint="eastAsia" w:asciiTheme="minorEastAsia" w:hAnsiTheme="minorEastAsia" w:eastAsiaTheme="minorEastAsia" w:cstheme="minorEastAsia"/>
          <w:b/>
          <w:sz w:val="22"/>
          <w:szCs w:val="21"/>
          <w:highlight w:val="none"/>
        </w:rPr>
        <w:t>（九）</w:t>
      </w:r>
      <w:r>
        <w:rPr>
          <w:rFonts w:hint="eastAsia" w:asciiTheme="minorEastAsia" w:hAnsiTheme="minorEastAsia" w:eastAsiaTheme="minorEastAsia" w:cstheme="minorEastAsia"/>
          <w:b/>
          <w:kern w:val="0"/>
          <w:sz w:val="22"/>
          <w:szCs w:val="21"/>
          <w:highlight w:val="none"/>
        </w:rPr>
        <w:t>推荐和确定成交供应商</w:t>
      </w:r>
      <w:r>
        <w:rPr>
          <w:rFonts w:hint="eastAsia" w:asciiTheme="minorEastAsia" w:hAnsiTheme="minorEastAsia" w:eastAsiaTheme="minorEastAsia" w:cstheme="minorEastAsia"/>
          <w:b/>
          <w:kern w:val="0"/>
          <w:sz w:val="22"/>
          <w:szCs w:val="21"/>
          <w:highlight w:val="none"/>
          <w:lang w:val="en-US" w:eastAsia="zh-CN"/>
        </w:rPr>
        <w:t xml:space="preserve">  </w:t>
      </w:r>
    </w:p>
    <w:p>
      <w:pPr>
        <w:spacing w:line="350" w:lineRule="exact"/>
        <w:ind w:firstLine="403" w:firstLineChars="192"/>
        <w:rPr>
          <w:rFonts w:hint="eastAsia" w:ascii="宋体" w:hAnsi="宋体" w:cs="宋体"/>
          <w:color w:val="000000"/>
          <w:kern w:val="0"/>
          <w:szCs w:val="21"/>
          <w:highlight w:val="none"/>
        </w:rPr>
      </w:pPr>
      <w:r>
        <w:rPr>
          <w:rFonts w:hint="eastAsia" w:ascii="宋体" w:hAnsi="宋体" w:cs="宋体"/>
          <w:color w:val="000000"/>
          <w:kern w:val="0"/>
          <w:szCs w:val="21"/>
          <w:highlight w:val="none"/>
        </w:rPr>
        <w:t>根据评审标准，按有效投标报价由低到高顺序排列推荐1-3名成交候选供应商。报价相同的，按技术指标优劣顺序排列。谈判小组讨论通过评审，并编写评标报告。</w:t>
      </w:r>
    </w:p>
    <w:p>
      <w:pPr>
        <w:spacing w:line="480" w:lineRule="exact"/>
        <w:ind w:firstLine="329" w:firstLineChars="149"/>
        <w:rPr>
          <w:rFonts w:asciiTheme="minorEastAsia" w:hAnsiTheme="minorEastAsia" w:eastAsiaTheme="minorEastAsia" w:cstheme="minorEastAsia"/>
          <w:b/>
          <w:sz w:val="22"/>
          <w:szCs w:val="21"/>
          <w:highlight w:val="none"/>
        </w:rPr>
      </w:pPr>
      <w:r>
        <w:rPr>
          <w:rFonts w:hint="eastAsia" w:asciiTheme="minorEastAsia" w:hAnsiTheme="minorEastAsia" w:eastAsiaTheme="minorEastAsia" w:cstheme="minorEastAsia"/>
          <w:b/>
          <w:sz w:val="22"/>
          <w:szCs w:val="21"/>
          <w:highlight w:val="none"/>
        </w:rPr>
        <w:t>（十）谈判结果的公示</w:t>
      </w:r>
    </w:p>
    <w:p>
      <w:pPr>
        <w:spacing w:line="480" w:lineRule="exact"/>
        <w:ind w:firstLine="440" w:firstLineChars="200"/>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谈判结束后，谈判结果将在《河南省政府采购网》、《温县公共资源交易中心网》《焦作市公共资源交易中心网》上公示，同时向中标供应商发放成交通知书。</w:t>
      </w:r>
    </w:p>
    <w:p>
      <w:pPr>
        <w:spacing w:line="480" w:lineRule="exact"/>
        <w:ind w:firstLine="331" w:firstLineChars="150"/>
        <w:rPr>
          <w:rFonts w:asciiTheme="minorEastAsia" w:hAnsiTheme="minorEastAsia" w:eastAsiaTheme="minorEastAsia" w:cstheme="minorEastAsia"/>
          <w:b/>
          <w:sz w:val="22"/>
          <w:szCs w:val="21"/>
          <w:highlight w:val="none"/>
        </w:rPr>
      </w:pPr>
      <w:r>
        <w:rPr>
          <w:rFonts w:hint="eastAsia" w:asciiTheme="minorEastAsia" w:hAnsiTheme="minorEastAsia" w:eastAsiaTheme="minorEastAsia" w:cstheme="minorEastAsia"/>
          <w:b/>
          <w:sz w:val="22"/>
          <w:szCs w:val="21"/>
          <w:highlight w:val="none"/>
        </w:rPr>
        <w:t>（十一）成交合同的签订</w:t>
      </w:r>
    </w:p>
    <w:p>
      <w:pPr>
        <w:spacing w:line="480" w:lineRule="exact"/>
        <w:ind w:firstLine="330" w:firstLineChars="150"/>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采购人自成交通知书发出之日起，30日内按谈判文件的要求与供应商递交谈判响应性文件的约定，与成交供应商签订供货合同。成交供应商因不可抗力或自身原因不能履行政府采购合同的，重新招标。</w:t>
      </w:r>
    </w:p>
    <w:p>
      <w:pPr>
        <w:autoSpaceDE w:val="0"/>
        <w:autoSpaceDN w:val="0"/>
        <w:adjustRightInd w:val="0"/>
        <w:spacing w:line="480" w:lineRule="exact"/>
        <w:rPr>
          <w:rFonts w:asciiTheme="minorEastAsia" w:hAnsiTheme="minorEastAsia" w:eastAsiaTheme="minorEastAsia" w:cstheme="minorEastAsia"/>
          <w:b/>
          <w:bCs/>
          <w:kern w:val="0"/>
          <w:sz w:val="22"/>
          <w:szCs w:val="21"/>
          <w:highlight w:val="none"/>
          <w:lang w:val="zh-CN"/>
        </w:rPr>
      </w:pPr>
      <w:r>
        <w:rPr>
          <w:rFonts w:hint="eastAsia" w:asciiTheme="minorEastAsia" w:hAnsiTheme="minorEastAsia" w:eastAsiaTheme="minorEastAsia" w:cstheme="minorEastAsia"/>
          <w:b/>
          <w:sz w:val="22"/>
          <w:szCs w:val="21"/>
          <w:highlight w:val="none"/>
        </w:rPr>
        <w:t xml:space="preserve">   （十二）</w:t>
      </w:r>
      <w:r>
        <w:rPr>
          <w:rFonts w:hint="eastAsia" w:asciiTheme="minorEastAsia" w:hAnsiTheme="minorEastAsia" w:eastAsiaTheme="minorEastAsia" w:cstheme="minorEastAsia"/>
          <w:b/>
          <w:bCs/>
          <w:kern w:val="0"/>
          <w:sz w:val="22"/>
          <w:szCs w:val="21"/>
          <w:highlight w:val="none"/>
          <w:lang w:val="zh-CN"/>
        </w:rPr>
        <w:t>争议的解决：</w:t>
      </w:r>
      <w:r>
        <w:rPr>
          <w:rFonts w:hint="eastAsia" w:asciiTheme="minorEastAsia" w:hAnsiTheme="minorEastAsia" w:eastAsiaTheme="minorEastAsia" w:cstheme="minorEastAsia"/>
          <w:sz w:val="22"/>
          <w:szCs w:val="21"/>
          <w:highlight w:val="none"/>
          <w:lang w:val="zh-CN"/>
        </w:rPr>
        <w:t>双方友好协商；提请主管部门进行调解；由需方所在地人民法院诉讼管辖。</w:t>
      </w:r>
    </w:p>
    <w:p>
      <w:pPr>
        <w:spacing w:line="480" w:lineRule="exact"/>
        <w:ind w:firstLine="331" w:firstLineChars="150"/>
        <w:rPr>
          <w:rFonts w:asciiTheme="minorEastAsia" w:hAnsiTheme="minorEastAsia" w:eastAsiaTheme="minorEastAsia" w:cstheme="minorEastAsia"/>
          <w:sz w:val="22"/>
          <w:szCs w:val="21"/>
          <w:highlight w:val="none"/>
          <w:lang w:val="zh-CN"/>
        </w:rPr>
      </w:pPr>
      <w:r>
        <w:rPr>
          <w:rFonts w:hint="eastAsia" w:asciiTheme="minorEastAsia" w:hAnsiTheme="minorEastAsia" w:eastAsiaTheme="minorEastAsia" w:cstheme="minorEastAsia"/>
          <w:b/>
          <w:sz w:val="22"/>
          <w:szCs w:val="21"/>
          <w:highlight w:val="none"/>
        </w:rPr>
        <w:t>（十三）</w:t>
      </w:r>
      <w:r>
        <w:rPr>
          <w:rFonts w:hint="eastAsia" w:asciiTheme="minorEastAsia" w:hAnsiTheme="minorEastAsia" w:eastAsiaTheme="minorEastAsia" w:cstheme="minorEastAsia"/>
          <w:b/>
          <w:bCs/>
          <w:sz w:val="22"/>
          <w:szCs w:val="21"/>
          <w:highlight w:val="none"/>
          <w:lang w:val="zh-CN"/>
        </w:rPr>
        <w:t>投标费用</w:t>
      </w:r>
      <w:r>
        <w:rPr>
          <w:rFonts w:hint="eastAsia" w:asciiTheme="minorEastAsia" w:hAnsiTheme="minorEastAsia" w:eastAsiaTheme="minorEastAsia" w:cstheme="minorEastAsia"/>
          <w:sz w:val="22"/>
          <w:szCs w:val="21"/>
          <w:highlight w:val="none"/>
          <w:lang w:val="zh-CN"/>
        </w:rPr>
        <w:t>：无论投标过程中的作法和结果如何，投标供应商应自行承担所有参与投标有关的全部费用，采购人和招标代理机构在任何情况下均无义务和责任承担上述费用。</w:t>
      </w:r>
    </w:p>
    <w:p>
      <w:pPr>
        <w:autoSpaceDE w:val="0"/>
        <w:autoSpaceDN w:val="0"/>
        <w:adjustRightInd w:val="0"/>
        <w:spacing w:line="480" w:lineRule="exact"/>
        <w:ind w:firstLine="433" w:firstLineChars="196"/>
        <w:rPr>
          <w:rFonts w:asciiTheme="minorEastAsia" w:hAnsiTheme="minorEastAsia" w:eastAsiaTheme="minorEastAsia" w:cstheme="minorEastAsia"/>
          <w:sz w:val="22"/>
          <w:szCs w:val="21"/>
          <w:highlight w:val="none"/>
          <w:lang w:val="zh-CN"/>
        </w:rPr>
      </w:pPr>
      <w:r>
        <w:rPr>
          <w:rFonts w:hint="eastAsia" w:asciiTheme="minorEastAsia" w:hAnsiTheme="minorEastAsia" w:eastAsiaTheme="minorEastAsia" w:cstheme="minorEastAsia"/>
          <w:b/>
          <w:sz w:val="22"/>
          <w:szCs w:val="21"/>
          <w:highlight w:val="none"/>
        </w:rPr>
        <w:t>（十四）</w:t>
      </w:r>
      <w:r>
        <w:rPr>
          <w:rFonts w:hint="eastAsia" w:asciiTheme="minorEastAsia" w:hAnsiTheme="minorEastAsia" w:eastAsiaTheme="minorEastAsia" w:cstheme="minorEastAsia"/>
          <w:b/>
          <w:bCs/>
          <w:kern w:val="0"/>
          <w:sz w:val="22"/>
          <w:szCs w:val="21"/>
          <w:highlight w:val="none"/>
          <w:lang w:val="zh-CN"/>
        </w:rPr>
        <w:t>质疑和投诉</w:t>
      </w:r>
    </w:p>
    <w:p>
      <w:pPr>
        <w:autoSpaceDE w:val="0"/>
        <w:autoSpaceDN w:val="0"/>
        <w:adjustRightInd w:val="0"/>
        <w:spacing w:line="350" w:lineRule="exact"/>
        <w:ind w:firstLine="420" w:firstLineChars="200"/>
        <w:rPr>
          <w:rFonts w:hint="eastAsia" w:ascii="宋体" w:hAnsi="宋体" w:cs="宋体"/>
          <w:color w:val="000000"/>
          <w:kern w:val="0"/>
          <w:szCs w:val="21"/>
          <w:highlight w:val="none"/>
          <w:lang w:val="zh-CN"/>
        </w:rPr>
      </w:pPr>
      <w:r>
        <w:rPr>
          <w:rFonts w:hint="eastAsia" w:ascii="宋体" w:hAnsi="宋体" w:cs="宋体"/>
          <w:color w:val="000000"/>
          <w:kern w:val="0"/>
          <w:szCs w:val="21"/>
          <w:highlight w:val="none"/>
          <w:lang w:val="zh-CN"/>
        </w:rPr>
        <w:t>投标人认为招标文件、招标过程和中标、成交结果使自己的权益受到损害的，可以在知道或者应知其权益受到损害之日起七个工作日内，以书面形式向招标人提出质疑，否则不予受理。</w:t>
      </w:r>
    </w:p>
    <w:p>
      <w:pPr>
        <w:autoSpaceDE w:val="0"/>
        <w:autoSpaceDN w:val="0"/>
        <w:adjustRightInd w:val="0"/>
        <w:spacing w:line="350" w:lineRule="exact"/>
        <w:ind w:firstLine="420" w:firstLineChars="200"/>
        <w:rPr>
          <w:rFonts w:hint="eastAsia" w:ascii="宋体" w:hAnsi="宋体" w:cs="宋体"/>
          <w:color w:val="000000"/>
          <w:kern w:val="0"/>
          <w:szCs w:val="21"/>
          <w:highlight w:val="none"/>
          <w:lang w:val="zh-CN"/>
        </w:rPr>
      </w:pPr>
      <w:r>
        <w:rPr>
          <w:rFonts w:hint="eastAsia" w:ascii="宋体" w:hAnsi="宋体" w:cs="宋体"/>
          <w:color w:val="000000"/>
          <w:kern w:val="0"/>
          <w:szCs w:val="21"/>
          <w:highlight w:val="none"/>
          <w:lang w:val="zh-CN"/>
        </w:rPr>
        <w:t>对于成交结果提出质疑、投诉的事项，经招标人或行政监督部门查证属实的，按相关法律法规和招标文件规定，取消被质疑人或被投诉人的中标资格。同时由行政监督部门对被取消中标资格的企业记录不良行为，限制一定期限内在温县从事招投标活动，并在温县公共资源交易中心网站予以公示。对于故意捏造事实、伪造证明材料的，或者以非法手段取得证明材料等进行恶意质疑、投诉的企业，由招标人、行政监督部门驳回质疑和投诉，同时由行政监督部门对其记录不良行为，限制一定期限内在温县从事招投标活动，并在温县公共资源交易中心网站予以公示。</w:t>
      </w:r>
    </w:p>
    <w:p>
      <w:pPr>
        <w:autoSpaceDE w:val="0"/>
        <w:autoSpaceDN w:val="0"/>
        <w:adjustRightInd w:val="0"/>
        <w:spacing w:line="480" w:lineRule="exact"/>
        <w:ind w:firstLine="433" w:firstLineChars="196"/>
        <w:rPr>
          <w:rFonts w:asciiTheme="minorEastAsia" w:hAnsiTheme="minorEastAsia" w:eastAsiaTheme="minorEastAsia" w:cstheme="minorEastAsia"/>
          <w:b/>
          <w:sz w:val="22"/>
          <w:szCs w:val="21"/>
          <w:highlight w:val="none"/>
        </w:rPr>
      </w:pPr>
      <w:r>
        <w:rPr>
          <w:rFonts w:hint="eastAsia" w:asciiTheme="minorEastAsia" w:hAnsiTheme="minorEastAsia" w:eastAsiaTheme="minorEastAsia" w:cstheme="minorEastAsia"/>
          <w:b/>
          <w:sz w:val="22"/>
          <w:szCs w:val="21"/>
          <w:highlight w:val="none"/>
        </w:rPr>
        <w:t>（十五）其他补充内容</w:t>
      </w:r>
    </w:p>
    <w:p>
      <w:pPr>
        <w:autoSpaceDE w:val="0"/>
        <w:autoSpaceDN w:val="0"/>
        <w:adjustRightInd w:val="0"/>
        <w:spacing w:line="480" w:lineRule="exact"/>
        <w:ind w:firstLine="431" w:firstLineChars="196"/>
        <w:rPr>
          <w:rFonts w:asciiTheme="minorEastAsia" w:hAnsiTheme="minorEastAsia" w:eastAsiaTheme="minorEastAsia" w:cstheme="minorEastAsia"/>
          <w:bCs/>
          <w:sz w:val="22"/>
          <w:szCs w:val="21"/>
          <w:highlight w:val="none"/>
        </w:rPr>
      </w:pPr>
      <w:r>
        <w:rPr>
          <w:rFonts w:hint="eastAsia" w:asciiTheme="minorEastAsia" w:hAnsiTheme="minorEastAsia" w:eastAsiaTheme="minorEastAsia" w:cstheme="minorEastAsia"/>
          <w:bCs/>
          <w:sz w:val="22"/>
          <w:szCs w:val="21"/>
          <w:highlight w:val="none"/>
        </w:rPr>
        <w:t>1.关于《政府采购促进中小企业发展暂行办法》相关说明：</w:t>
      </w:r>
    </w:p>
    <w:p>
      <w:pPr>
        <w:autoSpaceDE w:val="0"/>
        <w:autoSpaceDN w:val="0"/>
        <w:adjustRightInd w:val="0"/>
        <w:spacing w:line="480" w:lineRule="exact"/>
        <w:ind w:firstLine="431" w:firstLineChars="196"/>
        <w:rPr>
          <w:rFonts w:asciiTheme="minorEastAsia" w:hAnsiTheme="minorEastAsia" w:eastAsiaTheme="minorEastAsia" w:cstheme="minorEastAsia"/>
          <w:bCs/>
          <w:sz w:val="22"/>
          <w:szCs w:val="21"/>
          <w:highlight w:val="none"/>
        </w:rPr>
      </w:pPr>
      <w:r>
        <w:rPr>
          <w:rFonts w:hint="eastAsia" w:asciiTheme="minorEastAsia" w:hAnsiTheme="minorEastAsia" w:eastAsiaTheme="minorEastAsia" w:cstheme="minorEastAsia"/>
          <w:bCs/>
          <w:sz w:val="22"/>
          <w:szCs w:val="21"/>
          <w:highlight w:val="none"/>
        </w:rPr>
        <w:t>根据财库（2011）181号文、豫财购[2013]14号文相关规定，给予小型和微型企业产品的投标报价给予6%-10%的扣除，本项目具体扣除比例为6％，用扣除后的价格参与评审。</w:t>
      </w:r>
    </w:p>
    <w:p>
      <w:pPr>
        <w:autoSpaceDE w:val="0"/>
        <w:autoSpaceDN w:val="0"/>
        <w:adjustRightInd w:val="0"/>
        <w:spacing w:line="480" w:lineRule="exact"/>
        <w:ind w:firstLine="431" w:firstLineChars="196"/>
        <w:rPr>
          <w:rFonts w:asciiTheme="minorEastAsia" w:hAnsiTheme="minorEastAsia" w:eastAsiaTheme="minorEastAsia" w:cstheme="minorEastAsia"/>
          <w:bCs/>
          <w:sz w:val="22"/>
          <w:szCs w:val="21"/>
          <w:highlight w:val="none"/>
        </w:rPr>
      </w:pPr>
      <w:r>
        <w:rPr>
          <w:rFonts w:hint="eastAsia" w:asciiTheme="minorEastAsia" w:hAnsiTheme="minorEastAsia" w:eastAsiaTheme="minorEastAsia" w:cstheme="minorEastAsia"/>
          <w:bCs/>
          <w:sz w:val="22"/>
          <w:szCs w:val="21"/>
          <w:highlight w:val="none"/>
        </w:rPr>
        <w:t>小微企业产品应当列明本项目中所投的“小型和微型企业产品的清单”并提供企业声明函（统一格式）且同时提供全国企业信用信息公示系统内小微企业库截图或由企业所在地的县级以上中小企业主管部门出具的中小企业认定证书等有效证明材料，否则不予认可。</w:t>
      </w:r>
    </w:p>
    <w:p>
      <w:pPr>
        <w:autoSpaceDE w:val="0"/>
        <w:autoSpaceDN w:val="0"/>
        <w:adjustRightInd w:val="0"/>
        <w:spacing w:line="480" w:lineRule="exact"/>
        <w:ind w:firstLine="431" w:firstLineChars="196"/>
        <w:rPr>
          <w:rFonts w:asciiTheme="minorEastAsia" w:hAnsiTheme="minorEastAsia" w:eastAsiaTheme="minorEastAsia" w:cstheme="minorEastAsia"/>
          <w:bCs/>
          <w:sz w:val="22"/>
          <w:szCs w:val="21"/>
          <w:highlight w:val="none"/>
        </w:rPr>
      </w:pPr>
      <w:r>
        <w:rPr>
          <w:rFonts w:hint="eastAsia" w:asciiTheme="minorEastAsia" w:hAnsiTheme="minorEastAsia" w:eastAsiaTheme="minorEastAsia" w:cstheme="minorEastAsia"/>
          <w:bCs/>
          <w:sz w:val="22"/>
          <w:szCs w:val="21"/>
          <w:highlight w:val="none"/>
        </w:rPr>
        <w:t>关于小微企业：</w:t>
      </w:r>
    </w:p>
    <w:p>
      <w:pPr>
        <w:autoSpaceDE w:val="0"/>
        <w:autoSpaceDN w:val="0"/>
        <w:adjustRightInd w:val="0"/>
        <w:spacing w:line="480" w:lineRule="exact"/>
        <w:ind w:firstLine="431" w:firstLineChars="196"/>
        <w:rPr>
          <w:rFonts w:asciiTheme="minorEastAsia" w:hAnsiTheme="minorEastAsia" w:eastAsiaTheme="minorEastAsia" w:cstheme="minorEastAsia"/>
          <w:bCs/>
          <w:sz w:val="22"/>
          <w:szCs w:val="21"/>
          <w:highlight w:val="none"/>
        </w:rPr>
      </w:pPr>
      <w:r>
        <w:rPr>
          <w:rFonts w:hint="eastAsia" w:asciiTheme="minorEastAsia" w:hAnsiTheme="minorEastAsia" w:eastAsiaTheme="minorEastAsia" w:cstheme="minorEastAsia"/>
          <w:bCs/>
          <w:sz w:val="22"/>
          <w:szCs w:val="21"/>
          <w:highlight w:val="none"/>
        </w:rPr>
        <w:t>1.1按&lt;关于印发《政府采购促进中小企业发展暂行办法》的通知&gt;（财库〔2011〕181号）之规定，中小企业的标准为：</w:t>
      </w:r>
    </w:p>
    <w:p>
      <w:pPr>
        <w:autoSpaceDE w:val="0"/>
        <w:autoSpaceDN w:val="0"/>
        <w:adjustRightInd w:val="0"/>
        <w:spacing w:line="480" w:lineRule="exact"/>
        <w:ind w:firstLine="431" w:firstLineChars="196"/>
        <w:rPr>
          <w:rFonts w:asciiTheme="minorEastAsia" w:hAnsiTheme="minorEastAsia" w:eastAsiaTheme="minorEastAsia" w:cstheme="minorEastAsia"/>
          <w:bCs/>
          <w:sz w:val="22"/>
          <w:szCs w:val="21"/>
          <w:highlight w:val="none"/>
        </w:rPr>
      </w:pPr>
      <w:r>
        <w:rPr>
          <w:rFonts w:hint="eastAsia" w:asciiTheme="minorEastAsia" w:hAnsiTheme="minorEastAsia" w:eastAsiaTheme="minorEastAsia" w:cstheme="minorEastAsia"/>
          <w:bCs/>
          <w:sz w:val="22"/>
          <w:szCs w:val="21"/>
          <w:highlight w:val="none"/>
        </w:rPr>
        <w:t>1.1.1提供本企业制造的货物、承担的工程或者服务，或者提供其他中小企业制造的货物，不包括提供或使用大型企业注册商标的货物。</w:t>
      </w:r>
    </w:p>
    <w:p>
      <w:pPr>
        <w:autoSpaceDE w:val="0"/>
        <w:autoSpaceDN w:val="0"/>
        <w:adjustRightInd w:val="0"/>
        <w:spacing w:line="480" w:lineRule="exact"/>
        <w:ind w:firstLine="431" w:firstLineChars="196"/>
        <w:rPr>
          <w:rFonts w:asciiTheme="minorEastAsia" w:hAnsiTheme="minorEastAsia" w:eastAsiaTheme="minorEastAsia" w:cstheme="minorEastAsia"/>
          <w:bCs/>
          <w:sz w:val="22"/>
          <w:szCs w:val="21"/>
          <w:highlight w:val="none"/>
        </w:rPr>
      </w:pPr>
      <w:r>
        <w:rPr>
          <w:rFonts w:hint="eastAsia" w:asciiTheme="minorEastAsia" w:hAnsiTheme="minorEastAsia" w:eastAsiaTheme="minorEastAsia" w:cstheme="minorEastAsia"/>
          <w:bCs/>
          <w:sz w:val="22"/>
          <w:szCs w:val="21"/>
          <w:highlight w:val="none"/>
        </w:rPr>
        <w:t>1.1.2本规定所称中小企业划分标准，是指国务院有关部门根据企业从业人员、营业收入、资产总额等指标制定的中小企业划型标准（工信部联企业〔2011〕300号）。</w:t>
      </w:r>
    </w:p>
    <w:p>
      <w:pPr>
        <w:autoSpaceDE w:val="0"/>
        <w:autoSpaceDN w:val="0"/>
        <w:adjustRightInd w:val="0"/>
        <w:spacing w:line="480" w:lineRule="exact"/>
        <w:ind w:firstLine="431" w:firstLineChars="196"/>
        <w:rPr>
          <w:rFonts w:asciiTheme="minorEastAsia" w:hAnsiTheme="minorEastAsia" w:eastAsiaTheme="minorEastAsia" w:cstheme="minorEastAsia"/>
          <w:bCs/>
          <w:sz w:val="22"/>
          <w:szCs w:val="21"/>
          <w:highlight w:val="none"/>
        </w:rPr>
      </w:pPr>
      <w:r>
        <w:rPr>
          <w:rFonts w:hint="eastAsia" w:asciiTheme="minorEastAsia" w:hAnsiTheme="minorEastAsia" w:eastAsiaTheme="minorEastAsia" w:cstheme="minorEastAsia"/>
          <w:bCs/>
          <w:sz w:val="22"/>
          <w:szCs w:val="21"/>
          <w:highlight w:val="none"/>
        </w:rPr>
        <w:t>1.1.3小型、微型企业提供有中型企业制造的货物的，视同为中型企业；小型、微型、中型企业提供有大型企业制造的货物的，视同为大型企业。</w:t>
      </w:r>
    </w:p>
    <w:p>
      <w:pPr>
        <w:autoSpaceDE w:val="0"/>
        <w:autoSpaceDN w:val="0"/>
        <w:adjustRightInd w:val="0"/>
        <w:spacing w:line="480" w:lineRule="exact"/>
        <w:ind w:firstLine="431" w:firstLineChars="196"/>
        <w:rPr>
          <w:rFonts w:asciiTheme="minorEastAsia" w:hAnsiTheme="minorEastAsia" w:eastAsiaTheme="minorEastAsia" w:cstheme="minorEastAsia"/>
          <w:bCs/>
          <w:sz w:val="22"/>
          <w:szCs w:val="21"/>
          <w:highlight w:val="none"/>
        </w:rPr>
      </w:pPr>
      <w:r>
        <w:rPr>
          <w:rFonts w:hint="eastAsia" w:asciiTheme="minorEastAsia" w:hAnsiTheme="minorEastAsia" w:eastAsiaTheme="minorEastAsia" w:cstheme="minorEastAsia"/>
          <w:bCs/>
          <w:sz w:val="22"/>
          <w:szCs w:val="21"/>
          <w:highlight w:val="none"/>
        </w:rPr>
        <w:t>1.2依照&lt;财政部、司法部关于政府采购支持监狱企业发展有关问题的通知&gt;（财库〔2014〕68号）之规定，监狱企业应当符合以下条件：</w:t>
      </w:r>
    </w:p>
    <w:p>
      <w:pPr>
        <w:autoSpaceDE w:val="0"/>
        <w:autoSpaceDN w:val="0"/>
        <w:adjustRightInd w:val="0"/>
        <w:spacing w:line="480" w:lineRule="exact"/>
        <w:ind w:firstLine="431" w:firstLineChars="196"/>
        <w:rPr>
          <w:rFonts w:asciiTheme="minorEastAsia" w:hAnsiTheme="minorEastAsia" w:eastAsiaTheme="minorEastAsia" w:cstheme="minorEastAsia"/>
          <w:bCs/>
          <w:sz w:val="22"/>
          <w:szCs w:val="21"/>
          <w:highlight w:val="none"/>
        </w:rPr>
      </w:pPr>
      <w:r>
        <w:rPr>
          <w:rFonts w:hint="eastAsia" w:asciiTheme="minorEastAsia" w:hAnsiTheme="minorEastAsia" w:eastAsiaTheme="minorEastAsia" w:cstheme="minorEastAsia"/>
          <w:bCs/>
          <w:sz w:val="22"/>
          <w:szCs w:val="21"/>
          <w:highlight w:val="none"/>
        </w:rPr>
        <w:t>1.2.1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pPr>
        <w:autoSpaceDE w:val="0"/>
        <w:autoSpaceDN w:val="0"/>
        <w:adjustRightInd w:val="0"/>
        <w:spacing w:line="480" w:lineRule="exact"/>
        <w:ind w:firstLine="431" w:firstLineChars="196"/>
        <w:rPr>
          <w:rFonts w:asciiTheme="minorEastAsia" w:hAnsiTheme="minorEastAsia" w:eastAsiaTheme="minorEastAsia" w:cstheme="minorEastAsia"/>
          <w:bCs/>
          <w:sz w:val="22"/>
          <w:szCs w:val="21"/>
          <w:highlight w:val="none"/>
        </w:rPr>
      </w:pPr>
      <w:r>
        <w:rPr>
          <w:rFonts w:hint="eastAsia" w:asciiTheme="minorEastAsia" w:hAnsiTheme="minorEastAsia" w:eastAsiaTheme="minorEastAsia" w:cstheme="minorEastAsia"/>
          <w:bCs/>
          <w:sz w:val="22"/>
          <w:szCs w:val="21"/>
          <w:highlight w:val="none"/>
        </w:rPr>
        <w:t>1.2.2监狱企业参加政府采购活动时，视同小型、微型企业，应当提供由省级以上监狱管理局、戒毒管理局（含新疆生产建设兵团）出具的属于监狱企业的证明文件。</w:t>
      </w:r>
    </w:p>
    <w:p>
      <w:pPr>
        <w:pStyle w:val="9"/>
        <w:tabs>
          <w:tab w:val="left" w:pos="720"/>
        </w:tabs>
        <w:snapToGrid w:val="0"/>
        <w:spacing w:line="440" w:lineRule="exact"/>
        <w:ind w:left="99" w:leftChars="47" w:firstLine="330" w:firstLineChars="150"/>
        <w:rPr>
          <w:rFonts w:asciiTheme="minorEastAsia" w:hAnsiTheme="minorEastAsia" w:eastAsiaTheme="minorEastAsia" w:cstheme="minorEastAsia"/>
          <w:b/>
          <w:sz w:val="22"/>
          <w:szCs w:val="21"/>
          <w:highlight w:val="none"/>
        </w:rPr>
      </w:pPr>
      <w:r>
        <w:rPr>
          <w:rFonts w:hint="eastAsia" w:asciiTheme="minorEastAsia" w:hAnsiTheme="minorEastAsia" w:eastAsiaTheme="minorEastAsia" w:cstheme="minorEastAsia"/>
          <w:sz w:val="22"/>
          <w:szCs w:val="21"/>
          <w:highlight w:val="none"/>
        </w:rPr>
        <w:t>2、投标产品符合国家环保、节能标准，并载入财政部、国家发改委和国家环保总局发布的最新《环境标志产品政府采购清单》、《节能产品政府采购清单》内，且具有在有效期内的《国家节能产品认证证书》或《中国环境标志产品认证证书》（供应商必须提供有关证明材料和文件等），将分别给予供应商在评标办法中规定的加分或下调评标价。</w:t>
      </w:r>
    </w:p>
    <w:p>
      <w:pPr>
        <w:autoSpaceDE w:val="0"/>
        <w:autoSpaceDN w:val="0"/>
        <w:adjustRightInd w:val="0"/>
        <w:spacing w:line="480" w:lineRule="exact"/>
        <w:ind w:firstLine="431" w:firstLineChars="196"/>
        <w:rPr>
          <w:rFonts w:asciiTheme="minorEastAsia" w:hAnsiTheme="minorEastAsia" w:eastAsiaTheme="minorEastAsia" w:cstheme="minorEastAsia"/>
          <w:bCs/>
          <w:sz w:val="22"/>
          <w:szCs w:val="21"/>
          <w:highlight w:val="none"/>
        </w:rPr>
      </w:pPr>
      <w:r>
        <w:rPr>
          <w:rFonts w:hint="eastAsia" w:asciiTheme="minorEastAsia" w:hAnsiTheme="minorEastAsia" w:eastAsiaTheme="minorEastAsia" w:cstheme="minorEastAsia"/>
          <w:bCs/>
          <w:sz w:val="22"/>
          <w:szCs w:val="21"/>
          <w:highlight w:val="none"/>
        </w:rPr>
        <w:t xml:space="preserve"> 2.1 如招标产品属于财政部和国家发展改革委发布的最新《政府采购节能产品清单》中要求的强制政府采购产品的，供应商必须提供所投产品属于清单中要求的制造厂家生产的指定型号产品，此种情况不享受上述加分或评标价下调规定。</w:t>
      </w:r>
    </w:p>
    <w:p>
      <w:pPr>
        <w:autoSpaceDE w:val="0"/>
        <w:autoSpaceDN w:val="0"/>
        <w:adjustRightInd w:val="0"/>
        <w:spacing w:line="480" w:lineRule="exact"/>
        <w:ind w:firstLine="431" w:firstLineChars="196"/>
        <w:rPr>
          <w:rFonts w:asciiTheme="minorEastAsia" w:hAnsiTheme="minorEastAsia" w:eastAsiaTheme="minorEastAsia" w:cstheme="minorEastAsia"/>
          <w:bCs/>
          <w:sz w:val="22"/>
          <w:szCs w:val="21"/>
          <w:highlight w:val="none"/>
        </w:rPr>
      </w:pPr>
      <w:r>
        <w:rPr>
          <w:rFonts w:hint="eastAsia" w:asciiTheme="minorEastAsia" w:hAnsiTheme="minorEastAsia" w:eastAsiaTheme="minorEastAsia" w:cstheme="minorEastAsia"/>
          <w:bCs/>
          <w:sz w:val="22"/>
          <w:szCs w:val="21"/>
          <w:highlight w:val="none"/>
        </w:rPr>
        <w:t xml:space="preserve"> 2.2 投标产品属于自主创新产品，并载入注册地省级以上科技部门发布的最新自主创新产品目录清单内，供应商应提供注册地省级以上科技部门出具的在有效期内的证明材料和文件等，将由评标委员会给予供应商在评标办法中规定的加分或下调评标价。</w:t>
      </w:r>
    </w:p>
    <w:p>
      <w:pPr>
        <w:autoSpaceDE w:val="0"/>
        <w:autoSpaceDN w:val="0"/>
        <w:adjustRightInd w:val="0"/>
        <w:spacing w:line="480" w:lineRule="exact"/>
        <w:ind w:firstLine="431" w:firstLineChars="196"/>
        <w:rPr>
          <w:rFonts w:asciiTheme="minorEastAsia" w:hAnsiTheme="minorEastAsia" w:eastAsiaTheme="minorEastAsia" w:cstheme="minorEastAsia"/>
          <w:bCs/>
          <w:sz w:val="22"/>
          <w:szCs w:val="21"/>
          <w:highlight w:val="none"/>
        </w:rPr>
      </w:pPr>
      <w:r>
        <w:rPr>
          <w:rFonts w:hint="eastAsia" w:asciiTheme="minorEastAsia" w:hAnsiTheme="minorEastAsia" w:eastAsiaTheme="minorEastAsia" w:cstheme="minorEastAsia"/>
          <w:bCs/>
          <w:sz w:val="22"/>
          <w:szCs w:val="21"/>
          <w:highlight w:val="none"/>
        </w:rPr>
        <w:t>3、其它未尽事宜，按国家有关法律、法规执行。</w:t>
      </w:r>
    </w:p>
    <w:p>
      <w:pPr>
        <w:widowControl/>
        <w:numPr>
          <w:ilvl w:val="0"/>
          <w:numId w:val="5"/>
        </w:numPr>
        <w:spacing w:line="560" w:lineRule="atLeast"/>
        <w:ind w:left="0" w:leftChars="0" w:firstLine="0" w:firstLineChars="0"/>
        <w:jc w:val="center"/>
        <w:outlineLvl w:val="0"/>
        <w:rPr>
          <w:rFonts w:hint="eastAsia" w:ascii="宋体" w:hAnsi="宋体" w:cs="宋体"/>
          <w:szCs w:val="21"/>
          <w:highlight w:val="none"/>
        </w:rPr>
      </w:pPr>
      <w:bookmarkStart w:id="0" w:name="_Toc16410"/>
      <w:r>
        <w:rPr>
          <w:rFonts w:hint="eastAsia" w:asciiTheme="minorEastAsia" w:hAnsiTheme="minorEastAsia" w:eastAsiaTheme="minorEastAsia" w:cstheme="minorEastAsia"/>
          <w:b/>
          <w:bCs/>
          <w:kern w:val="0"/>
          <w:sz w:val="36"/>
          <w:szCs w:val="32"/>
          <w:highlight w:val="none"/>
        </w:rPr>
        <w:t>招标项目内容及参数要求</w:t>
      </w:r>
    </w:p>
    <w:p>
      <w:pPr>
        <w:pStyle w:val="2"/>
        <w:ind w:firstLine="2200" w:firstLineChars="500"/>
        <w:rPr>
          <w:rFonts w:hint="eastAsia" w:ascii="宋体" w:hAnsi="宋体" w:cs="宋体"/>
          <w:szCs w:val="21"/>
        </w:rPr>
      </w:pPr>
      <w:r>
        <w:rPr>
          <w:rFonts w:hint="eastAsia"/>
          <w:sz w:val="44"/>
          <w:szCs w:val="44"/>
          <w:highlight w:val="none"/>
          <w:lang w:eastAsia="zh-CN"/>
        </w:rPr>
        <w:t>要求功能及配置参数</w:t>
      </w:r>
    </w:p>
    <w:p>
      <w:pPr>
        <w:numPr>
          <w:ilvl w:val="0"/>
          <w:numId w:val="6"/>
        </w:numPr>
        <w:rPr>
          <w:b/>
          <w:bCs/>
          <w:sz w:val="30"/>
          <w:szCs w:val="30"/>
        </w:rPr>
      </w:pPr>
      <w:r>
        <w:rPr>
          <w:rFonts w:hint="eastAsia"/>
          <w:b/>
          <w:bCs/>
          <w:sz w:val="30"/>
          <w:szCs w:val="30"/>
        </w:rPr>
        <w:t xml:space="preserve"> 75型</w:t>
      </w:r>
      <w:r>
        <w:rPr>
          <w:b/>
          <w:bCs/>
          <w:sz w:val="30"/>
          <w:szCs w:val="30"/>
        </w:rPr>
        <w:fldChar w:fldCharType="begin"/>
      </w:r>
      <w:r>
        <w:rPr>
          <w:b/>
          <w:bCs/>
          <w:sz w:val="30"/>
          <w:szCs w:val="30"/>
        </w:rPr>
        <w:instrText xml:space="preserve"> HYPERLINK "https://product.sanygroup.com/xw-sy60c-10.html" </w:instrText>
      </w:r>
      <w:r>
        <w:rPr>
          <w:b/>
          <w:bCs/>
          <w:sz w:val="30"/>
          <w:szCs w:val="30"/>
        </w:rPr>
        <w:fldChar w:fldCharType="separate"/>
      </w:r>
      <w:r>
        <w:rPr>
          <w:rFonts w:hint="eastAsia"/>
          <w:b/>
          <w:bCs/>
          <w:sz w:val="30"/>
          <w:szCs w:val="30"/>
        </w:rPr>
        <w:t>液压挖掘机</w:t>
      </w:r>
      <w:r>
        <w:rPr>
          <w:rFonts w:hint="eastAsia"/>
          <w:b/>
          <w:bCs/>
          <w:sz w:val="30"/>
          <w:szCs w:val="30"/>
        </w:rPr>
        <w:fldChar w:fldCharType="end"/>
      </w:r>
    </w:p>
    <w:tbl>
      <w:tblPr>
        <w:tblStyle w:val="17"/>
        <w:tblW w:w="9501" w:type="dxa"/>
        <w:tblInd w:w="-429" w:type="dxa"/>
        <w:tblLayout w:type="fixed"/>
        <w:tblCellMar>
          <w:top w:w="0" w:type="dxa"/>
          <w:left w:w="0" w:type="dxa"/>
          <w:bottom w:w="0" w:type="dxa"/>
          <w:right w:w="0" w:type="dxa"/>
        </w:tblCellMar>
      </w:tblPr>
      <w:tblGrid>
        <w:gridCol w:w="21"/>
        <w:gridCol w:w="690"/>
        <w:gridCol w:w="274"/>
        <w:gridCol w:w="566"/>
        <w:gridCol w:w="7950"/>
      </w:tblGrid>
      <w:tr>
        <w:tblPrEx>
          <w:tblLayout w:type="fixed"/>
          <w:tblCellMar>
            <w:top w:w="0" w:type="dxa"/>
            <w:left w:w="0" w:type="dxa"/>
            <w:bottom w:w="0" w:type="dxa"/>
            <w:right w:w="0" w:type="dxa"/>
          </w:tblCellMar>
        </w:tblPrEx>
        <w:trPr>
          <w:trHeight w:val="600" w:hRule="atLeast"/>
        </w:trPr>
        <w:tc>
          <w:tcPr>
            <w:tcW w:w="71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序号</w:t>
            </w:r>
          </w:p>
        </w:tc>
        <w:tc>
          <w:tcPr>
            <w:tcW w:w="8790" w:type="dxa"/>
            <w:gridSpan w:val="3"/>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要求配置</w:t>
            </w:r>
          </w:p>
        </w:tc>
      </w:tr>
      <w:tr>
        <w:tblPrEx>
          <w:tblLayout w:type="fixed"/>
          <w:tblCellMar>
            <w:top w:w="0" w:type="dxa"/>
            <w:left w:w="0" w:type="dxa"/>
            <w:bottom w:w="0" w:type="dxa"/>
            <w:right w:w="0" w:type="dxa"/>
          </w:tblCellMar>
        </w:tblPrEx>
        <w:trPr>
          <w:trHeight w:val="485" w:hRule="atLeast"/>
        </w:trPr>
        <w:tc>
          <w:tcPr>
            <w:tcW w:w="71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1</w:t>
            </w:r>
          </w:p>
        </w:tc>
        <w:tc>
          <w:tcPr>
            <w:tcW w:w="840" w:type="dxa"/>
            <w:gridSpan w:val="2"/>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Cs w:val="21"/>
              </w:rPr>
            </w:pPr>
            <w:r>
              <w:rPr>
                <w:rFonts w:hint="eastAsia" w:ascii="宋体" w:hAnsi="宋体" w:cs="宋体"/>
                <w:kern w:val="0"/>
                <w:szCs w:val="21"/>
                <w:lang w:bidi="ar"/>
              </w:rPr>
              <w:t>发动机</w:t>
            </w:r>
          </w:p>
        </w:tc>
        <w:tc>
          <w:tcPr>
            <w:tcW w:w="79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widowControl/>
              <w:jc w:val="center"/>
              <w:textAlignment w:val="top"/>
              <w:rPr>
                <w:rFonts w:hint="eastAsia" w:ascii="宋体" w:hAnsi="宋体" w:cs="宋体"/>
                <w:szCs w:val="21"/>
              </w:rPr>
            </w:pPr>
            <w:r>
              <w:rPr>
                <w:rFonts w:hint="eastAsia" w:ascii="宋体" w:hAnsi="宋体" w:cs="宋体"/>
                <w:kern w:val="0"/>
                <w:szCs w:val="21"/>
                <w:lang w:bidi="ar"/>
              </w:rPr>
              <w:t>V2607-DI-TE3B 、形式：4缸、4冲程、水冷、直喷、排量：</w:t>
            </w:r>
            <w:r>
              <w:rPr>
                <w:rFonts w:hint="eastAsia" w:ascii="宋体" w:hAnsi="宋体" w:cs="宋体"/>
                <w:kern w:val="0"/>
                <w:szCs w:val="21"/>
                <w:lang w:val="en-US" w:eastAsia="zh-CN" w:bidi="ar"/>
              </w:rPr>
              <w:t>2.615</w:t>
            </w:r>
            <w:r>
              <w:rPr>
                <w:rFonts w:hint="eastAsia" w:ascii="宋体" w:hAnsi="宋体" w:cs="宋体"/>
                <w:kern w:val="0"/>
                <w:szCs w:val="21"/>
                <w:lang w:bidi="ar"/>
              </w:rPr>
              <w:t>L</w:t>
            </w:r>
          </w:p>
        </w:tc>
      </w:tr>
      <w:tr>
        <w:tblPrEx>
          <w:tblLayout w:type="fixed"/>
          <w:tblCellMar>
            <w:top w:w="0" w:type="dxa"/>
            <w:left w:w="0" w:type="dxa"/>
            <w:bottom w:w="0" w:type="dxa"/>
            <w:right w:w="0" w:type="dxa"/>
          </w:tblCellMar>
        </w:tblPrEx>
        <w:trPr>
          <w:trHeight w:val="530" w:hRule="atLeast"/>
        </w:trPr>
        <w:tc>
          <w:tcPr>
            <w:tcW w:w="71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2</w:t>
            </w:r>
          </w:p>
        </w:tc>
        <w:tc>
          <w:tcPr>
            <w:tcW w:w="840" w:type="dxa"/>
            <w:gridSpan w:val="2"/>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s="宋体"/>
                <w:szCs w:val="21"/>
              </w:rPr>
            </w:pPr>
          </w:p>
        </w:tc>
        <w:tc>
          <w:tcPr>
            <w:tcW w:w="79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额定功率：42.4kW/2000rpm、最大扭矩：225.8Nm-2.615</w:t>
            </w:r>
          </w:p>
        </w:tc>
      </w:tr>
      <w:tr>
        <w:tblPrEx>
          <w:tblLayout w:type="fixed"/>
          <w:tblCellMar>
            <w:top w:w="0" w:type="dxa"/>
            <w:left w:w="0" w:type="dxa"/>
            <w:bottom w:w="0" w:type="dxa"/>
            <w:right w:w="0" w:type="dxa"/>
          </w:tblCellMar>
        </w:tblPrEx>
        <w:trPr>
          <w:trHeight w:val="500" w:hRule="atLeast"/>
        </w:trPr>
        <w:tc>
          <w:tcPr>
            <w:tcW w:w="71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3</w:t>
            </w:r>
          </w:p>
        </w:tc>
        <w:tc>
          <w:tcPr>
            <w:tcW w:w="840" w:type="dxa"/>
            <w:gridSpan w:val="2"/>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外形尺寸</w:t>
            </w:r>
          </w:p>
        </w:tc>
        <w:tc>
          <w:tcPr>
            <w:tcW w:w="79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总长（运输） ：6150 mm、  总宽（运输/作业）  ：2230 mm</w:t>
            </w:r>
          </w:p>
        </w:tc>
      </w:tr>
      <w:tr>
        <w:tblPrEx>
          <w:tblLayout w:type="fixed"/>
          <w:tblCellMar>
            <w:top w:w="0" w:type="dxa"/>
            <w:left w:w="0" w:type="dxa"/>
            <w:bottom w:w="0" w:type="dxa"/>
            <w:right w:w="0" w:type="dxa"/>
          </w:tblCellMar>
        </w:tblPrEx>
        <w:trPr>
          <w:trHeight w:val="485" w:hRule="atLeast"/>
        </w:trPr>
        <w:tc>
          <w:tcPr>
            <w:tcW w:w="71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4</w:t>
            </w:r>
          </w:p>
        </w:tc>
        <w:tc>
          <w:tcPr>
            <w:tcW w:w="840" w:type="dxa"/>
            <w:gridSpan w:val="2"/>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s="宋体"/>
                <w:sz w:val="22"/>
                <w:szCs w:val="22"/>
              </w:rPr>
            </w:pPr>
          </w:p>
        </w:tc>
        <w:tc>
          <w:tcPr>
            <w:tcW w:w="79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总高（运输） ：2685 mm、转台宽度 ：2070 mm、底盘总宽 ：2200 mm</w:t>
            </w:r>
          </w:p>
        </w:tc>
      </w:tr>
      <w:tr>
        <w:tblPrEx>
          <w:tblLayout w:type="fixed"/>
          <w:tblCellMar>
            <w:top w:w="0" w:type="dxa"/>
            <w:left w:w="0" w:type="dxa"/>
            <w:bottom w:w="0" w:type="dxa"/>
            <w:right w:w="0" w:type="dxa"/>
          </w:tblCellMar>
        </w:tblPrEx>
        <w:trPr>
          <w:trHeight w:val="515" w:hRule="atLeast"/>
        </w:trPr>
        <w:tc>
          <w:tcPr>
            <w:tcW w:w="71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5</w:t>
            </w:r>
          </w:p>
        </w:tc>
        <w:tc>
          <w:tcPr>
            <w:tcW w:w="840" w:type="dxa"/>
            <w:gridSpan w:val="2"/>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s="宋体"/>
                <w:sz w:val="22"/>
                <w:szCs w:val="22"/>
              </w:rPr>
            </w:pPr>
          </w:p>
        </w:tc>
        <w:tc>
          <w:tcPr>
            <w:tcW w:w="79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履带宽度 ：450 mm、轮距（运输/作业）：2195mm、轨距 ：1750 mm</w:t>
            </w:r>
          </w:p>
        </w:tc>
      </w:tr>
      <w:tr>
        <w:tblPrEx>
          <w:tblLayout w:type="fixed"/>
          <w:tblCellMar>
            <w:top w:w="0" w:type="dxa"/>
            <w:left w:w="0" w:type="dxa"/>
            <w:bottom w:w="0" w:type="dxa"/>
            <w:right w:w="0" w:type="dxa"/>
          </w:tblCellMar>
        </w:tblPrEx>
        <w:trPr>
          <w:trHeight w:val="515" w:hRule="atLeast"/>
        </w:trPr>
        <w:tc>
          <w:tcPr>
            <w:tcW w:w="71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6</w:t>
            </w:r>
          </w:p>
        </w:tc>
        <w:tc>
          <w:tcPr>
            <w:tcW w:w="840" w:type="dxa"/>
            <w:gridSpan w:val="2"/>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s="宋体"/>
                <w:sz w:val="22"/>
                <w:szCs w:val="22"/>
              </w:rPr>
            </w:pPr>
          </w:p>
        </w:tc>
        <w:tc>
          <w:tcPr>
            <w:tcW w:w="79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配重离地间隙 ：815 mm、最低离地间隙 ：380 mm、推土铲(宽度/高）：2200mm/396mm</w:t>
            </w:r>
          </w:p>
        </w:tc>
      </w:tr>
      <w:tr>
        <w:tblPrEx>
          <w:tblLayout w:type="fixed"/>
          <w:tblCellMar>
            <w:top w:w="0" w:type="dxa"/>
            <w:left w:w="0" w:type="dxa"/>
            <w:bottom w:w="0" w:type="dxa"/>
            <w:right w:w="0" w:type="dxa"/>
          </w:tblCellMar>
        </w:tblPrEx>
        <w:trPr>
          <w:trHeight w:val="515" w:hRule="atLeast"/>
        </w:trPr>
        <w:tc>
          <w:tcPr>
            <w:tcW w:w="71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7</w:t>
            </w:r>
          </w:p>
        </w:tc>
        <w:tc>
          <w:tcPr>
            <w:tcW w:w="840" w:type="dxa"/>
            <w:gridSpan w:val="2"/>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工作范围</w:t>
            </w:r>
          </w:p>
        </w:tc>
        <w:tc>
          <w:tcPr>
            <w:tcW w:w="79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最大挖掘高度 ：7085 mm、最大卸载高度：5160 mm、</w:t>
            </w:r>
          </w:p>
        </w:tc>
      </w:tr>
      <w:tr>
        <w:tblPrEx>
          <w:tblLayout w:type="fixed"/>
          <w:tblCellMar>
            <w:top w:w="0" w:type="dxa"/>
            <w:left w:w="0" w:type="dxa"/>
            <w:bottom w:w="0" w:type="dxa"/>
            <w:right w:w="0" w:type="dxa"/>
          </w:tblCellMar>
        </w:tblPrEx>
        <w:trPr>
          <w:trHeight w:val="530" w:hRule="atLeast"/>
        </w:trPr>
        <w:tc>
          <w:tcPr>
            <w:tcW w:w="71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8</w:t>
            </w:r>
          </w:p>
        </w:tc>
        <w:tc>
          <w:tcPr>
            <w:tcW w:w="840" w:type="dxa"/>
            <w:gridSpan w:val="2"/>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s="宋体"/>
                <w:sz w:val="22"/>
                <w:szCs w:val="22"/>
              </w:rPr>
            </w:pPr>
          </w:p>
        </w:tc>
        <w:tc>
          <w:tcPr>
            <w:tcW w:w="79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最大挖掘深度：4020 mm、最大垂直臂挖掘深度:2920 mm</w:t>
            </w:r>
          </w:p>
        </w:tc>
      </w:tr>
      <w:tr>
        <w:tblPrEx>
          <w:tblLayout w:type="fixed"/>
          <w:tblCellMar>
            <w:top w:w="0" w:type="dxa"/>
            <w:left w:w="0" w:type="dxa"/>
            <w:bottom w:w="0" w:type="dxa"/>
            <w:right w:w="0" w:type="dxa"/>
          </w:tblCellMar>
        </w:tblPrEx>
        <w:trPr>
          <w:trHeight w:val="530" w:hRule="atLeast"/>
        </w:trPr>
        <w:tc>
          <w:tcPr>
            <w:tcW w:w="71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9</w:t>
            </w:r>
          </w:p>
        </w:tc>
        <w:tc>
          <w:tcPr>
            <w:tcW w:w="840" w:type="dxa"/>
            <w:gridSpan w:val="2"/>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s="宋体"/>
                <w:sz w:val="22"/>
                <w:szCs w:val="22"/>
              </w:rPr>
            </w:pPr>
          </w:p>
        </w:tc>
        <w:tc>
          <w:tcPr>
            <w:tcW w:w="79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最大挖掘半径    : 6260 mm、最小回转半径    : 1818mm</w:t>
            </w:r>
          </w:p>
        </w:tc>
      </w:tr>
      <w:tr>
        <w:tblPrEx>
          <w:tblLayout w:type="fixed"/>
          <w:tblCellMar>
            <w:top w:w="0" w:type="dxa"/>
            <w:left w:w="0" w:type="dxa"/>
            <w:bottom w:w="0" w:type="dxa"/>
            <w:right w:w="0" w:type="dxa"/>
          </w:tblCellMar>
        </w:tblPrEx>
        <w:trPr>
          <w:trHeight w:val="575" w:hRule="atLeast"/>
        </w:trPr>
        <w:tc>
          <w:tcPr>
            <w:tcW w:w="71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10</w:t>
            </w:r>
          </w:p>
        </w:tc>
        <w:tc>
          <w:tcPr>
            <w:tcW w:w="840" w:type="dxa"/>
            <w:gridSpan w:val="2"/>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s="宋体"/>
                <w:sz w:val="22"/>
                <w:szCs w:val="22"/>
              </w:rPr>
            </w:pPr>
          </w:p>
        </w:tc>
        <w:tc>
          <w:tcPr>
            <w:tcW w:w="79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尾部最小回转半径 : 1800 mm、推土铲最大提升高度: 363 mm</w:t>
            </w:r>
          </w:p>
        </w:tc>
      </w:tr>
      <w:tr>
        <w:tblPrEx>
          <w:tblLayout w:type="fixed"/>
          <w:tblCellMar>
            <w:top w:w="0" w:type="dxa"/>
            <w:left w:w="0" w:type="dxa"/>
            <w:bottom w:w="0" w:type="dxa"/>
            <w:right w:w="0" w:type="dxa"/>
          </w:tblCellMar>
        </w:tblPrEx>
        <w:trPr>
          <w:trHeight w:val="485" w:hRule="atLeast"/>
        </w:trPr>
        <w:tc>
          <w:tcPr>
            <w:tcW w:w="71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11</w:t>
            </w:r>
          </w:p>
        </w:tc>
        <w:tc>
          <w:tcPr>
            <w:tcW w:w="840" w:type="dxa"/>
            <w:gridSpan w:val="2"/>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s="宋体"/>
                <w:sz w:val="22"/>
                <w:szCs w:val="22"/>
              </w:rPr>
            </w:pPr>
          </w:p>
        </w:tc>
        <w:tc>
          <w:tcPr>
            <w:tcW w:w="79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推土铲最大掘地深度: 346 mm</w:t>
            </w:r>
          </w:p>
        </w:tc>
      </w:tr>
      <w:tr>
        <w:tblPrEx>
          <w:tblLayout w:type="fixed"/>
          <w:tblCellMar>
            <w:top w:w="0" w:type="dxa"/>
            <w:left w:w="0" w:type="dxa"/>
            <w:bottom w:w="0" w:type="dxa"/>
            <w:right w:w="0" w:type="dxa"/>
          </w:tblCellMar>
        </w:tblPrEx>
        <w:trPr>
          <w:trHeight w:val="545" w:hRule="atLeast"/>
        </w:trPr>
        <w:tc>
          <w:tcPr>
            <w:tcW w:w="71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12</w:t>
            </w:r>
          </w:p>
        </w:tc>
        <w:tc>
          <w:tcPr>
            <w:tcW w:w="840" w:type="dxa"/>
            <w:gridSpan w:val="2"/>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主要性能</w:t>
            </w:r>
          </w:p>
        </w:tc>
        <w:tc>
          <w:tcPr>
            <w:tcW w:w="79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行走速度（高/低）：5.4/2.9(KM/H)</w:t>
            </w:r>
          </w:p>
        </w:tc>
      </w:tr>
      <w:tr>
        <w:tblPrEx>
          <w:tblLayout w:type="fixed"/>
          <w:tblCellMar>
            <w:top w:w="0" w:type="dxa"/>
            <w:left w:w="0" w:type="dxa"/>
            <w:bottom w:w="0" w:type="dxa"/>
            <w:right w:w="0" w:type="dxa"/>
          </w:tblCellMar>
        </w:tblPrEx>
        <w:trPr>
          <w:trHeight w:val="600" w:hRule="atLeast"/>
        </w:trPr>
        <w:tc>
          <w:tcPr>
            <w:tcW w:w="71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13</w:t>
            </w:r>
          </w:p>
        </w:tc>
        <w:tc>
          <w:tcPr>
            <w:tcW w:w="840" w:type="dxa"/>
            <w:gridSpan w:val="2"/>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s="宋体"/>
                <w:sz w:val="22"/>
                <w:szCs w:val="22"/>
              </w:rPr>
            </w:pPr>
          </w:p>
        </w:tc>
        <w:tc>
          <w:tcPr>
            <w:tcW w:w="79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回转速度：10 R/MIN、爬坡能力：  （35°）</w:t>
            </w:r>
          </w:p>
        </w:tc>
      </w:tr>
      <w:tr>
        <w:tblPrEx>
          <w:tblLayout w:type="fixed"/>
          <w:tblCellMar>
            <w:top w:w="0" w:type="dxa"/>
            <w:left w:w="0" w:type="dxa"/>
            <w:bottom w:w="0" w:type="dxa"/>
            <w:right w:w="0" w:type="dxa"/>
          </w:tblCellMar>
        </w:tblPrEx>
        <w:trPr>
          <w:trHeight w:val="600" w:hRule="atLeast"/>
        </w:trPr>
        <w:tc>
          <w:tcPr>
            <w:tcW w:w="71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14</w:t>
            </w:r>
          </w:p>
        </w:tc>
        <w:tc>
          <w:tcPr>
            <w:tcW w:w="840" w:type="dxa"/>
            <w:gridSpan w:val="2"/>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s="宋体"/>
                <w:sz w:val="22"/>
                <w:szCs w:val="22"/>
              </w:rPr>
            </w:pPr>
          </w:p>
        </w:tc>
        <w:tc>
          <w:tcPr>
            <w:tcW w:w="79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接地比压：33.5 KPA、铲斗挖掘机：57 KN</w:t>
            </w:r>
          </w:p>
        </w:tc>
      </w:tr>
      <w:tr>
        <w:tblPrEx>
          <w:tblLayout w:type="fixed"/>
          <w:tblCellMar>
            <w:top w:w="0" w:type="dxa"/>
            <w:left w:w="0" w:type="dxa"/>
            <w:bottom w:w="0" w:type="dxa"/>
            <w:right w:w="0" w:type="dxa"/>
          </w:tblCellMar>
        </w:tblPrEx>
        <w:trPr>
          <w:trHeight w:val="600" w:hRule="atLeast"/>
        </w:trPr>
        <w:tc>
          <w:tcPr>
            <w:tcW w:w="71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15</w:t>
            </w:r>
          </w:p>
        </w:tc>
        <w:tc>
          <w:tcPr>
            <w:tcW w:w="840" w:type="dxa"/>
            <w:gridSpan w:val="2"/>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s="宋体"/>
                <w:sz w:val="22"/>
                <w:szCs w:val="22"/>
              </w:rPr>
            </w:pPr>
          </w:p>
        </w:tc>
        <w:tc>
          <w:tcPr>
            <w:tcW w:w="79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斗杆挖掘力：38 KN、最大牵引力：68.3 KN</w:t>
            </w:r>
          </w:p>
        </w:tc>
      </w:tr>
      <w:tr>
        <w:tblPrEx>
          <w:tblLayout w:type="fixed"/>
          <w:tblCellMar>
            <w:top w:w="0" w:type="dxa"/>
            <w:left w:w="0" w:type="dxa"/>
            <w:bottom w:w="0" w:type="dxa"/>
            <w:right w:w="0" w:type="dxa"/>
          </w:tblCellMar>
        </w:tblPrEx>
        <w:trPr>
          <w:trHeight w:val="600" w:hRule="atLeast"/>
        </w:trPr>
        <w:tc>
          <w:tcPr>
            <w:tcW w:w="71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16</w:t>
            </w:r>
          </w:p>
        </w:tc>
        <w:tc>
          <w:tcPr>
            <w:tcW w:w="840" w:type="dxa"/>
            <w:gridSpan w:val="2"/>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液压系统</w:t>
            </w:r>
          </w:p>
        </w:tc>
        <w:tc>
          <w:tcPr>
            <w:tcW w:w="79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主泵额定流量： 160 l/ MIN</w:t>
            </w:r>
          </w:p>
        </w:tc>
      </w:tr>
      <w:tr>
        <w:tblPrEx>
          <w:tblLayout w:type="fixed"/>
          <w:tblCellMar>
            <w:top w:w="0" w:type="dxa"/>
            <w:left w:w="0" w:type="dxa"/>
            <w:bottom w:w="0" w:type="dxa"/>
            <w:right w:w="0" w:type="dxa"/>
          </w:tblCellMar>
        </w:tblPrEx>
        <w:trPr>
          <w:trHeight w:val="600" w:hRule="atLeast"/>
        </w:trPr>
        <w:tc>
          <w:tcPr>
            <w:tcW w:w="71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17</w:t>
            </w:r>
          </w:p>
        </w:tc>
        <w:tc>
          <w:tcPr>
            <w:tcW w:w="840" w:type="dxa"/>
            <w:gridSpan w:val="2"/>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s="宋体"/>
                <w:sz w:val="22"/>
                <w:szCs w:val="22"/>
              </w:rPr>
            </w:pPr>
          </w:p>
        </w:tc>
        <w:tc>
          <w:tcPr>
            <w:tcW w:w="79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主安全阀压力：28 MPa、行走系统压力：27.4 MPa</w:t>
            </w:r>
          </w:p>
        </w:tc>
      </w:tr>
      <w:tr>
        <w:tblPrEx>
          <w:tblLayout w:type="fixed"/>
          <w:tblCellMar>
            <w:top w:w="0" w:type="dxa"/>
            <w:left w:w="0" w:type="dxa"/>
            <w:bottom w:w="0" w:type="dxa"/>
            <w:right w:w="0" w:type="dxa"/>
          </w:tblCellMar>
        </w:tblPrEx>
        <w:trPr>
          <w:trHeight w:val="600" w:hRule="atLeast"/>
        </w:trPr>
        <w:tc>
          <w:tcPr>
            <w:tcW w:w="71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18</w:t>
            </w:r>
          </w:p>
        </w:tc>
        <w:tc>
          <w:tcPr>
            <w:tcW w:w="840" w:type="dxa"/>
            <w:gridSpan w:val="2"/>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s="宋体"/>
                <w:sz w:val="22"/>
                <w:szCs w:val="22"/>
              </w:rPr>
            </w:pPr>
          </w:p>
        </w:tc>
        <w:tc>
          <w:tcPr>
            <w:tcW w:w="79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回转系统压力：18.6 MPa、先导系统压力：3.5 MPa</w:t>
            </w:r>
          </w:p>
        </w:tc>
      </w:tr>
      <w:tr>
        <w:tblPrEx>
          <w:tblLayout w:type="fixed"/>
          <w:tblCellMar>
            <w:top w:w="0" w:type="dxa"/>
            <w:left w:w="0" w:type="dxa"/>
            <w:bottom w:w="0" w:type="dxa"/>
            <w:right w:w="0" w:type="dxa"/>
          </w:tblCellMar>
        </w:tblPrEx>
        <w:trPr>
          <w:trHeight w:val="600" w:hRule="atLeast"/>
        </w:trPr>
        <w:tc>
          <w:tcPr>
            <w:tcW w:w="71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19</w:t>
            </w:r>
          </w:p>
        </w:tc>
        <w:tc>
          <w:tcPr>
            <w:tcW w:w="840"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油类容量</w:t>
            </w:r>
          </w:p>
        </w:tc>
        <w:tc>
          <w:tcPr>
            <w:tcW w:w="79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燃油箱容积：130 L、液压油箱容积：76 L、发动机机油容积：10L</w:t>
            </w:r>
          </w:p>
        </w:tc>
      </w:tr>
      <w:tr>
        <w:tblPrEx>
          <w:tblLayout w:type="fixed"/>
          <w:tblCellMar>
            <w:top w:w="0" w:type="dxa"/>
            <w:left w:w="0" w:type="dxa"/>
            <w:bottom w:w="0" w:type="dxa"/>
            <w:right w:w="0" w:type="dxa"/>
          </w:tblCellMar>
        </w:tblPrEx>
        <w:trPr>
          <w:trHeight w:val="600" w:hRule="atLeast"/>
        </w:trPr>
        <w:tc>
          <w:tcPr>
            <w:tcW w:w="71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20</w:t>
            </w:r>
          </w:p>
        </w:tc>
        <w:tc>
          <w:tcPr>
            <w:tcW w:w="840" w:type="dxa"/>
            <w:gridSpan w:val="2"/>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标配</w:t>
            </w:r>
          </w:p>
        </w:tc>
        <w:tc>
          <w:tcPr>
            <w:tcW w:w="79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动臂长度：3720mm、斗杆长度：1622mm、</w:t>
            </w:r>
          </w:p>
        </w:tc>
      </w:tr>
      <w:tr>
        <w:tblPrEx>
          <w:tblLayout w:type="fixed"/>
          <w:tblCellMar>
            <w:top w:w="0" w:type="dxa"/>
            <w:left w:w="0" w:type="dxa"/>
            <w:bottom w:w="0" w:type="dxa"/>
            <w:right w:w="0" w:type="dxa"/>
          </w:tblCellMar>
        </w:tblPrEx>
        <w:trPr>
          <w:trHeight w:val="600" w:hRule="atLeast"/>
        </w:trPr>
        <w:tc>
          <w:tcPr>
            <w:tcW w:w="71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21</w:t>
            </w:r>
          </w:p>
        </w:tc>
        <w:tc>
          <w:tcPr>
            <w:tcW w:w="840" w:type="dxa"/>
            <w:gridSpan w:val="2"/>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s="宋体"/>
                <w:sz w:val="22"/>
                <w:szCs w:val="22"/>
              </w:rPr>
            </w:pPr>
          </w:p>
        </w:tc>
        <w:tc>
          <w:tcPr>
            <w:tcW w:w="79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斗容：0.3m³、操作重量：7</w:t>
            </w:r>
            <w:r>
              <w:rPr>
                <w:rFonts w:hint="eastAsia" w:ascii="宋体" w:hAnsi="宋体" w:cs="宋体"/>
                <w:kern w:val="0"/>
                <w:sz w:val="22"/>
                <w:szCs w:val="22"/>
                <w:lang w:val="en-US" w:eastAsia="zh-CN" w:bidi="ar"/>
              </w:rPr>
              <w:t>46</w:t>
            </w:r>
            <w:r>
              <w:rPr>
                <w:rFonts w:hint="eastAsia" w:ascii="宋体" w:hAnsi="宋体" w:cs="宋体"/>
                <w:kern w:val="0"/>
                <w:sz w:val="22"/>
                <w:szCs w:val="22"/>
                <w:lang w:bidi="ar"/>
              </w:rPr>
              <w:t>0kg</w:t>
            </w:r>
          </w:p>
        </w:tc>
      </w:tr>
      <w:tr>
        <w:tblPrEx>
          <w:tblLayout w:type="fixed"/>
          <w:tblCellMar>
            <w:top w:w="0" w:type="dxa"/>
            <w:left w:w="0" w:type="dxa"/>
            <w:bottom w:w="0" w:type="dxa"/>
            <w:right w:w="0" w:type="dxa"/>
          </w:tblCellMar>
        </w:tblPrEx>
        <w:trPr>
          <w:trHeight w:val="600" w:hRule="atLeast"/>
        </w:trPr>
        <w:tc>
          <w:tcPr>
            <w:tcW w:w="71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序号</w:t>
            </w:r>
          </w:p>
        </w:tc>
        <w:tc>
          <w:tcPr>
            <w:tcW w:w="8790" w:type="dxa"/>
            <w:gridSpan w:val="3"/>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整机配置特点</w:t>
            </w:r>
          </w:p>
        </w:tc>
      </w:tr>
      <w:tr>
        <w:tblPrEx>
          <w:tblLayout w:type="fixed"/>
          <w:tblCellMar>
            <w:top w:w="0" w:type="dxa"/>
            <w:left w:w="0" w:type="dxa"/>
            <w:bottom w:w="0" w:type="dxa"/>
            <w:right w:w="0" w:type="dxa"/>
          </w:tblCellMar>
        </w:tblPrEx>
        <w:trPr>
          <w:trHeight w:val="600" w:hRule="atLeast"/>
        </w:trPr>
        <w:tc>
          <w:tcPr>
            <w:tcW w:w="71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1</w:t>
            </w:r>
          </w:p>
        </w:tc>
        <w:tc>
          <w:tcPr>
            <w:tcW w:w="840" w:type="dxa"/>
            <w:gridSpan w:val="2"/>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发动机</w:t>
            </w:r>
          </w:p>
        </w:tc>
        <w:tc>
          <w:tcPr>
            <w:tcW w:w="79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发动机型号</w:t>
            </w:r>
            <w:r>
              <w:rPr>
                <w:rFonts w:hint="eastAsia" w:ascii="宋体" w:hAnsi="宋体" w:cs="宋体"/>
                <w:kern w:val="0"/>
                <w:szCs w:val="21"/>
                <w:lang w:bidi="ar"/>
              </w:rPr>
              <w:t>V2607-DI-TE3B</w:t>
            </w:r>
            <w:r>
              <w:rPr>
                <w:rFonts w:hint="eastAsia" w:ascii="宋体" w:hAnsi="宋体" w:cs="宋体"/>
                <w:kern w:val="0"/>
                <w:sz w:val="22"/>
                <w:szCs w:val="22"/>
                <w:lang w:bidi="ar"/>
              </w:rPr>
              <w:t>手动预热</w:t>
            </w:r>
          </w:p>
        </w:tc>
      </w:tr>
      <w:tr>
        <w:tblPrEx>
          <w:tblLayout w:type="fixed"/>
          <w:tblCellMar>
            <w:top w:w="0" w:type="dxa"/>
            <w:left w:w="0" w:type="dxa"/>
            <w:bottom w:w="0" w:type="dxa"/>
            <w:right w:w="0" w:type="dxa"/>
          </w:tblCellMar>
        </w:tblPrEx>
        <w:trPr>
          <w:trHeight w:val="600" w:hRule="atLeast"/>
        </w:trPr>
        <w:tc>
          <w:tcPr>
            <w:tcW w:w="71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2</w:t>
            </w:r>
          </w:p>
        </w:tc>
        <w:tc>
          <w:tcPr>
            <w:tcW w:w="840" w:type="dxa"/>
            <w:gridSpan w:val="2"/>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s="宋体"/>
                <w:sz w:val="22"/>
                <w:szCs w:val="22"/>
              </w:rPr>
            </w:pPr>
          </w:p>
        </w:tc>
        <w:tc>
          <w:tcPr>
            <w:tcW w:w="79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空气滤清器（配备空气滤清器堵塞指示器）、空气滤清器双滤芯</w:t>
            </w:r>
          </w:p>
        </w:tc>
      </w:tr>
      <w:tr>
        <w:tblPrEx>
          <w:tblLayout w:type="fixed"/>
          <w:tblCellMar>
            <w:top w:w="0" w:type="dxa"/>
            <w:left w:w="0" w:type="dxa"/>
            <w:bottom w:w="0" w:type="dxa"/>
            <w:right w:w="0" w:type="dxa"/>
          </w:tblCellMar>
        </w:tblPrEx>
        <w:trPr>
          <w:trHeight w:val="600" w:hRule="atLeast"/>
        </w:trPr>
        <w:tc>
          <w:tcPr>
            <w:tcW w:w="71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3</w:t>
            </w:r>
          </w:p>
        </w:tc>
        <w:tc>
          <w:tcPr>
            <w:tcW w:w="840" w:type="dxa"/>
            <w:gridSpan w:val="2"/>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s="宋体"/>
                <w:sz w:val="22"/>
                <w:szCs w:val="22"/>
              </w:rPr>
            </w:pPr>
          </w:p>
        </w:tc>
        <w:tc>
          <w:tcPr>
            <w:tcW w:w="79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空气预滤清器、自动怠速系统、集筒式发动机油滤清器</w:t>
            </w:r>
          </w:p>
        </w:tc>
      </w:tr>
      <w:tr>
        <w:tblPrEx>
          <w:tblLayout w:type="fixed"/>
          <w:tblCellMar>
            <w:top w:w="0" w:type="dxa"/>
            <w:left w:w="0" w:type="dxa"/>
            <w:bottom w:w="0" w:type="dxa"/>
            <w:right w:w="0" w:type="dxa"/>
          </w:tblCellMar>
        </w:tblPrEx>
        <w:trPr>
          <w:trHeight w:val="600" w:hRule="atLeast"/>
        </w:trPr>
        <w:tc>
          <w:tcPr>
            <w:tcW w:w="71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4</w:t>
            </w:r>
          </w:p>
        </w:tc>
        <w:tc>
          <w:tcPr>
            <w:tcW w:w="840" w:type="dxa"/>
            <w:gridSpan w:val="2"/>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s="宋体"/>
                <w:sz w:val="22"/>
                <w:szCs w:val="22"/>
              </w:rPr>
            </w:pPr>
          </w:p>
        </w:tc>
        <w:tc>
          <w:tcPr>
            <w:tcW w:w="79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集筒式高容灰量燃油预滤清器、集筒式燃油主滤清器</w:t>
            </w:r>
          </w:p>
        </w:tc>
      </w:tr>
      <w:tr>
        <w:tblPrEx>
          <w:tblLayout w:type="fixed"/>
          <w:tblCellMar>
            <w:top w:w="0" w:type="dxa"/>
            <w:left w:w="0" w:type="dxa"/>
            <w:bottom w:w="0" w:type="dxa"/>
            <w:right w:w="0" w:type="dxa"/>
          </w:tblCellMar>
        </w:tblPrEx>
        <w:trPr>
          <w:trHeight w:val="600" w:hRule="atLeast"/>
        </w:trPr>
        <w:tc>
          <w:tcPr>
            <w:tcW w:w="71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5</w:t>
            </w:r>
          </w:p>
        </w:tc>
        <w:tc>
          <w:tcPr>
            <w:tcW w:w="840" w:type="dxa"/>
            <w:gridSpan w:val="2"/>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s="宋体"/>
                <w:sz w:val="22"/>
                <w:szCs w:val="22"/>
              </w:rPr>
            </w:pPr>
          </w:p>
        </w:tc>
        <w:tc>
          <w:tcPr>
            <w:tcW w:w="79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风扇护罩、散热器副水箱、油水分离器、55A交流发电机、电子燃油控制</w:t>
            </w:r>
          </w:p>
        </w:tc>
      </w:tr>
      <w:tr>
        <w:tblPrEx>
          <w:tblLayout w:type="fixed"/>
          <w:tblCellMar>
            <w:top w:w="0" w:type="dxa"/>
            <w:left w:w="0" w:type="dxa"/>
            <w:bottom w:w="0" w:type="dxa"/>
            <w:right w:w="0" w:type="dxa"/>
          </w:tblCellMar>
        </w:tblPrEx>
        <w:trPr>
          <w:trHeight w:val="600" w:hRule="atLeast"/>
        </w:trPr>
        <w:tc>
          <w:tcPr>
            <w:tcW w:w="71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6</w:t>
            </w:r>
          </w:p>
        </w:tc>
        <w:tc>
          <w:tcPr>
            <w:tcW w:w="840" w:type="dxa"/>
            <w:gridSpan w:val="2"/>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驾驶室</w:t>
            </w:r>
          </w:p>
        </w:tc>
        <w:tc>
          <w:tcPr>
            <w:tcW w:w="79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带有数字显示的AM-FM收音机、全天候隔音钢结构驾驶室</w:t>
            </w:r>
          </w:p>
        </w:tc>
      </w:tr>
      <w:tr>
        <w:tblPrEx>
          <w:tblLayout w:type="fixed"/>
          <w:tblCellMar>
            <w:top w:w="0" w:type="dxa"/>
            <w:left w:w="0" w:type="dxa"/>
            <w:bottom w:w="0" w:type="dxa"/>
            <w:right w:w="0" w:type="dxa"/>
          </w:tblCellMar>
        </w:tblPrEx>
        <w:trPr>
          <w:trHeight w:val="600" w:hRule="atLeast"/>
        </w:trPr>
        <w:tc>
          <w:tcPr>
            <w:tcW w:w="71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7</w:t>
            </w:r>
          </w:p>
        </w:tc>
        <w:tc>
          <w:tcPr>
            <w:tcW w:w="840" w:type="dxa"/>
            <w:gridSpan w:val="2"/>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s="宋体"/>
                <w:sz w:val="22"/>
                <w:szCs w:val="22"/>
              </w:rPr>
            </w:pPr>
          </w:p>
        </w:tc>
        <w:tc>
          <w:tcPr>
            <w:tcW w:w="79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烟灰缸、饮水杯座、两个立体声扬声器、发动机钥匙开关</w:t>
            </w:r>
          </w:p>
        </w:tc>
      </w:tr>
      <w:tr>
        <w:tblPrEx>
          <w:tblLayout w:type="fixed"/>
          <w:tblCellMar>
            <w:top w:w="0" w:type="dxa"/>
            <w:left w:w="0" w:type="dxa"/>
            <w:bottom w:w="0" w:type="dxa"/>
            <w:right w:w="0" w:type="dxa"/>
          </w:tblCellMar>
        </w:tblPrEx>
        <w:trPr>
          <w:trHeight w:val="600" w:hRule="atLeast"/>
        </w:trPr>
        <w:tc>
          <w:tcPr>
            <w:tcW w:w="71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8</w:t>
            </w:r>
          </w:p>
        </w:tc>
        <w:tc>
          <w:tcPr>
            <w:tcW w:w="840" w:type="dxa"/>
            <w:gridSpan w:val="2"/>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s="宋体"/>
                <w:sz w:val="22"/>
                <w:szCs w:val="22"/>
              </w:rPr>
            </w:pPr>
          </w:p>
        </w:tc>
        <w:tc>
          <w:tcPr>
            <w:tcW w:w="79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逃生锤、灭火器、前窗洗涤器、可清洗地板、搁脚板</w:t>
            </w:r>
          </w:p>
        </w:tc>
      </w:tr>
      <w:tr>
        <w:tblPrEx>
          <w:tblLayout w:type="fixed"/>
          <w:tblCellMar>
            <w:top w:w="0" w:type="dxa"/>
            <w:left w:w="0" w:type="dxa"/>
            <w:bottom w:w="0" w:type="dxa"/>
            <w:right w:w="0" w:type="dxa"/>
          </w:tblCellMar>
        </w:tblPrEx>
        <w:trPr>
          <w:trHeight w:val="600" w:hRule="atLeast"/>
        </w:trPr>
        <w:tc>
          <w:tcPr>
            <w:tcW w:w="71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9</w:t>
            </w:r>
          </w:p>
        </w:tc>
        <w:tc>
          <w:tcPr>
            <w:tcW w:w="840" w:type="dxa"/>
            <w:gridSpan w:val="2"/>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s="宋体"/>
                <w:sz w:val="22"/>
                <w:szCs w:val="22"/>
              </w:rPr>
            </w:pPr>
          </w:p>
        </w:tc>
        <w:tc>
          <w:tcPr>
            <w:tcW w:w="79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带布面套的机械悬浮座椅、可开启的前上方挡风玻璃</w:t>
            </w:r>
          </w:p>
        </w:tc>
      </w:tr>
      <w:tr>
        <w:tblPrEx>
          <w:tblLayout w:type="fixed"/>
          <w:tblCellMar>
            <w:top w:w="0" w:type="dxa"/>
            <w:left w:w="0" w:type="dxa"/>
            <w:bottom w:w="0" w:type="dxa"/>
            <w:right w:w="0" w:type="dxa"/>
          </w:tblCellMar>
        </w:tblPrEx>
        <w:trPr>
          <w:trHeight w:val="600" w:hRule="atLeast"/>
        </w:trPr>
        <w:tc>
          <w:tcPr>
            <w:tcW w:w="71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10</w:t>
            </w:r>
          </w:p>
        </w:tc>
        <w:tc>
          <w:tcPr>
            <w:tcW w:w="840" w:type="dxa"/>
            <w:gridSpan w:val="2"/>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s="宋体"/>
                <w:sz w:val="22"/>
                <w:szCs w:val="22"/>
              </w:rPr>
            </w:pPr>
          </w:p>
        </w:tc>
        <w:tc>
          <w:tcPr>
            <w:tcW w:w="79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可拆除的前下方挡风玻璃、钢化玻璃滑动门窗</w:t>
            </w:r>
          </w:p>
        </w:tc>
      </w:tr>
      <w:tr>
        <w:tblPrEx>
          <w:tblLayout w:type="fixed"/>
          <w:tblCellMar>
            <w:top w:w="0" w:type="dxa"/>
            <w:left w:w="0" w:type="dxa"/>
            <w:bottom w:w="0" w:type="dxa"/>
            <w:right w:w="0" w:type="dxa"/>
          </w:tblCellMar>
        </w:tblPrEx>
        <w:trPr>
          <w:trHeight w:val="600" w:hRule="atLeast"/>
        </w:trPr>
        <w:tc>
          <w:tcPr>
            <w:tcW w:w="71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11</w:t>
            </w:r>
          </w:p>
        </w:tc>
        <w:tc>
          <w:tcPr>
            <w:tcW w:w="840" w:type="dxa"/>
            <w:gridSpan w:val="2"/>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s="宋体"/>
                <w:sz w:val="22"/>
                <w:szCs w:val="22"/>
              </w:rPr>
            </w:pPr>
          </w:p>
        </w:tc>
        <w:tc>
          <w:tcPr>
            <w:tcW w:w="79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间歇式风挡雨刮器、蓄电池：1*120AH、2.5 kw 起动马达</w:t>
            </w:r>
          </w:p>
        </w:tc>
      </w:tr>
      <w:tr>
        <w:tblPrEx>
          <w:tblLayout w:type="fixed"/>
          <w:tblCellMar>
            <w:top w:w="0" w:type="dxa"/>
            <w:left w:w="0" w:type="dxa"/>
            <w:bottom w:w="0" w:type="dxa"/>
            <w:right w:w="0" w:type="dxa"/>
          </w:tblCellMar>
        </w:tblPrEx>
        <w:trPr>
          <w:trHeight w:val="600" w:hRule="atLeast"/>
        </w:trPr>
        <w:tc>
          <w:tcPr>
            <w:tcW w:w="71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12</w:t>
            </w:r>
          </w:p>
        </w:tc>
        <w:tc>
          <w:tcPr>
            <w:tcW w:w="840" w:type="dxa"/>
            <w:gridSpan w:val="2"/>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s="宋体"/>
                <w:sz w:val="22"/>
                <w:szCs w:val="22"/>
              </w:rPr>
            </w:pPr>
          </w:p>
        </w:tc>
        <w:tc>
          <w:tcPr>
            <w:tcW w:w="79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12v点烟器、12v 电源接口、发动机冷却水温显示</w:t>
            </w:r>
          </w:p>
        </w:tc>
      </w:tr>
      <w:tr>
        <w:tblPrEx>
          <w:tblLayout w:type="fixed"/>
          <w:tblCellMar>
            <w:top w:w="0" w:type="dxa"/>
            <w:left w:w="0" w:type="dxa"/>
            <w:bottom w:w="0" w:type="dxa"/>
            <w:right w:w="0" w:type="dxa"/>
          </w:tblCellMar>
        </w:tblPrEx>
        <w:trPr>
          <w:trHeight w:val="600" w:hRule="atLeast"/>
        </w:trPr>
        <w:tc>
          <w:tcPr>
            <w:tcW w:w="71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13</w:t>
            </w:r>
          </w:p>
        </w:tc>
        <w:tc>
          <w:tcPr>
            <w:tcW w:w="840" w:type="dxa"/>
            <w:gridSpan w:val="2"/>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s="宋体"/>
                <w:sz w:val="22"/>
                <w:szCs w:val="22"/>
              </w:rPr>
            </w:pPr>
          </w:p>
        </w:tc>
        <w:tc>
          <w:tcPr>
            <w:tcW w:w="79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燃油油位显示、发动机转速显示、发动机机油压力、发动机过热报警</w:t>
            </w:r>
          </w:p>
        </w:tc>
      </w:tr>
      <w:tr>
        <w:tblPrEx>
          <w:tblLayout w:type="fixed"/>
          <w:tblCellMar>
            <w:top w:w="0" w:type="dxa"/>
            <w:left w:w="0" w:type="dxa"/>
            <w:bottom w:w="0" w:type="dxa"/>
            <w:right w:w="0" w:type="dxa"/>
          </w:tblCellMar>
        </w:tblPrEx>
        <w:trPr>
          <w:trHeight w:val="600" w:hRule="atLeast"/>
        </w:trPr>
        <w:tc>
          <w:tcPr>
            <w:tcW w:w="71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14</w:t>
            </w:r>
          </w:p>
        </w:tc>
        <w:tc>
          <w:tcPr>
            <w:tcW w:w="840" w:type="dxa"/>
            <w:gridSpan w:val="2"/>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s="宋体"/>
                <w:sz w:val="22"/>
                <w:szCs w:val="22"/>
              </w:rPr>
            </w:pPr>
          </w:p>
        </w:tc>
        <w:tc>
          <w:tcPr>
            <w:tcW w:w="79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充电指示、空滤堵塞报警、发动机预热指示、液压油温报警</w:t>
            </w:r>
          </w:p>
        </w:tc>
      </w:tr>
      <w:tr>
        <w:tblPrEx>
          <w:tblLayout w:type="fixed"/>
          <w:tblCellMar>
            <w:top w:w="0" w:type="dxa"/>
            <w:left w:w="0" w:type="dxa"/>
            <w:bottom w:w="0" w:type="dxa"/>
            <w:right w:w="0" w:type="dxa"/>
          </w:tblCellMar>
        </w:tblPrEx>
        <w:trPr>
          <w:trHeight w:val="600" w:hRule="atLeast"/>
        </w:trPr>
        <w:tc>
          <w:tcPr>
            <w:tcW w:w="71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15</w:t>
            </w:r>
          </w:p>
        </w:tc>
        <w:tc>
          <w:tcPr>
            <w:tcW w:w="840" w:type="dxa"/>
            <w:gridSpan w:val="2"/>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液压系统</w:t>
            </w:r>
          </w:p>
        </w:tc>
        <w:tc>
          <w:tcPr>
            <w:tcW w:w="79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带主溢流阀的控制阀、先导滤清器、吸油滤清器、续能器</w:t>
            </w:r>
          </w:p>
        </w:tc>
      </w:tr>
      <w:tr>
        <w:tblPrEx>
          <w:tblLayout w:type="fixed"/>
          <w:tblCellMar>
            <w:top w:w="0" w:type="dxa"/>
            <w:left w:w="0" w:type="dxa"/>
            <w:bottom w:w="0" w:type="dxa"/>
            <w:right w:w="0" w:type="dxa"/>
          </w:tblCellMar>
        </w:tblPrEx>
        <w:trPr>
          <w:trHeight w:val="600" w:hRule="atLeast"/>
        </w:trPr>
        <w:tc>
          <w:tcPr>
            <w:tcW w:w="71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16</w:t>
            </w:r>
          </w:p>
        </w:tc>
        <w:tc>
          <w:tcPr>
            <w:tcW w:w="840" w:type="dxa"/>
            <w:gridSpan w:val="2"/>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s="宋体"/>
                <w:sz w:val="22"/>
                <w:szCs w:val="22"/>
              </w:rPr>
            </w:pPr>
          </w:p>
        </w:tc>
        <w:tc>
          <w:tcPr>
            <w:tcW w:w="79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动臂、斗杆再生、液压管路、回转防摇摆阀、备用阀片、仪表压力监控</w:t>
            </w:r>
          </w:p>
        </w:tc>
      </w:tr>
      <w:tr>
        <w:tblPrEx>
          <w:tblLayout w:type="fixed"/>
          <w:tblCellMar>
            <w:top w:w="0" w:type="dxa"/>
            <w:left w:w="0" w:type="dxa"/>
            <w:bottom w:w="0" w:type="dxa"/>
            <w:right w:w="0" w:type="dxa"/>
          </w:tblCellMar>
        </w:tblPrEx>
        <w:trPr>
          <w:trHeight w:val="600" w:hRule="atLeast"/>
        </w:trPr>
        <w:tc>
          <w:tcPr>
            <w:tcW w:w="71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17</w:t>
            </w:r>
          </w:p>
        </w:tc>
        <w:tc>
          <w:tcPr>
            <w:tcW w:w="840"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照明灯</w:t>
            </w:r>
          </w:p>
        </w:tc>
        <w:tc>
          <w:tcPr>
            <w:tcW w:w="79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左侧动臂工作灯、右侧工作灯、驾驶室安装的工作灯</w:t>
            </w:r>
          </w:p>
        </w:tc>
      </w:tr>
      <w:tr>
        <w:tblPrEx>
          <w:tblLayout w:type="fixed"/>
          <w:tblCellMar>
            <w:top w:w="0" w:type="dxa"/>
            <w:left w:w="0" w:type="dxa"/>
            <w:bottom w:w="0" w:type="dxa"/>
            <w:right w:w="0" w:type="dxa"/>
          </w:tblCellMar>
        </w:tblPrEx>
        <w:trPr>
          <w:trHeight w:val="600" w:hRule="atLeast"/>
        </w:trPr>
        <w:tc>
          <w:tcPr>
            <w:tcW w:w="71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18</w:t>
            </w:r>
          </w:p>
        </w:tc>
        <w:tc>
          <w:tcPr>
            <w:tcW w:w="840" w:type="dxa"/>
            <w:gridSpan w:val="2"/>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底盘系统与护罩</w:t>
            </w:r>
          </w:p>
        </w:tc>
        <w:tc>
          <w:tcPr>
            <w:tcW w:w="79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履带张紧机构、底架牵引环、450MM 三筋履带板、底盘底部封板</w:t>
            </w:r>
          </w:p>
        </w:tc>
      </w:tr>
      <w:tr>
        <w:tblPrEx>
          <w:tblLayout w:type="fixed"/>
          <w:tblCellMar>
            <w:top w:w="0" w:type="dxa"/>
            <w:left w:w="0" w:type="dxa"/>
            <w:bottom w:w="0" w:type="dxa"/>
            <w:right w:w="0" w:type="dxa"/>
          </w:tblCellMar>
        </w:tblPrEx>
        <w:trPr>
          <w:trHeight w:val="600" w:hRule="atLeast"/>
        </w:trPr>
        <w:tc>
          <w:tcPr>
            <w:tcW w:w="71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19</w:t>
            </w:r>
          </w:p>
        </w:tc>
        <w:tc>
          <w:tcPr>
            <w:tcW w:w="840" w:type="dxa"/>
            <w:gridSpan w:val="2"/>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s="宋体"/>
                <w:sz w:val="22"/>
                <w:szCs w:val="22"/>
              </w:rPr>
            </w:pPr>
          </w:p>
        </w:tc>
        <w:tc>
          <w:tcPr>
            <w:tcW w:w="79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行走马达封板、履带橡胶块、履带夹轨器、推土铲、拖链轮和支重轮</w:t>
            </w:r>
          </w:p>
        </w:tc>
      </w:tr>
      <w:tr>
        <w:tblPrEx>
          <w:tblLayout w:type="fixed"/>
          <w:tblCellMar>
            <w:top w:w="0" w:type="dxa"/>
            <w:left w:w="0" w:type="dxa"/>
            <w:bottom w:w="0" w:type="dxa"/>
            <w:right w:w="0" w:type="dxa"/>
          </w:tblCellMar>
        </w:tblPrEx>
        <w:trPr>
          <w:trHeight w:val="600" w:hRule="atLeast"/>
        </w:trPr>
        <w:tc>
          <w:tcPr>
            <w:tcW w:w="71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20</w:t>
            </w:r>
          </w:p>
        </w:tc>
        <w:tc>
          <w:tcPr>
            <w:tcW w:w="840" w:type="dxa"/>
            <w:gridSpan w:val="2"/>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安全与保安配置</w:t>
            </w:r>
          </w:p>
        </w:tc>
        <w:tc>
          <w:tcPr>
            <w:tcW w:w="79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驾驶门锁和各舱室锁、警报喇叭、行走停车制动器、回转停车制动器</w:t>
            </w:r>
          </w:p>
        </w:tc>
      </w:tr>
      <w:tr>
        <w:tblPrEx>
          <w:tblLayout w:type="fixed"/>
          <w:tblCellMar>
            <w:top w:w="0" w:type="dxa"/>
            <w:left w:w="0" w:type="dxa"/>
            <w:bottom w:w="0" w:type="dxa"/>
            <w:right w:w="0" w:type="dxa"/>
          </w:tblCellMar>
        </w:tblPrEx>
        <w:trPr>
          <w:trHeight w:val="600" w:hRule="atLeast"/>
        </w:trPr>
        <w:tc>
          <w:tcPr>
            <w:tcW w:w="71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21</w:t>
            </w:r>
          </w:p>
        </w:tc>
        <w:tc>
          <w:tcPr>
            <w:tcW w:w="840" w:type="dxa"/>
            <w:gridSpan w:val="2"/>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s="宋体"/>
                <w:sz w:val="22"/>
                <w:szCs w:val="22"/>
              </w:rPr>
            </w:pPr>
          </w:p>
        </w:tc>
        <w:tc>
          <w:tcPr>
            <w:tcW w:w="79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发动机和油泵直接的隔离板、蓄电池短路开关、动臂、斗杆保持阀</w:t>
            </w:r>
          </w:p>
        </w:tc>
      </w:tr>
      <w:tr>
        <w:tblPrEx>
          <w:tblLayout w:type="fixed"/>
          <w:tblCellMar>
            <w:top w:w="0" w:type="dxa"/>
            <w:left w:w="0" w:type="dxa"/>
            <w:bottom w:w="0" w:type="dxa"/>
            <w:right w:w="0" w:type="dxa"/>
          </w:tblCellMar>
        </w:tblPrEx>
        <w:trPr>
          <w:trHeight w:val="600" w:hRule="atLeast"/>
        </w:trPr>
        <w:tc>
          <w:tcPr>
            <w:tcW w:w="71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22</w:t>
            </w:r>
          </w:p>
        </w:tc>
        <w:tc>
          <w:tcPr>
            <w:tcW w:w="840" w:type="dxa"/>
            <w:gridSpan w:val="2"/>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s="宋体"/>
                <w:sz w:val="22"/>
                <w:szCs w:val="22"/>
              </w:rPr>
            </w:pPr>
          </w:p>
        </w:tc>
        <w:tc>
          <w:tcPr>
            <w:tcW w:w="79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推土铲保持阀、动臂、斗杆管路防爆阀、安全扶手和踏板</w:t>
            </w:r>
          </w:p>
        </w:tc>
      </w:tr>
      <w:tr>
        <w:tblPrEx>
          <w:tblLayout w:type="fixed"/>
          <w:tblCellMar>
            <w:top w:w="0" w:type="dxa"/>
            <w:left w:w="0" w:type="dxa"/>
            <w:bottom w:w="0" w:type="dxa"/>
            <w:right w:w="0" w:type="dxa"/>
          </w:tblCellMar>
        </w:tblPrEx>
        <w:trPr>
          <w:trHeight w:val="600" w:hRule="atLeast"/>
        </w:trPr>
        <w:tc>
          <w:tcPr>
            <w:tcW w:w="71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23</w:t>
            </w:r>
          </w:p>
        </w:tc>
        <w:tc>
          <w:tcPr>
            <w:tcW w:w="840" w:type="dxa"/>
            <w:gridSpan w:val="2"/>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s="宋体"/>
                <w:sz w:val="22"/>
                <w:szCs w:val="22"/>
              </w:rPr>
            </w:pPr>
          </w:p>
        </w:tc>
        <w:tc>
          <w:tcPr>
            <w:tcW w:w="79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旋转报警灯、防滑板、防滑贴、液压安全锁定杆、紧急逃生锤</w:t>
            </w:r>
          </w:p>
        </w:tc>
      </w:tr>
      <w:tr>
        <w:tblPrEx>
          <w:tblLayout w:type="fixed"/>
          <w:tblCellMar>
            <w:top w:w="0" w:type="dxa"/>
            <w:left w:w="0" w:type="dxa"/>
            <w:bottom w:w="0" w:type="dxa"/>
            <w:right w:w="0" w:type="dxa"/>
          </w:tblCellMar>
        </w:tblPrEx>
        <w:trPr>
          <w:trHeight w:val="600" w:hRule="atLeast"/>
        </w:trPr>
        <w:tc>
          <w:tcPr>
            <w:tcW w:w="71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24</w:t>
            </w:r>
          </w:p>
        </w:tc>
        <w:tc>
          <w:tcPr>
            <w:tcW w:w="840" w:type="dxa"/>
            <w:gridSpan w:val="2"/>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s="宋体"/>
                <w:sz w:val="22"/>
                <w:szCs w:val="22"/>
              </w:rPr>
            </w:pPr>
          </w:p>
        </w:tc>
        <w:tc>
          <w:tcPr>
            <w:tcW w:w="79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sz w:val="22"/>
                <w:szCs w:val="22"/>
              </w:rPr>
            </w:pPr>
            <w:r>
              <w:rPr>
                <w:rFonts w:hint="eastAsia" w:ascii="宋体" w:hAnsi="宋体" w:cs="宋体"/>
                <w:kern w:val="0"/>
                <w:sz w:val="22"/>
                <w:szCs w:val="22"/>
                <w:lang w:bidi="ar"/>
              </w:rPr>
              <w:t>左右后视镜、前工作灯、配重反射器、滚翻保护机构、落物防护结构</w:t>
            </w:r>
          </w:p>
        </w:tc>
      </w:tr>
      <w:tr>
        <w:tblPrEx>
          <w:tblLayout w:type="fixed"/>
          <w:tblCellMar>
            <w:top w:w="0" w:type="dxa"/>
            <w:left w:w="0" w:type="dxa"/>
            <w:bottom w:w="0" w:type="dxa"/>
            <w:right w:w="0" w:type="dxa"/>
          </w:tblCellMar>
        </w:tblPrEx>
        <w:trPr>
          <w:trHeight w:val="600" w:hRule="atLeast"/>
        </w:trPr>
        <w:tc>
          <w:tcPr>
            <w:tcW w:w="9501" w:type="dxa"/>
            <w:gridSpan w:val="5"/>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textAlignment w:val="center"/>
              <w:rPr>
                <w:rFonts w:ascii="宋体" w:hAnsi="宋体" w:cs="宋体"/>
                <w:kern w:val="0"/>
                <w:sz w:val="22"/>
                <w:szCs w:val="22"/>
                <w:lang w:bidi="ar"/>
              </w:rPr>
            </w:pPr>
            <w:r>
              <w:rPr>
                <w:rFonts w:hint="eastAsia"/>
                <w:b/>
                <w:bCs/>
                <w:sz w:val="30"/>
                <w:szCs w:val="30"/>
              </w:rPr>
              <w:t>2.板车</w:t>
            </w:r>
          </w:p>
        </w:tc>
      </w:tr>
      <w:tr>
        <w:tblPrEx>
          <w:tblLayout w:type="fixed"/>
          <w:tblCellMar>
            <w:top w:w="0" w:type="dxa"/>
            <w:left w:w="0" w:type="dxa"/>
            <w:bottom w:w="0" w:type="dxa"/>
            <w:right w:w="0" w:type="dxa"/>
          </w:tblCellMar>
        </w:tblPrEx>
        <w:trPr>
          <w:gridBefore w:val="1"/>
          <w:wBefore w:w="21" w:type="dxa"/>
          <w:trHeight w:val="800" w:hRule="atLeast"/>
        </w:trPr>
        <w:tc>
          <w:tcPr>
            <w:tcW w:w="9480" w:type="dxa"/>
            <w:gridSpan w:val="4"/>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板车要求技术参数及配置</w:t>
            </w:r>
          </w:p>
        </w:tc>
      </w:tr>
      <w:tr>
        <w:tblPrEx>
          <w:tblLayout w:type="fixed"/>
          <w:tblCellMar>
            <w:top w:w="0" w:type="dxa"/>
            <w:left w:w="0" w:type="dxa"/>
            <w:bottom w:w="0" w:type="dxa"/>
            <w:right w:w="0" w:type="dxa"/>
          </w:tblCellMar>
        </w:tblPrEx>
        <w:trPr>
          <w:gridBefore w:val="1"/>
          <w:wBefore w:w="21" w:type="dxa"/>
          <w:trHeight w:val="800" w:hRule="atLeast"/>
        </w:trPr>
        <w:tc>
          <w:tcPr>
            <w:tcW w:w="96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序号</w:t>
            </w:r>
          </w:p>
        </w:tc>
        <w:tc>
          <w:tcPr>
            <w:tcW w:w="8516"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要求配置</w:t>
            </w:r>
          </w:p>
        </w:tc>
      </w:tr>
      <w:tr>
        <w:tblPrEx>
          <w:tblLayout w:type="fixed"/>
          <w:tblCellMar>
            <w:top w:w="0" w:type="dxa"/>
            <w:left w:w="0" w:type="dxa"/>
            <w:bottom w:w="0" w:type="dxa"/>
            <w:right w:w="0" w:type="dxa"/>
          </w:tblCellMar>
        </w:tblPrEx>
        <w:trPr>
          <w:gridBefore w:val="1"/>
          <w:wBefore w:w="21" w:type="dxa"/>
          <w:trHeight w:val="800" w:hRule="atLeast"/>
        </w:trPr>
        <w:tc>
          <w:tcPr>
            <w:tcW w:w="96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1</w:t>
            </w:r>
          </w:p>
        </w:tc>
        <w:tc>
          <w:tcPr>
            <w:tcW w:w="8516"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eastAsia="zh-CN" w:bidi="ar"/>
              </w:rPr>
              <w:t>外形尺寸：</w:t>
            </w:r>
            <w:r>
              <w:rPr>
                <w:rFonts w:hint="eastAsia" w:ascii="宋体" w:hAnsi="宋体" w:cs="宋体"/>
                <w:color w:val="000000"/>
                <w:kern w:val="0"/>
                <w:sz w:val="22"/>
                <w:szCs w:val="22"/>
                <w:lang w:val="en-US" w:eastAsia="zh-CN" w:bidi="ar"/>
              </w:rPr>
              <w:t>7875,7474*2310,2500*2800（mm）</w:t>
            </w:r>
            <w:r>
              <w:rPr>
                <w:rFonts w:hint="eastAsia" w:ascii="宋体" w:hAnsi="宋体" w:cs="宋体"/>
                <w:color w:val="000000"/>
                <w:kern w:val="0"/>
                <w:sz w:val="22"/>
                <w:szCs w:val="22"/>
                <w:lang w:bidi="ar"/>
              </w:rPr>
              <w:t>底盘型号：EQ</w:t>
            </w:r>
            <w:r>
              <w:rPr>
                <w:rFonts w:hint="eastAsia" w:ascii="宋体" w:hAnsi="宋体" w:cs="宋体"/>
                <w:color w:val="000000"/>
                <w:kern w:val="0"/>
                <w:sz w:val="22"/>
                <w:szCs w:val="22"/>
                <w:lang w:val="en-US" w:eastAsia="zh-CN" w:bidi="ar"/>
              </w:rPr>
              <w:t>5140TPB8GDDAC</w:t>
            </w:r>
          </w:p>
        </w:tc>
      </w:tr>
      <w:tr>
        <w:tblPrEx>
          <w:tblLayout w:type="fixed"/>
          <w:tblCellMar>
            <w:top w:w="0" w:type="dxa"/>
            <w:left w:w="0" w:type="dxa"/>
            <w:bottom w:w="0" w:type="dxa"/>
            <w:right w:w="0" w:type="dxa"/>
          </w:tblCellMar>
        </w:tblPrEx>
        <w:trPr>
          <w:gridBefore w:val="1"/>
          <w:wBefore w:w="21" w:type="dxa"/>
          <w:trHeight w:val="800" w:hRule="atLeast"/>
        </w:trPr>
        <w:tc>
          <w:tcPr>
            <w:tcW w:w="96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2</w:t>
            </w:r>
          </w:p>
        </w:tc>
        <w:tc>
          <w:tcPr>
            <w:tcW w:w="8516"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总质量：</w:t>
            </w:r>
            <w:r>
              <w:rPr>
                <w:rFonts w:hint="eastAsia" w:ascii="宋体" w:hAnsi="宋体" w:cs="宋体"/>
                <w:color w:val="000000"/>
                <w:kern w:val="0"/>
                <w:sz w:val="22"/>
                <w:szCs w:val="22"/>
                <w:lang w:val="en-US" w:eastAsia="zh-CN" w:bidi="ar"/>
              </w:rPr>
              <w:t>14060</w:t>
            </w:r>
            <w:r>
              <w:rPr>
                <w:rFonts w:hint="eastAsia" w:ascii="宋体" w:hAnsi="宋体" w:cs="宋体"/>
                <w:color w:val="000000"/>
                <w:kern w:val="0"/>
                <w:sz w:val="22"/>
                <w:szCs w:val="22"/>
                <w:lang w:bidi="ar"/>
              </w:rPr>
              <w:t xml:space="preserve"> </w:t>
            </w:r>
            <w:r>
              <w:rPr>
                <w:rFonts w:hint="eastAsia" w:ascii="宋体" w:hAnsi="宋体" w:cs="宋体"/>
                <w:color w:val="000000"/>
                <w:kern w:val="0"/>
                <w:sz w:val="22"/>
                <w:szCs w:val="22"/>
                <w:lang w:val="en-US" w:eastAsia="zh-CN" w:bidi="ar"/>
              </w:rPr>
              <w:t>kg</w:t>
            </w:r>
            <w:r>
              <w:rPr>
                <w:rFonts w:hint="eastAsia" w:ascii="宋体" w:hAnsi="宋体" w:cs="宋体"/>
                <w:color w:val="000000"/>
                <w:kern w:val="0"/>
                <w:sz w:val="22"/>
                <w:szCs w:val="22"/>
                <w:lang w:bidi="ar"/>
              </w:rPr>
              <w:t>、额定质量：</w:t>
            </w:r>
            <w:r>
              <w:rPr>
                <w:rFonts w:hint="eastAsia" w:ascii="宋体" w:hAnsi="宋体" w:cs="宋体"/>
                <w:color w:val="000000"/>
                <w:kern w:val="0"/>
                <w:sz w:val="22"/>
                <w:szCs w:val="22"/>
                <w:lang w:val="en-US" w:eastAsia="zh-CN" w:bidi="ar"/>
              </w:rPr>
              <w:t>7995</w:t>
            </w:r>
            <w:r>
              <w:rPr>
                <w:rFonts w:hint="eastAsia" w:ascii="宋体" w:hAnsi="宋体" w:cs="宋体"/>
                <w:color w:val="000000"/>
                <w:kern w:val="0"/>
                <w:sz w:val="22"/>
                <w:szCs w:val="22"/>
                <w:lang w:bidi="ar"/>
              </w:rPr>
              <w:t xml:space="preserve"> </w:t>
            </w:r>
            <w:r>
              <w:rPr>
                <w:rFonts w:hint="eastAsia" w:ascii="宋体" w:hAnsi="宋体" w:cs="宋体"/>
                <w:color w:val="000000"/>
                <w:kern w:val="0"/>
                <w:sz w:val="22"/>
                <w:szCs w:val="22"/>
                <w:lang w:val="en-US" w:eastAsia="zh-CN" w:bidi="ar"/>
              </w:rPr>
              <w:t>kg</w:t>
            </w:r>
          </w:p>
        </w:tc>
      </w:tr>
      <w:tr>
        <w:tblPrEx>
          <w:tblLayout w:type="fixed"/>
          <w:tblCellMar>
            <w:top w:w="0" w:type="dxa"/>
            <w:left w:w="0" w:type="dxa"/>
            <w:bottom w:w="0" w:type="dxa"/>
            <w:right w:w="0" w:type="dxa"/>
          </w:tblCellMar>
        </w:tblPrEx>
        <w:trPr>
          <w:gridBefore w:val="1"/>
          <w:wBefore w:w="21" w:type="dxa"/>
          <w:trHeight w:val="800" w:hRule="atLeast"/>
        </w:trPr>
        <w:tc>
          <w:tcPr>
            <w:tcW w:w="96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3</w:t>
            </w:r>
          </w:p>
        </w:tc>
        <w:tc>
          <w:tcPr>
            <w:tcW w:w="8516"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整备质量：</w:t>
            </w:r>
            <w:r>
              <w:rPr>
                <w:rFonts w:hint="eastAsia" w:ascii="宋体" w:hAnsi="宋体" w:cs="宋体"/>
                <w:color w:val="000000"/>
                <w:kern w:val="0"/>
                <w:sz w:val="22"/>
                <w:szCs w:val="22"/>
                <w:lang w:val="en-US" w:eastAsia="zh-CN" w:bidi="ar"/>
              </w:rPr>
              <w:t>5870</w:t>
            </w:r>
            <w:r>
              <w:rPr>
                <w:rFonts w:hint="eastAsia" w:ascii="宋体" w:hAnsi="宋体" w:cs="宋体"/>
                <w:color w:val="000000"/>
                <w:kern w:val="0"/>
                <w:sz w:val="22"/>
                <w:szCs w:val="22"/>
                <w:lang w:bidi="ar"/>
              </w:rPr>
              <w:t>KG、轴荷：</w:t>
            </w:r>
            <w:r>
              <w:rPr>
                <w:rFonts w:hint="eastAsia" w:ascii="宋体" w:hAnsi="宋体" w:cs="宋体"/>
                <w:color w:val="000000"/>
                <w:kern w:val="0"/>
                <w:sz w:val="22"/>
                <w:szCs w:val="22"/>
                <w:lang w:val="en-US" w:eastAsia="zh-CN" w:bidi="ar"/>
              </w:rPr>
              <w:t>4860</w:t>
            </w:r>
            <w:r>
              <w:rPr>
                <w:rFonts w:hint="eastAsia" w:ascii="宋体" w:hAnsi="宋体" w:cs="宋体"/>
                <w:color w:val="000000"/>
                <w:kern w:val="0"/>
                <w:sz w:val="22"/>
                <w:szCs w:val="22"/>
                <w:lang w:bidi="ar"/>
              </w:rPr>
              <w:t>/</w:t>
            </w:r>
            <w:r>
              <w:rPr>
                <w:rFonts w:hint="eastAsia" w:ascii="宋体" w:hAnsi="宋体" w:cs="宋体"/>
                <w:color w:val="000000"/>
                <w:kern w:val="0"/>
                <w:sz w:val="22"/>
                <w:szCs w:val="22"/>
                <w:lang w:val="en-US" w:eastAsia="zh-CN" w:bidi="ar"/>
              </w:rPr>
              <w:t>9200</w:t>
            </w:r>
            <w:r>
              <w:rPr>
                <w:rFonts w:hint="eastAsia" w:ascii="宋体" w:hAnsi="宋体" w:cs="宋体"/>
                <w:color w:val="000000"/>
                <w:kern w:val="0"/>
                <w:sz w:val="22"/>
                <w:szCs w:val="22"/>
                <w:lang w:bidi="ar"/>
              </w:rPr>
              <w:t>、前悬/后悬：1</w:t>
            </w:r>
            <w:r>
              <w:rPr>
                <w:rFonts w:hint="eastAsia" w:ascii="宋体" w:hAnsi="宋体" w:cs="宋体"/>
                <w:color w:val="000000"/>
                <w:kern w:val="0"/>
                <w:sz w:val="22"/>
                <w:szCs w:val="22"/>
                <w:lang w:val="en-US" w:eastAsia="zh-CN" w:bidi="ar"/>
              </w:rPr>
              <w:t>200</w:t>
            </w:r>
            <w:r>
              <w:rPr>
                <w:rFonts w:hint="eastAsia" w:ascii="宋体" w:hAnsi="宋体" w:cs="宋体"/>
                <w:color w:val="000000"/>
                <w:kern w:val="0"/>
                <w:sz w:val="22"/>
                <w:szCs w:val="22"/>
                <w:lang w:bidi="ar"/>
              </w:rPr>
              <w:t>MM/</w:t>
            </w:r>
            <w:r>
              <w:rPr>
                <w:rFonts w:hint="eastAsia" w:ascii="宋体" w:hAnsi="宋体" w:cs="宋体"/>
                <w:color w:val="000000"/>
                <w:kern w:val="0"/>
                <w:sz w:val="22"/>
                <w:szCs w:val="22"/>
                <w:lang w:val="en-US" w:eastAsia="zh-CN" w:bidi="ar"/>
              </w:rPr>
              <w:t>2625</w:t>
            </w:r>
            <w:r>
              <w:rPr>
                <w:rFonts w:hint="eastAsia" w:ascii="宋体" w:hAnsi="宋体" w:cs="宋体"/>
                <w:color w:val="000000"/>
                <w:kern w:val="0"/>
                <w:sz w:val="22"/>
                <w:szCs w:val="22"/>
                <w:lang w:bidi="ar"/>
              </w:rPr>
              <w:t>MM/</w:t>
            </w:r>
            <w:r>
              <w:rPr>
                <w:rFonts w:hint="eastAsia" w:ascii="宋体" w:hAnsi="宋体" w:cs="宋体"/>
                <w:color w:val="000000"/>
                <w:kern w:val="0"/>
                <w:sz w:val="22"/>
                <w:szCs w:val="22"/>
                <w:lang w:val="en-US" w:eastAsia="zh-CN" w:bidi="ar"/>
              </w:rPr>
              <w:t>2226</w:t>
            </w:r>
            <w:r>
              <w:rPr>
                <w:rFonts w:hint="eastAsia" w:ascii="宋体" w:hAnsi="宋体" w:cs="宋体"/>
                <w:color w:val="000000"/>
                <w:kern w:val="0"/>
                <w:sz w:val="22"/>
                <w:szCs w:val="22"/>
                <w:lang w:bidi="ar"/>
              </w:rPr>
              <w:t>MM/</w:t>
            </w:r>
          </w:p>
        </w:tc>
      </w:tr>
      <w:tr>
        <w:tblPrEx>
          <w:tblLayout w:type="fixed"/>
          <w:tblCellMar>
            <w:top w:w="0" w:type="dxa"/>
            <w:left w:w="0" w:type="dxa"/>
            <w:bottom w:w="0" w:type="dxa"/>
            <w:right w:w="0" w:type="dxa"/>
          </w:tblCellMar>
        </w:tblPrEx>
        <w:trPr>
          <w:gridBefore w:val="1"/>
          <w:wBefore w:w="21" w:type="dxa"/>
          <w:trHeight w:val="800" w:hRule="atLeast"/>
        </w:trPr>
        <w:tc>
          <w:tcPr>
            <w:tcW w:w="96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4</w:t>
            </w:r>
          </w:p>
        </w:tc>
        <w:tc>
          <w:tcPr>
            <w:tcW w:w="8516"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接近角/离去角：2</w:t>
            </w:r>
            <w:r>
              <w:rPr>
                <w:rFonts w:hint="eastAsia" w:ascii="宋体" w:hAnsi="宋体" w:cs="宋体"/>
                <w:color w:val="000000"/>
                <w:kern w:val="0"/>
                <w:sz w:val="22"/>
                <w:szCs w:val="22"/>
                <w:lang w:val="en-US" w:eastAsia="zh-CN" w:bidi="ar"/>
              </w:rPr>
              <w:t>0</w:t>
            </w:r>
            <w:r>
              <w:rPr>
                <w:rFonts w:hint="eastAsia" w:ascii="宋体" w:hAnsi="宋体" w:cs="宋体"/>
                <w:color w:val="000000"/>
                <w:kern w:val="0"/>
                <w:sz w:val="22"/>
                <w:szCs w:val="22"/>
                <w:lang w:bidi="ar"/>
              </w:rPr>
              <w:t>/1</w:t>
            </w:r>
            <w:r>
              <w:rPr>
                <w:rFonts w:hint="eastAsia" w:ascii="宋体" w:hAnsi="宋体" w:cs="宋体"/>
                <w:color w:val="000000"/>
                <w:kern w:val="0"/>
                <w:sz w:val="22"/>
                <w:szCs w:val="22"/>
                <w:lang w:val="en-US" w:eastAsia="zh-CN" w:bidi="ar"/>
              </w:rPr>
              <w:t>4</w:t>
            </w:r>
            <w:r>
              <w:rPr>
                <w:rFonts w:hint="eastAsia" w:ascii="宋体" w:hAnsi="宋体" w:cs="宋体"/>
                <w:color w:val="000000"/>
                <w:kern w:val="0"/>
                <w:sz w:val="22"/>
                <w:szCs w:val="22"/>
                <w:lang w:bidi="ar"/>
              </w:rPr>
              <w:t>、前轮距：1</w:t>
            </w:r>
            <w:r>
              <w:rPr>
                <w:rFonts w:hint="eastAsia" w:ascii="宋体" w:hAnsi="宋体" w:cs="宋体"/>
                <w:color w:val="000000"/>
                <w:kern w:val="0"/>
                <w:sz w:val="22"/>
                <w:szCs w:val="22"/>
                <w:lang w:val="en-US" w:eastAsia="zh-CN" w:bidi="ar"/>
              </w:rPr>
              <w:t>738</w:t>
            </w:r>
            <w:r>
              <w:rPr>
                <w:rFonts w:hint="eastAsia" w:ascii="宋体" w:hAnsi="宋体" w:cs="宋体"/>
                <w:color w:val="000000"/>
                <w:kern w:val="0"/>
                <w:sz w:val="22"/>
                <w:szCs w:val="22"/>
                <w:lang w:bidi="ar"/>
              </w:rPr>
              <w:t>MM、后轮距：165</w:t>
            </w:r>
            <w:r>
              <w:rPr>
                <w:rFonts w:hint="eastAsia" w:ascii="宋体" w:hAnsi="宋体" w:cs="宋体"/>
                <w:color w:val="000000"/>
                <w:kern w:val="0"/>
                <w:sz w:val="22"/>
                <w:szCs w:val="22"/>
                <w:lang w:val="en-US" w:eastAsia="zh-CN" w:bidi="ar"/>
              </w:rPr>
              <w:t>0</w:t>
            </w:r>
            <w:r>
              <w:rPr>
                <w:rFonts w:hint="eastAsia" w:ascii="宋体" w:hAnsi="宋体" w:cs="宋体"/>
                <w:color w:val="000000"/>
                <w:kern w:val="0"/>
                <w:sz w:val="22"/>
                <w:szCs w:val="22"/>
                <w:lang w:bidi="ar"/>
              </w:rPr>
              <w:t>MM</w:t>
            </w:r>
          </w:p>
        </w:tc>
      </w:tr>
      <w:tr>
        <w:tblPrEx>
          <w:tblLayout w:type="fixed"/>
          <w:tblCellMar>
            <w:top w:w="0" w:type="dxa"/>
            <w:left w:w="0" w:type="dxa"/>
            <w:bottom w:w="0" w:type="dxa"/>
            <w:right w:w="0" w:type="dxa"/>
          </w:tblCellMar>
        </w:tblPrEx>
        <w:trPr>
          <w:gridBefore w:val="1"/>
          <w:wBefore w:w="21" w:type="dxa"/>
          <w:trHeight w:val="800" w:hRule="atLeast"/>
        </w:trPr>
        <w:tc>
          <w:tcPr>
            <w:tcW w:w="96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5</w:t>
            </w:r>
          </w:p>
        </w:tc>
        <w:tc>
          <w:tcPr>
            <w:tcW w:w="8516"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钢板弹簧片数：</w:t>
            </w:r>
            <w:r>
              <w:rPr>
                <w:rFonts w:hint="eastAsia" w:ascii="宋体" w:hAnsi="宋体" w:cs="宋体"/>
                <w:color w:val="000000"/>
                <w:kern w:val="0"/>
                <w:sz w:val="22"/>
                <w:szCs w:val="22"/>
                <w:lang w:val="en-US" w:eastAsia="zh-CN" w:bidi="ar"/>
              </w:rPr>
              <w:t>12</w:t>
            </w:r>
            <w:r>
              <w:rPr>
                <w:rFonts w:hint="eastAsia" w:ascii="宋体" w:hAnsi="宋体" w:cs="宋体"/>
                <w:color w:val="000000"/>
                <w:kern w:val="0"/>
                <w:sz w:val="22"/>
                <w:szCs w:val="22"/>
                <w:lang w:bidi="ar"/>
              </w:rPr>
              <w:t>/1</w:t>
            </w:r>
            <w:r>
              <w:rPr>
                <w:rFonts w:hint="eastAsia" w:ascii="宋体" w:hAnsi="宋体" w:cs="宋体"/>
                <w:color w:val="000000"/>
                <w:kern w:val="0"/>
                <w:sz w:val="22"/>
                <w:szCs w:val="22"/>
                <w:lang w:val="en-US" w:eastAsia="zh-CN" w:bidi="ar"/>
              </w:rPr>
              <w:t>2</w:t>
            </w:r>
            <w:r>
              <w:rPr>
                <w:rFonts w:hint="eastAsia" w:ascii="宋体" w:hAnsi="宋体" w:cs="宋体"/>
                <w:color w:val="000000"/>
                <w:kern w:val="0"/>
                <w:sz w:val="22"/>
                <w:szCs w:val="22"/>
                <w:lang w:bidi="ar"/>
              </w:rPr>
              <w:t>+</w:t>
            </w:r>
            <w:r>
              <w:rPr>
                <w:rFonts w:hint="eastAsia" w:ascii="宋体" w:hAnsi="宋体" w:cs="宋体"/>
                <w:color w:val="000000"/>
                <w:kern w:val="0"/>
                <w:sz w:val="22"/>
                <w:szCs w:val="22"/>
                <w:lang w:val="en-US" w:eastAsia="zh-CN" w:bidi="ar"/>
              </w:rPr>
              <w:t>9</w:t>
            </w:r>
            <w:r>
              <w:rPr>
                <w:rFonts w:hint="eastAsia" w:ascii="宋体" w:hAnsi="宋体" w:cs="宋体"/>
                <w:color w:val="000000"/>
                <w:kern w:val="0"/>
                <w:sz w:val="22"/>
                <w:szCs w:val="22"/>
                <w:lang w:bidi="ar"/>
              </w:rPr>
              <w:t>、</w:t>
            </w:r>
            <w:r>
              <w:rPr>
                <w:rFonts w:hint="eastAsia" w:ascii="宋体" w:hAnsi="宋体" w:cs="宋体"/>
                <w:color w:val="000000"/>
                <w:kern w:val="0"/>
                <w:sz w:val="22"/>
                <w:szCs w:val="22"/>
                <w:lang w:val="en-US" w:eastAsia="zh-CN" w:bidi="ar"/>
              </w:rPr>
              <w:t>,8/10+7</w:t>
            </w:r>
            <w:r>
              <w:rPr>
                <w:rFonts w:hint="eastAsia" w:ascii="宋体" w:hAnsi="宋体" w:cs="宋体"/>
                <w:color w:val="000000"/>
                <w:kern w:val="0"/>
                <w:sz w:val="22"/>
                <w:szCs w:val="22"/>
                <w:lang w:bidi="ar"/>
              </w:rPr>
              <w:t>轴</w:t>
            </w:r>
            <w:r>
              <w:rPr>
                <w:rFonts w:hint="eastAsia" w:ascii="宋体" w:hAnsi="宋体" w:cs="宋体"/>
                <w:color w:val="000000"/>
                <w:kern w:val="0"/>
                <w:sz w:val="22"/>
                <w:szCs w:val="22"/>
                <w:lang w:eastAsia="zh-CN" w:bidi="ar"/>
              </w:rPr>
              <w:t>数</w:t>
            </w:r>
            <w:r>
              <w:rPr>
                <w:rFonts w:hint="eastAsia" w:ascii="宋体" w:hAnsi="宋体" w:cs="宋体"/>
                <w:color w:val="000000"/>
                <w:kern w:val="0"/>
                <w:sz w:val="22"/>
                <w:szCs w:val="22"/>
                <w:lang w:bidi="ar"/>
              </w:rPr>
              <w:t>：2、轴距</w:t>
            </w:r>
            <w:r>
              <w:rPr>
                <w:rFonts w:hint="eastAsia" w:ascii="宋体" w:hAnsi="宋体" w:cs="宋体"/>
                <w:color w:val="000000"/>
                <w:kern w:val="0"/>
                <w:sz w:val="22"/>
                <w:szCs w:val="22"/>
                <w:lang w:val="en-US" w:eastAsia="zh-CN" w:bidi="ar"/>
              </w:rPr>
              <w:t>4050</w:t>
            </w:r>
            <w:r>
              <w:rPr>
                <w:rFonts w:hint="eastAsia" w:ascii="宋体" w:hAnsi="宋体" w:cs="宋体"/>
                <w:color w:val="000000"/>
                <w:kern w:val="0"/>
                <w:sz w:val="22"/>
                <w:szCs w:val="22"/>
                <w:lang w:bidi="ar"/>
              </w:rPr>
              <w:t>MM、轮胎数：6</w:t>
            </w:r>
          </w:p>
        </w:tc>
      </w:tr>
      <w:tr>
        <w:tblPrEx>
          <w:tblLayout w:type="fixed"/>
          <w:tblCellMar>
            <w:top w:w="0" w:type="dxa"/>
            <w:left w:w="0" w:type="dxa"/>
            <w:bottom w:w="0" w:type="dxa"/>
            <w:right w:w="0" w:type="dxa"/>
          </w:tblCellMar>
        </w:tblPrEx>
        <w:trPr>
          <w:gridBefore w:val="1"/>
          <w:wBefore w:w="21" w:type="dxa"/>
          <w:trHeight w:val="800" w:hRule="atLeast"/>
        </w:trPr>
        <w:tc>
          <w:tcPr>
            <w:tcW w:w="96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6</w:t>
            </w:r>
          </w:p>
        </w:tc>
        <w:tc>
          <w:tcPr>
            <w:tcW w:w="8516"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轮胎规格：8.25r</w:t>
            </w:r>
            <w:r>
              <w:rPr>
                <w:rFonts w:hint="eastAsia" w:ascii="宋体" w:hAnsi="宋体" w:cs="宋体"/>
                <w:color w:val="000000"/>
                <w:kern w:val="0"/>
                <w:sz w:val="22"/>
                <w:szCs w:val="22"/>
                <w:lang w:val="en-US" w:eastAsia="zh-CN" w:bidi="ar"/>
              </w:rPr>
              <w:t>20</w:t>
            </w:r>
            <w:r>
              <w:rPr>
                <w:rFonts w:hint="eastAsia" w:ascii="宋体" w:hAnsi="宋体" w:cs="宋体"/>
                <w:color w:val="000000"/>
                <w:kern w:val="0"/>
                <w:sz w:val="22"/>
                <w:szCs w:val="22"/>
                <w:lang w:bidi="ar"/>
              </w:rPr>
              <w:t xml:space="preserve"> 、燃油种类：柴油、防抱死系统</w:t>
            </w:r>
          </w:p>
        </w:tc>
      </w:tr>
      <w:tr>
        <w:tblPrEx>
          <w:tblLayout w:type="fixed"/>
          <w:tblCellMar>
            <w:top w:w="0" w:type="dxa"/>
            <w:left w:w="0" w:type="dxa"/>
            <w:bottom w:w="0" w:type="dxa"/>
            <w:right w:w="0" w:type="dxa"/>
          </w:tblCellMar>
        </w:tblPrEx>
        <w:trPr>
          <w:gridBefore w:val="1"/>
          <w:wBefore w:w="21" w:type="dxa"/>
          <w:trHeight w:val="590" w:hRule="atLeast"/>
        </w:trPr>
        <w:tc>
          <w:tcPr>
            <w:tcW w:w="96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7</w:t>
            </w:r>
          </w:p>
        </w:tc>
        <w:tc>
          <w:tcPr>
            <w:tcW w:w="8516"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驾驶室准成人数（人）：3人、最高车速：10</w:t>
            </w:r>
            <w:r>
              <w:rPr>
                <w:rFonts w:hint="eastAsia" w:ascii="宋体" w:hAnsi="宋体" w:cs="宋体"/>
                <w:color w:val="000000"/>
                <w:kern w:val="0"/>
                <w:sz w:val="22"/>
                <w:szCs w:val="22"/>
                <w:lang w:val="en-US" w:eastAsia="zh-CN" w:bidi="ar"/>
              </w:rPr>
              <w:t>3,89</w:t>
            </w:r>
            <w:r>
              <w:rPr>
                <w:rFonts w:hint="eastAsia" w:ascii="宋体" w:hAnsi="宋体" w:cs="宋体"/>
                <w:color w:val="000000"/>
                <w:kern w:val="0"/>
                <w:sz w:val="22"/>
                <w:szCs w:val="22"/>
                <w:lang w:bidi="ar"/>
              </w:rPr>
              <w:t xml:space="preserve"> KM/H、载质量利用系数</w:t>
            </w:r>
          </w:p>
        </w:tc>
      </w:tr>
      <w:tr>
        <w:tblPrEx>
          <w:tblLayout w:type="fixed"/>
          <w:tblCellMar>
            <w:top w:w="0" w:type="dxa"/>
            <w:left w:w="0" w:type="dxa"/>
            <w:bottom w:w="0" w:type="dxa"/>
            <w:right w:w="0" w:type="dxa"/>
          </w:tblCellMar>
        </w:tblPrEx>
        <w:trPr>
          <w:gridBefore w:val="1"/>
          <w:wBefore w:w="21" w:type="dxa"/>
          <w:trHeight w:val="590" w:hRule="atLeast"/>
        </w:trPr>
        <w:tc>
          <w:tcPr>
            <w:tcW w:w="96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val="en-US" w:eastAsia="zh-CN" w:bidi="ar"/>
              </w:rPr>
              <w:t>8</w:t>
            </w:r>
          </w:p>
        </w:tc>
        <w:tc>
          <w:tcPr>
            <w:tcW w:w="8516"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eastAsia="zh-CN" w:bidi="ar"/>
              </w:rPr>
              <w:t>要求配置中控锁、遥控器、</w:t>
            </w:r>
            <w:r>
              <w:rPr>
                <w:rFonts w:hint="eastAsia" w:ascii="宋体" w:hAnsi="宋体" w:cs="宋体"/>
                <w:color w:val="000000"/>
                <w:kern w:val="0"/>
                <w:sz w:val="22"/>
                <w:szCs w:val="22"/>
                <w:lang w:val="en-US" w:eastAsia="zh-CN" w:bidi="ar"/>
              </w:rPr>
              <w:t>ABS、空调、方向助力、离合助力、气刹、段汽刹、刹车自调、质保期30万公里，30个月</w:t>
            </w:r>
          </w:p>
        </w:tc>
      </w:tr>
    </w:tbl>
    <w:p>
      <w:pPr>
        <w:keepNext w:val="0"/>
        <w:keepLines w:val="0"/>
        <w:pageBreakBefore w:val="0"/>
        <w:widowControl w:val="0"/>
        <w:kinsoku/>
        <w:wordWrap/>
        <w:overflowPunct/>
        <w:topLinePunct w:val="0"/>
        <w:bidi w:val="0"/>
        <w:spacing w:line="360" w:lineRule="exact"/>
        <w:textAlignment w:val="auto"/>
        <w:rPr>
          <w:rFonts w:hint="eastAsia"/>
          <w:b/>
          <w:bCs/>
          <w:sz w:val="30"/>
          <w:szCs w:val="30"/>
        </w:rPr>
      </w:pPr>
    </w:p>
    <w:p>
      <w:pPr>
        <w:keepNext w:val="0"/>
        <w:keepLines w:val="0"/>
        <w:pageBreakBefore w:val="0"/>
        <w:widowControl w:val="0"/>
        <w:numPr>
          <w:ilvl w:val="0"/>
          <w:numId w:val="7"/>
        </w:numPr>
        <w:kinsoku/>
        <w:wordWrap/>
        <w:overflowPunct/>
        <w:topLinePunct w:val="0"/>
        <w:bidi w:val="0"/>
        <w:spacing w:line="360" w:lineRule="exact"/>
        <w:jc w:val="left"/>
        <w:textAlignment w:val="auto"/>
        <w:rPr>
          <w:rFonts w:hint="eastAsia" w:ascii="宋体" w:hAnsi="宋体" w:cs="宋体"/>
          <w:b w:val="0"/>
          <w:bCs w:val="0"/>
          <w:sz w:val="24"/>
        </w:rPr>
      </w:pPr>
      <w:r>
        <w:rPr>
          <w:rFonts w:hint="eastAsia" w:ascii="宋体" w:hAnsi="宋体" w:cs="宋体"/>
          <w:b w:val="0"/>
          <w:bCs w:val="0"/>
          <w:sz w:val="24"/>
        </w:rPr>
        <w:t xml:space="preserve">投标人能够及时响应相应的售后保障服务，能够在3小时内进行免费的维修；                                                                                                                                                                                                                                    </w:t>
      </w:r>
    </w:p>
    <w:p>
      <w:pPr>
        <w:keepNext w:val="0"/>
        <w:keepLines w:val="0"/>
        <w:pageBreakBefore w:val="0"/>
        <w:widowControl w:val="0"/>
        <w:kinsoku/>
        <w:wordWrap/>
        <w:overflowPunct/>
        <w:topLinePunct w:val="0"/>
        <w:bidi w:val="0"/>
        <w:spacing w:line="360" w:lineRule="exact"/>
        <w:jc w:val="left"/>
        <w:textAlignment w:val="auto"/>
        <w:rPr>
          <w:rFonts w:hint="eastAsia" w:ascii="宋体" w:hAnsi="宋体" w:cs="宋体"/>
          <w:b w:val="0"/>
          <w:bCs w:val="0"/>
          <w:sz w:val="24"/>
        </w:rPr>
      </w:pPr>
      <w:r>
        <w:rPr>
          <w:rFonts w:hint="eastAsia" w:ascii="宋体" w:hAnsi="宋体" w:cs="宋体"/>
          <w:b w:val="0"/>
          <w:bCs w:val="0"/>
          <w:sz w:val="24"/>
        </w:rPr>
        <w:t>2、合同签订后、成交单位提供的技术参数与其投标文件参数不符的，采购人有权解除合同,并履约保证金不予退还；</w:t>
      </w:r>
    </w:p>
    <w:p>
      <w:pPr>
        <w:keepNext w:val="0"/>
        <w:keepLines w:val="0"/>
        <w:pageBreakBefore w:val="0"/>
        <w:widowControl w:val="0"/>
        <w:shd w:val="clear" w:color="auto" w:fill="FFFFFF"/>
        <w:kinsoku/>
        <w:wordWrap/>
        <w:overflowPunct/>
        <w:topLinePunct w:val="0"/>
        <w:bidi w:val="0"/>
        <w:snapToGrid w:val="0"/>
        <w:spacing w:line="360" w:lineRule="exact"/>
        <w:textAlignment w:val="auto"/>
        <w:rPr>
          <w:rFonts w:hint="eastAsia" w:ascii="宋体" w:hAnsi="宋体" w:cs="宋体"/>
          <w:b w:val="0"/>
          <w:bCs w:val="0"/>
          <w:sz w:val="24"/>
        </w:rPr>
      </w:pPr>
      <w:r>
        <w:rPr>
          <w:rFonts w:hint="eastAsia" w:ascii="宋体" w:hAnsi="宋体" w:cs="宋体"/>
          <w:b w:val="0"/>
          <w:bCs w:val="0"/>
          <w:sz w:val="24"/>
        </w:rPr>
        <w:t>3、所报产品参数须满足谈判文件要求，未响应上述项目要求的供应商，其投标将按无效投标处理；</w:t>
      </w:r>
    </w:p>
    <w:p>
      <w:pPr>
        <w:pStyle w:val="2"/>
        <w:keepNext w:val="0"/>
        <w:keepLines w:val="0"/>
        <w:pageBreakBefore w:val="0"/>
        <w:widowControl w:val="0"/>
        <w:kinsoku/>
        <w:wordWrap/>
        <w:overflowPunct/>
        <w:topLinePunct w:val="0"/>
        <w:bidi w:val="0"/>
        <w:spacing w:line="360" w:lineRule="exact"/>
        <w:textAlignment w:val="auto"/>
        <w:rPr>
          <w:rFonts w:hint="eastAsia"/>
          <w:b w:val="0"/>
          <w:bCs w:val="0"/>
          <w:color w:val="auto"/>
          <w:lang w:val="en-US" w:eastAsia="zh-CN"/>
        </w:rPr>
      </w:pPr>
      <w:r>
        <w:rPr>
          <w:rFonts w:hint="eastAsia"/>
          <w:b w:val="0"/>
          <w:bCs w:val="0"/>
          <w:color w:val="auto"/>
        </w:rPr>
        <w:t>4、开标时需提供所投品牌针对本项目生产制造厂家售后服务承诺函。</w:t>
      </w:r>
    </w:p>
    <w:p>
      <w:pPr>
        <w:pStyle w:val="2"/>
        <w:keepNext w:val="0"/>
        <w:keepLines w:val="0"/>
        <w:pageBreakBefore w:val="0"/>
        <w:widowControl w:val="0"/>
        <w:kinsoku/>
        <w:wordWrap/>
        <w:overflowPunct/>
        <w:topLinePunct w:val="0"/>
        <w:bidi w:val="0"/>
        <w:spacing w:line="360" w:lineRule="exact"/>
        <w:textAlignment w:val="auto"/>
        <w:rPr>
          <w:rFonts w:hint="eastAsia"/>
          <w:highlight w:val="none"/>
          <w:lang w:eastAsia="zh-CN"/>
        </w:rPr>
      </w:pPr>
      <w:r>
        <w:rPr>
          <w:rFonts w:hint="eastAsia"/>
          <w:b w:val="0"/>
          <w:bCs w:val="0"/>
          <w:color w:val="auto"/>
          <w:lang w:val="en-US" w:eastAsia="zh-CN"/>
        </w:rPr>
        <w:t>5、</w:t>
      </w:r>
      <w:r>
        <w:rPr>
          <w:rFonts w:hint="eastAsia"/>
          <w:b w:val="0"/>
          <w:bCs w:val="0"/>
          <w:color w:val="auto"/>
        </w:rPr>
        <w:t>承诺：</w:t>
      </w:r>
      <w:r>
        <w:rPr>
          <w:rFonts w:hint="eastAsia"/>
          <w:b w:val="0"/>
          <w:bCs w:val="0"/>
          <w:color w:val="auto"/>
          <w:lang w:val="en-US" w:eastAsia="zh-CN"/>
        </w:rPr>
        <w:t>中标供应商办理相关手续和出具</w:t>
      </w:r>
      <w:r>
        <w:rPr>
          <w:rFonts w:hint="eastAsia"/>
          <w:b w:val="0"/>
          <w:bCs w:val="0"/>
          <w:color w:val="auto"/>
        </w:rPr>
        <w:t>上牌照费用、车辆购置税、车辆备案等一切所有相关费用</w:t>
      </w:r>
      <w:r>
        <w:rPr>
          <w:rFonts w:hint="eastAsia"/>
          <w:b w:val="0"/>
          <w:bCs w:val="0"/>
          <w:color w:val="auto"/>
          <w:lang w:eastAsia="zh-CN"/>
        </w:rPr>
        <w:t>。</w:t>
      </w:r>
    </w:p>
    <w:p>
      <w:pPr>
        <w:widowControl/>
        <w:spacing w:line="560" w:lineRule="atLeast"/>
        <w:jc w:val="center"/>
        <w:outlineLvl w:val="0"/>
        <w:rPr>
          <w:rFonts w:asciiTheme="minorEastAsia" w:hAnsiTheme="minorEastAsia" w:eastAsiaTheme="minorEastAsia" w:cstheme="minorEastAsia"/>
          <w:b/>
          <w:bCs/>
          <w:kern w:val="0"/>
          <w:sz w:val="36"/>
          <w:szCs w:val="32"/>
          <w:highlight w:val="none"/>
        </w:rPr>
      </w:pPr>
      <w:r>
        <w:rPr>
          <w:rFonts w:hint="eastAsia" w:asciiTheme="minorEastAsia" w:hAnsiTheme="minorEastAsia" w:eastAsiaTheme="minorEastAsia" w:cstheme="minorEastAsia"/>
          <w:b/>
          <w:bCs/>
          <w:kern w:val="0"/>
          <w:sz w:val="36"/>
          <w:szCs w:val="32"/>
          <w:highlight w:val="none"/>
        </w:rPr>
        <w:t>四、合同</w:t>
      </w:r>
      <w:bookmarkStart w:id="1" w:name="_Toc11326"/>
      <w:r>
        <w:rPr>
          <w:rFonts w:hint="eastAsia" w:asciiTheme="minorEastAsia" w:hAnsiTheme="minorEastAsia" w:eastAsiaTheme="minorEastAsia" w:cstheme="minorEastAsia"/>
          <w:b/>
          <w:bCs/>
          <w:kern w:val="0"/>
          <w:sz w:val="36"/>
          <w:szCs w:val="32"/>
          <w:highlight w:val="none"/>
        </w:rPr>
        <w:t>签订及条款</w:t>
      </w:r>
      <w:bookmarkEnd w:id="0"/>
    </w:p>
    <w:p>
      <w:pPr>
        <w:pStyle w:val="3"/>
        <w:rPr>
          <w:rFonts w:asciiTheme="minorEastAsia" w:hAnsiTheme="minorEastAsia" w:eastAsiaTheme="minorEastAsia" w:cstheme="minorEastAsia"/>
          <w:sz w:val="36"/>
          <w:szCs w:val="21"/>
          <w:highlight w:val="none"/>
        </w:rPr>
      </w:pPr>
      <w:bookmarkStart w:id="2" w:name="_Toc13860"/>
      <w:r>
        <w:rPr>
          <w:rFonts w:hint="eastAsia" w:asciiTheme="minorEastAsia" w:hAnsiTheme="minorEastAsia" w:eastAsiaTheme="minorEastAsia" w:cstheme="minorEastAsia"/>
          <w:sz w:val="36"/>
          <w:highlight w:val="none"/>
        </w:rPr>
        <w:t>1.合同</w:t>
      </w:r>
      <w:bookmarkEnd w:id="1"/>
      <w:r>
        <w:rPr>
          <w:rFonts w:hint="eastAsia" w:asciiTheme="minorEastAsia" w:hAnsiTheme="minorEastAsia" w:eastAsiaTheme="minorEastAsia" w:cstheme="minorEastAsia"/>
          <w:sz w:val="36"/>
          <w:highlight w:val="none"/>
        </w:rPr>
        <w:t>签订</w:t>
      </w:r>
      <w:bookmarkEnd w:id="2"/>
    </w:p>
    <w:p>
      <w:pPr>
        <w:spacing w:line="420" w:lineRule="exact"/>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kern w:val="0"/>
          <w:szCs w:val="21"/>
          <w:highlight w:val="none"/>
        </w:rPr>
        <w:t xml:space="preserve">    1.1</w:t>
      </w:r>
      <w:r>
        <w:rPr>
          <w:rFonts w:hint="eastAsia" w:asciiTheme="minorEastAsia" w:hAnsiTheme="minorEastAsia" w:eastAsiaTheme="minorEastAsia" w:cstheme="minorEastAsia"/>
          <w:szCs w:val="21"/>
          <w:highlight w:val="none"/>
        </w:rPr>
        <w:t>中标人应按中标通知书指定的时间、地点，与采购人签订合同。中标人与采购人不得签订背离招标文件实质性内容的合同，否则合同无效。</w:t>
      </w:r>
    </w:p>
    <w:p>
      <w:pPr>
        <w:spacing w:line="420" w:lineRule="exact"/>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kern w:val="0"/>
          <w:szCs w:val="21"/>
          <w:highlight w:val="none"/>
        </w:rPr>
        <w:t xml:space="preserve">    1.2 </w:t>
      </w:r>
      <w:r>
        <w:rPr>
          <w:rFonts w:hint="eastAsia" w:asciiTheme="minorEastAsia" w:hAnsiTheme="minorEastAsia" w:eastAsiaTheme="minorEastAsia" w:cstheme="minorEastAsia"/>
          <w:szCs w:val="21"/>
          <w:highlight w:val="none"/>
        </w:rPr>
        <w:t>如采购人或中标人拒签合同，则按违约处理。</w:t>
      </w:r>
    </w:p>
    <w:p>
      <w:pPr>
        <w:spacing w:line="420" w:lineRule="exact"/>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kern w:val="0"/>
          <w:szCs w:val="21"/>
          <w:highlight w:val="none"/>
        </w:rPr>
        <w:t xml:space="preserve">    1.3</w:t>
      </w:r>
      <w:r>
        <w:rPr>
          <w:rFonts w:hint="eastAsia" w:asciiTheme="minorEastAsia" w:hAnsiTheme="minorEastAsia" w:eastAsiaTheme="minorEastAsia" w:cstheme="minorEastAsia"/>
          <w:szCs w:val="21"/>
          <w:highlight w:val="none"/>
        </w:rPr>
        <w:t>如中标人不按本招标文件要求签订合同，则取消其中标资格，招标人并依法追究中标人的缔约过失责任及其他法律责任。</w:t>
      </w:r>
    </w:p>
    <w:p>
      <w:pPr>
        <w:spacing w:line="420" w:lineRule="exact"/>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    1.4 采购人追加合同标的权利：签订合同后，采购人如需追加与合同标的相同的货物、工程或者服务的，在不改变本合同其他条款的前提下，可以与中标人协商签订补充合同，但所有补充合同的采购金额不得超过原合同采购金额的10%。</w:t>
      </w:r>
    </w:p>
    <w:p>
      <w:pPr>
        <w:pStyle w:val="3"/>
        <w:rPr>
          <w:rFonts w:asciiTheme="minorEastAsia" w:hAnsiTheme="minorEastAsia" w:eastAsiaTheme="minorEastAsia" w:cstheme="minorEastAsia"/>
          <w:sz w:val="21"/>
          <w:szCs w:val="21"/>
          <w:highlight w:val="none"/>
        </w:rPr>
      </w:pPr>
      <w:bookmarkStart w:id="3" w:name="_Toc9992"/>
      <w:bookmarkStart w:id="4" w:name="_Toc19323"/>
      <w:r>
        <w:rPr>
          <w:rFonts w:hint="eastAsia" w:asciiTheme="minorEastAsia" w:hAnsiTheme="minorEastAsia" w:eastAsiaTheme="minorEastAsia" w:cstheme="minorEastAsia"/>
          <w:sz w:val="21"/>
          <w:szCs w:val="21"/>
          <w:highlight w:val="none"/>
        </w:rPr>
        <w:t>2.合同一般条款</w:t>
      </w:r>
      <w:bookmarkEnd w:id="3"/>
    </w:p>
    <w:p>
      <w:pPr>
        <w:snapToGrid w:val="0"/>
        <w:spacing w:line="400" w:lineRule="exact"/>
        <w:rPr>
          <w:rFonts w:asciiTheme="minorEastAsia" w:hAnsiTheme="minorEastAsia" w:eastAsiaTheme="minorEastAsia" w:cstheme="minorEastAsia"/>
          <w:bCs/>
          <w:color w:val="000000"/>
          <w:szCs w:val="21"/>
          <w:highlight w:val="none"/>
        </w:rPr>
      </w:pPr>
      <w:r>
        <w:rPr>
          <w:rFonts w:hint="eastAsia" w:asciiTheme="minorEastAsia" w:hAnsiTheme="minorEastAsia" w:eastAsiaTheme="minorEastAsia" w:cstheme="minorEastAsia"/>
          <w:bCs/>
          <w:color w:val="000000"/>
          <w:szCs w:val="21"/>
          <w:highlight w:val="none"/>
        </w:rPr>
        <w:t xml:space="preserve">    2.1、定义</w:t>
      </w:r>
    </w:p>
    <w:p>
      <w:pPr>
        <w:snapToGrid w:val="0"/>
        <w:spacing w:line="400" w:lineRule="exact"/>
        <w:ind w:firstLine="210" w:firstLineChars="100"/>
        <w:rPr>
          <w:rFonts w:asciiTheme="minorEastAsia" w:hAnsiTheme="minorEastAsia" w:eastAsiaTheme="minorEastAsia" w:cstheme="minorEastAsia"/>
          <w:bCs/>
          <w:color w:val="000000"/>
          <w:szCs w:val="21"/>
          <w:highlight w:val="none"/>
        </w:rPr>
      </w:pPr>
      <w:r>
        <w:rPr>
          <w:rFonts w:hint="eastAsia" w:asciiTheme="minorEastAsia" w:hAnsiTheme="minorEastAsia" w:eastAsiaTheme="minorEastAsia" w:cstheme="minorEastAsia"/>
          <w:bCs/>
          <w:color w:val="000000"/>
          <w:szCs w:val="21"/>
          <w:highlight w:val="none"/>
        </w:rPr>
        <w:t>（1）甲方（需方）即采购人，是指通过招标采购，接受合同货物及服务的各级国家机关、事业单位和团体组织。</w:t>
      </w:r>
    </w:p>
    <w:p>
      <w:pPr>
        <w:snapToGrid w:val="0"/>
        <w:spacing w:line="400" w:lineRule="exact"/>
        <w:ind w:firstLine="210" w:firstLineChars="100"/>
        <w:rPr>
          <w:rFonts w:asciiTheme="minorEastAsia" w:hAnsiTheme="minorEastAsia" w:eastAsiaTheme="minorEastAsia" w:cstheme="minorEastAsia"/>
          <w:bCs/>
          <w:color w:val="000000"/>
          <w:szCs w:val="21"/>
          <w:highlight w:val="none"/>
        </w:rPr>
      </w:pPr>
      <w:r>
        <w:rPr>
          <w:rFonts w:hint="eastAsia" w:asciiTheme="minorEastAsia" w:hAnsiTheme="minorEastAsia" w:eastAsiaTheme="minorEastAsia" w:cstheme="minorEastAsia"/>
          <w:bCs/>
          <w:color w:val="000000"/>
          <w:szCs w:val="21"/>
          <w:highlight w:val="none"/>
        </w:rPr>
        <w:t>（2）乙方（供方）即中标供应商，是指中标后提供合同货物和服务的自然人、法人及其他组织。</w:t>
      </w:r>
    </w:p>
    <w:p>
      <w:pPr>
        <w:snapToGrid w:val="0"/>
        <w:spacing w:line="400" w:lineRule="exact"/>
        <w:ind w:firstLine="210" w:firstLineChars="100"/>
        <w:rPr>
          <w:rFonts w:asciiTheme="minorEastAsia" w:hAnsiTheme="minorEastAsia" w:eastAsiaTheme="minorEastAsia" w:cstheme="minorEastAsia"/>
          <w:bCs/>
          <w:color w:val="000000"/>
          <w:szCs w:val="21"/>
          <w:highlight w:val="none"/>
        </w:rPr>
      </w:pPr>
      <w:r>
        <w:rPr>
          <w:rFonts w:hint="eastAsia" w:asciiTheme="minorEastAsia" w:hAnsiTheme="minorEastAsia" w:eastAsiaTheme="minorEastAsia" w:cstheme="minorEastAsia"/>
          <w:bCs/>
          <w:color w:val="000000"/>
          <w:szCs w:val="21"/>
          <w:highlight w:val="none"/>
        </w:rPr>
        <w:t>（3）合同是指由甲乙双方按照招标文件和投标文件的实质性内容，通过协商一致达成的书面协议。</w:t>
      </w:r>
    </w:p>
    <w:p>
      <w:pPr>
        <w:snapToGrid w:val="0"/>
        <w:spacing w:line="400" w:lineRule="exact"/>
        <w:ind w:firstLine="210" w:firstLineChars="100"/>
        <w:rPr>
          <w:rFonts w:asciiTheme="minorEastAsia" w:hAnsiTheme="minorEastAsia" w:eastAsiaTheme="minorEastAsia" w:cstheme="minorEastAsia"/>
          <w:bCs/>
          <w:color w:val="000000"/>
          <w:szCs w:val="21"/>
          <w:highlight w:val="none"/>
        </w:rPr>
      </w:pPr>
      <w:r>
        <w:rPr>
          <w:rFonts w:hint="eastAsia" w:asciiTheme="minorEastAsia" w:hAnsiTheme="minorEastAsia" w:eastAsiaTheme="minorEastAsia" w:cstheme="minorEastAsia"/>
          <w:bCs/>
          <w:color w:val="000000"/>
          <w:szCs w:val="21"/>
          <w:highlight w:val="none"/>
        </w:rPr>
        <w:t>（4）合同价格指以中标价格为依据，在供方全面履行合同义务后，需方应支付给供方的金额。</w:t>
      </w:r>
    </w:p>
    <w:p>
      <w:pPr>
        <w:snapToGrid w:val="0"/>
        <w:spacing w:line="400" w:lineRule="exact"/>
        <w:ind w:firstLine="210" w:firstLineChars="100"/>
        <w:rPr>
          <w:rFonts w:asciiTheme="minorEastAsia" w:hAnsiTheme="minorEastAsia" w:eastAsiaTheme="minorEastAsia" w:cstheme="minorEastAsia"/>
          <w:bCs/>
          <w:color w:val="000000"/>
          <w:szCs w:val="21"/>
          <w:highlight w:val="none"/>
        </w:rPr>
      </w:pPr>
      <w:r>
        <w:rPr>
          <w:rFonts w:hint="eastAsia" w:asciiTheme="minorEastAsia" w:hAnsiTheme="minorEastAsia" w:eastAsiaTheme="minorEastAsia" w:cstheme="minorEastAsia"/>
          <w:bCs/>
          <w:color w:val="000000"/>
          <w:szCs w:val="21"/>
          <w:highlight w:val="none"/>
        </w:rPr>
        <w:t>（5）技术资料是指合同货物及其相关的设计、制造、监造、检验、验收等文件（包括图纸、各种文字说明、标准）。</w:t>
      </w:r>
    </w:p>
    <w:p>
      <w:pPr>
        <w:snapToGrid w:val="0"/>
        <w:spacing w:line="400" w:lineRule="exact"/>
        <w:rPr>
          <w:rFonts w:asciiTheme="minorEastAsia" w:hAnsiTheme="minorEastAsia" w:eastAsiaTheme="minorEastAsia" w:cstheme="minorEastAsia"/>
          <w:bCs/>
          <w:color w:val="000000"/>
          <w:szCs w:val="21"/>
          <w:highlight w:val="none"/>
        </w:rPr>
      </w:pPr>
      <w:r>
        <w:rPr>
          <w:rFonts w:hint="eastAsia" w:asciiTheme="minorEastAsia" w:hAnsiTheme="minorEastAsia" w:eastAsiaTheme="minorEastAsia" w:cstheme="minorEastAsia"/>
          <w:bCs/>
          <w:color w:val="000000"/>
          <w:szCs w:val="21"/>
          <w:highlight w:val="none"/>
        </w:rPr>
        <w:t xml:space="preserve">    2.2、货物内容</w:t>
      </w:r>
    </w:p>
    <w:p>
      <w:pPr>
        <w:snapToGrid w:val="0"/>
        <w:spacing w:line="400" w:lineRule="exact"/>
        <w:ind w:firstLine="420" w:firstLineChars="200"/>
        <w:rPr>
          <w:rFonts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szCs w:val="21"/>
          <w:highlight w:val="none"/>
        </w:rPr>
        <w:t>合同包括以下内容：货物名称、规格型号、技术参数、数量（单位）等内容。</w:t>
      </w:r>
    </w:p>
    <w:p>
      <w:pPr>
        <w:snapToGrid w:val="0"/>
        <w:spacing w:line="400" w:lineRule="exact"/>
        <w:rPr>
          <w:rFonts w:asciiTheme="minorEastAsia" w:hAnsiTheme="minorEastAsia" w:eastAsiaTheme="minorEastAsia" w:cstheme="minorEastAsia"/>
          <w:bCs/>
          <w:color w:val="000000"/>
          <w:szCs w:val="21"/>
          <w:highlight w:val="none"/>
        </w:rPr>
      </w:pPr>
      <w:r>
        <w:rPr>
          <w:rFonts w:hint="eastAsia" w:asciiTheme="minorEastAsia" w:hAnsiTheme="minorEastAsia" w:eastAsiaTheme="minorEastAsia" w:cstheme="minorEastAsia"/>
          <w:bCs/>
          <w:color w:val="000000"/>
          <w:szCs w:val="21"/>
          <w:highlight w:val="none"/>
        </w:rPr>
        <w:t xml:space="preserve">    2.3、合同价格</w:t>
      </w:r>
    </w:p>
    <w:p>
      <w:pPr>
        <w:snapToGrid w:val="0"/>
        <w:spacing w:line="400" w:lineRule="exact"/>
        <w:ind w:firstLine="210" w:firstLineChars="100"/>
        <w:rPr>
          <w:rFonts w:asciiTheme="minorEastAsia" w:hAnsiTheme="minorEastAsia" w:eastAsiaTheme="minorEastAsia" w:cstheme="minorEastAsia"/>
          <w:bCs/>
          <w:color w:val="000000"/>
          <w:szCs w:val="21"/>
          <w:highlight w:val="none"/>
        </w:rPr>
      </w:pPr>
      <w:r>
        <w:rPr>
          <w:rFonts w:hint="eastAsia" w:asciiTheme="minorEastAsia" w:hAnsiTheme="minorEastAsia" w:eastAsiaTheme="minorEastAsia" w:cstheme="minorEastAsia"/>
          <w:bCs/>
          <w:color w:val="000000"/>
          <w:szCs w:val="21"/>
          <w:highlight w:val="none"/>
        </w:rPr>
        <w:t>（1）合同价格即合同总价。</w:t>
      </w:r>
    </w:p>
    <w:p>
      <w:pPr>
        <w:snapToGrid w:val="0"/>
        <w:spacing w:line="400" w:lineRule="exact"/>
        <w:ind w:firstLine="210" w:firstLineChars="100"/>
        <w:rPr>
          <w:rFonts w:asciiTheme="minorEastAsia" w:hAnsiTheme="minorEastAsia" w:eastAsiaTheme="minorEastAsia" w:cstheme="minorEastAsia"/>
          <w:bCs/>
          <w:color w:val="000000"/>
          <w:szCs w:val="21"/>
          <w:highlight w:val="none"/>
        </w:rPr>
      </w:pPr>
      <w:r>
        <w:rPr>
          <w:rFonts w:hint="eastAsia" w:asciiTheme="minorEastAsia" w:hAnsiTheme="minorEastAsia" w:eastAsiaTheme="minorEastAsia" w:cstheme="minorEastAsia"/>
          <w:bCs/>
          <w:color w:val="000000"/>
          <w:szCs w:val="21"/>
          <w:highlight w:val="none"/>
        </w:rPr>
        <w:t>（2）合同价格包括合同货物、技术资料、合同货物的税费、运杂费、保险费、包装费、装卸费及与货物有关的供方应纳的税费等，所有税费由乙方负担。</w:t>
      </w:r>
    </w:p>
    <w:p>
      <w:pPr>
        <w:snapToGrid w:val="0"/>
        <w:spacing w:line="400" w:lineRule="exact"/>
        <w:rPr>
          <w:rFonts w:asciiTheme="minorEastAsia" w:hAnsiTheme="minorEastAsia" w:eastAsiaTheme="minorEastAsia" w:cstheme="minorEastAsia"/>
          <w:bCs/>
          <w:color w:val="000000"/>
          <w:szCs w:val="21"/>
          <w:highlight w:val="none"/>
        </w:rPr>
      </w:pPr>
      <w:r>
        <w:rPr>
          <w:rFonts w:hint="eastAsia" w:asciiTheme="minorEastAsia" w:hAnsiTheme="minorEastAsia" w:eastAsiaTheme="minorEastAsia" w:cstheme="minorEastAsia"/>
          <w:bCs/>
          <w:color w:val="000000"/>
          <w:szCs w:val="21"/>
          <w:highlight w:val="none"/>
        </w:rPr>
        <w:t xml:space="preserve">    2.</w:t>
      </w:r>
      <w:r>
        <w:rPr>
          <w:rFonts w:hint="eastAsia" w:asciiTheme="minorEastAsia" w:hAnsiTheme="minorEastAsia" w:eastAsiaTheme="minorEastAsia" w:cstheme="minorEastAsia"/>
          <w:bCs/>
          <w:szCs w:val="21"/>
          <w:highlight w:val="none"/>
        </w:rPr>
        <w:t>4</w:t>
      </w:r>
      <w:r>
        <w:rPr>
          <w:rFonts w:hint="eastAsia" w:asciiTheme="minorEastAsia" w:hAnsiTheme="minorEastAsia" w:eastAsiaTheme="minorEastAsia" w:cstheme="minorEastAsia"/>
          <w:bCs/>
          <w:color w:val="000000"/>
          <w:szCs w:val="21"/>
          <w:highlight w:val="none"/>
        </w:rPr>
        <w:t>、转包或分包</w:t>
      </w:r>
    </w:p>
    <w:p>
      <w:pPr>
        <w:snapToGrid w:val="0"/>
        <w:spacing w:line="400" w:lineRule="exact"/>
        <w:ind w:firstLine="210" w:firstLineChars="100"/>
        <w:rPr>
          <w:rFonts w:asciiTheme="minorEastAsia" w:hAnsiTheme="minorEastAsia" w:eastAsiaTheme="minorEastAsia" w:cstheme="minorEastAsia"/>
          <w:bCs/>
          <w:color w:val="000000"/>
          <w:szCs w:val="21"/>
          <w:highlight w:val="none"/>
        </w:rPr>
      </w:pPr>
      <w:r>
        <w:rPr>
          <w:rFonts w:hint="eastAsia" w:asciiTheme="minorEastAsia" w:hAnsiTheme="minorEastAsia" w:eastAsiaTheme="minorEastAsia" w:cstheme="minorEastAsia"/>
          <w:bCs/>
          <w:color w:val="000000"/>
          <w:szCs w:val="21"/>
          <w:highlight w:val="none"/>
        </w:rPr>
        <w:t>（1）本合同范围的货物，应由乙方直接供应，不得转让他人供应；</w:t>
      </w:r>
    </w:p>
    <w:p>
      <w:pPr>
        <w:snapToGrid w:val="0"/>
        <w:spacing w:line="400" w:lineRule="exact"/>
        <w:ind w:firstLine="210" w:firstLineChars="100"/>
        <w:rPr>
          <w:rFonts w:asciiTheme="minorEastAsia" w:hAnsiTheme="minorEastAsia" w:eastAsiaTheme="minorEastAsia" w:cstheme="minorEastAsia"/>
          <w:bCs/>
          <w:color w:val="000000"/>
          <w:szCs w:val="21"/>
          <w:highlight w:val="none"/>
        </w:rPr>
      </w:pPr>
      <w:r>
        <w:rPr>
          <w:rFonts w:hint="eastAsia" w:asciiTheme="minorEastAsia" w:hAnsiTheme="minorEastAsia" w:eastAsiaTheme="minorEastAsia" w:cstheme="minorEastAsia"/>
          <w:bCs/>
          <w:color w:val="000000"/>
          <w:szCs w:val="21"/>
          <w:highlight w:val="none"/>
        </w:rPr>
        <w:t>（2）非经甲方书面同意，乙方不得将本合同范围的货物全部或部分分包给他人供应；</w:t>
      </w:r>
    </w:p>
    <w:p>
      <w:pPr>
        <w:snapToGrid w:val="0"/>
        <w:spacing w:line="400" w:lineRule="exact"/>
        <w:ind w:firstLine="210" w:firstLineChars="100"/>
        <w:rPr>
          <w:rFonts w:asciiTheme="minorEastAsia" w:hAnsiTheme="minorEastAsia" w:eastAsiaTheme="minorEastAsia" w:cstheme="minorEastAsia"/>
          <w:bCs/>
          <w:color w:val="000000"/>
          <w:szCs w:val="21"/>
          <w:highlight w:val="none"/>
        </w:rPr>
      </w:pPr>
      <w:r>
        <w:rPr>
          <w:rFonts w:hint="eastAsia" w:asciiTheme="minorEastAsia" w:hAnsiTheme="minorEastAsia" w:eastAsiaTheme="minorEastAsia" w:cstheme="minorEastAsia"/>
          <w:bCs/>
          <w:color w:val="000000"/>
          <w:szCs w:val="21"/>
          <w:highlight w:val="none"/>
        </w:rPr>
        <w:t>（3）如有转让和未经甲方同意的分包行为，甲方有权解除合同，履约保证金不予退还并追究乙方的违约责任。</w:t>
      </w:r>
    </w:p>
    <w:p>
      <w:pPr>
        <w:pStyle w:val="8"/>
        <w:spacing w:line="400" w:lineRule="exact"/>
        <w:rPr>
          <w:rFonts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bCs/>
          <w:color w:val="000000"/>
          <w:highlight w:val="none"/>
        </w:rPr>
        <w:t xml:space="preserve">    2.5、质量保证及售后服务</w:t>
      </w:r>
    </w:p>
    <w:p>
      <w:pPr>
        <w:pStyle w:val="8"/>
        <w:spacing w:line="400" w:lineRule="exact"/>
        <w:ind w:firstLine="420" w:firstLineChars="200"/>
        <w:rPr>
          <w:rFonts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（1）乙方应按招标文件规定的货物性能、技术要求、质量标准向甲方提供未经使用的全新产品。</w:t>
      </w:r>
    </w:p>
    <w:p>
      <w:pPr>
        <w:pStyle w:val="8"/>
        <w:spacing w:line="400" w:lineRule="exact"/>
        <w:ind w:firstLine="420" w:firstLineChars="200"/>
        <w:rPr>
          <w:rFonts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（2）乙方提供的货物在质保期内因货物本身的质量问题发生故障，乙方应负责免费更换。对达不到技术要求者，根据实际情况，经双方协商，可按以下办法处理：</w:t>
      </w:r>
    </w:p>
    <w:p>
      <w:pPr>
        <w:pStyle w:val="8"/>
        <w:spacing w:line="400" w:lineRule="exact"/>
        <w:ind w:firstLine="420" w:firstLineChars="200"/>
        <w:rPr>
          <w:rFonts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A、更换：由乙方承担所发生的全部费用。</w:t>
      </w:r>
    </w:p>
    <w:p>
      <w:pPr>
        <w:pStyle w:val="8"/>
        <w:spacing w:line="400" w:lineRule="exact"/>
        <w:ind w:firstLine="420" w:firstLineChars="200"/>
        <w:rPr>
          <w:rFonts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B、退货处理：乙方应退还甲方支付的合同款，同时应承担该货物的直接费用（运输、保险、检验、货款利息及银行手续费等）。</w:t>
      </w:r>
    </w:p>
    <w:p>
      <w:pPr>
        <w:pStyle w:val="8"/>
        <w:spacing w:line="400" w:lineRule="exact"/>
        <w:ind w:firstLine="420" w:firstLineChars="200"/>
        <w:rPr>
          <w:rFonts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（3）如在使用过程中发生质量问题，乙方在接到甲方通知后在</w:t>
      </w:r>
      <w:r>
        <w:rPr>
          <w:rFonts w:hint="eastAsia" w:asciiTheme="minorEastAsia" w:hAnsiTheme="minorEastAsia" w:eastAsiaTheme="minorEastAsia" w:cstheme="minorEastAsia"/>
          <w:color w:val="000000"/>
          <w:highlight w:val="none"/>
          <w:u w:val="single"/>
        </w:rPr>
        <w:t>X</w:t>
      </w:r>
      <w:r>
        <w:rPr>
          <w:rFonts w:hint="eastAsia" w:asciiTheme="minorEastAsia" w:hAnsiTheme="minorEastAsia" w:eastAsiaTheme="minorEastAsia" w:cstheme="minorEastAsia"/>
          <w:color w:val="000000"/>
          <w:highlight w:val="none"/>
        </w:rPr>
        <w:t>小时内到达甲方现场。</w:t>
      </w:r>
    </w:p>
    <w:p>
      <w:pPr>
        <w:pStyle w:val="8"/>
        <w:spacing w:line="400" w:lineRule="exact"/>
        <w:ind w:firstLine="420" w:firstLineChars="200"/>
        <w:rPr>
          <w:rFonts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（4）在质保期内，乙方应对货物出现的质量及安全问题负责处理解决并承担一切费用。</w:t>
      </w:r>
    </w:p>
    <w:p>
      <w:pPr>
        <w:pStyle w:val="8"/>
        <w:spacing w:line="400" w:lineRule="exact"/>
        <w:ind w:firstLine="420" w:firstLineChars="200"/>
        <w:rPr>
          <w:rFonts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（5）上述货物的免费保修期为</w:t>
      </w:r>
      <w:r>
        <w:rPr>
          <w:rFonts w:hint="eastAsia" w:asciiTheme="minorEastAsia" w:hAnsiTheme="minorEastAsia" w:eastAsiaTheme="minorEastAsia" w:cstheme="minorEastAsia"/>
          <w:color w:val="000000"/>
          <w:highlight w:val="none"/>
          <w:u w:val="single"/>
        </w:rPr>
        <w:t>X</w:t>
      </w:r>
      <w:r>
        <w:rPr>
          <w:rFonts w:hint="eastAsia" w:asciiTheme="minorEastAsia" w:hAnsiTheme="minorEastAsia" w:eastAsiaTheme="minorEastAsia" w:cstheme="minorEastAsia"/>
          <w:color w:val="000000"/>
          <w:highlight w:val="none"/>
        </w:rPr>
        <w:t>年。超过保修期的机器设备，终生维修，维修时只收部件成本费。</w:t>
      </w:r>
    </w:p>
    <w:p>
      <w:pPr>
        <w:snapToGrid w:val="0"/>
        <w:spacing w:line="400" w:lineRule="exact"/>
        <w:ind w:firstLine="420" w:firstLineChars="200"/>
        <w:rPr>
          <w:rFonts w:asciiTheme="minorEastAsia" w:hAnsiTheme="minorEastAsia" w:eastAsiaTheme="minorEastAsia" w:cstheme="minorEastAsia"/>
          <w:bCs/>
          <w:color w:val="000000"/>
          <w:szCs w:val="21"/>
          <w:highlight w:val="none"/>
        </w:rPr>
      </w:pPr>
      <w:r>
        <w:rPr>
          <w:rFonts w:hint="eastAsia" w:asciiTheme="minorEastAsia" w:hAnsiTheme="minorEastAsia" w:eastAsiaTheme="minorEastAsia" w:cstheme="minorEastAsia"/>
          <w:bCs/>
          <w:color w:val="000000"/>
          <w:szCs w:val="21"/>
          <w:highlight w:val="none"/>
        </w:rPr>
        <w:t>（6）乙方提供的货物由原厂提供售后服务的，乙方必须提供原厂商出具的售后服务承诺函（原件）。</w:t>
      </w:r>
    </w:p>
    <w:p>
      <w:pPr>
        <w:snapToGrid w:val="0"/>
        <w:spacing w:line="400" w:lineRule="exact"/>
        <w:rPr>
          <w:rFonts w:asciiTheme="minorEastAsia" w:hAnsiTheme="minorEastAsia" w:eastAsiaTheme="minorEastAsia" w:cstheme="minorEastAsia"/>
          <w:bCs/>
          <w:color w:val="000000"/>
          <w:szCs w:val="21"/>
          <w:highlight w:val="none"/>
        </w:rPr>
      </w:pPr>
      <w:r>
        <w:rPr>
          <w:rFonts w:hint="eastAsia" w:asciiTheme="minorEastAsia" w:hAnsiTheme="minorEastAsia" w:eastAsiaTheme="minorEastAsia" w:cstheme="minorEastAsia"/>
          <w:bCs/>
          <w:color w:val="000000"/>
          <w:szCs w:val="21"/>
          <w:highlight w:val="none"/>
        </w:rPr>
        <w:t xml:space="preserve">    2.6、付款</w:t>
      </w:r>
    </w:p>
    <w:p>
      <w:pPr>
        <w:snapToGrid w:val="0"/>
        <w:spacing w:line="400" w:lineRule="exact"/>
        <w:ind w:firstLine="210" w:firstLineChars="100"/>
        <w:rPr>
          <w:rFonts w:asciiTheme="minorEastAsia" w:hAnsiTheme="minorEastAsia" w:eastAsiaTheme="minorEastAsia" w:cstheme="minorEastAsia"/>
          <w:bCs/>
          <w:color w:val="000000"/>
          <w:szCs w:val="21"/>
          <w:highlight w:val="none"/>
        </w:rPr>
      </w:pPr>
      <w:r>
        <w:rPr>
          <w:rFonts w:hint="eastAsia" w:asciiTheme="minorEastAsia" w:hAnsiTheme="minorEastAsia" w:eastAsiaTheme="minorEastAsia" w:cstheme="minorEastAsia"/>
          <w:bCs/>
          <w:color w:val="000000"/>
          <w:szCs w:val="21"/>
          <w:highlight w:val="none"/>
        </w:rPr>
        <w:t>（1）本合同使用货币币制为人民币。</w:t>
      </w:r>
    </w:p>
    <w:p>
      <w:pPr>
        <w:snapToGrid w:val="0"/>
        <w:spacing w:line="400" w:lineRule="exact"/>
        <w:ind w:firstLine="210" w:firstLineChars="100"/>
        <w:rPr>
          <w:rFonts w:asciiTheme="minorEastAsia" w:hAnsiTheme="minorEastAsia" w:eastAsiaTheme="minorEastAsia" w:cstheme="minorEastAsia"/>
          <w:bCs/>
          <w:color w:val="000000"/>
          <w:szCs w:val="21"/>
          <w:highlight w:val="none"/>
        </w:rPr>
      </w:pPr>
      <w:r>
        <w:rPr>
          <w:rFonts w:hint="eastAsia" w:asciiTheme="minorEastAsia" w:hAnsiTheme="minorEastAsia" w:eastAsiaTheme="minorEastAsia" w:cstheme="minorEastAsia"/>
          <w:bCs/>
          <w:color w:val="000000"/>
          <w:szCs w:val="21"/>
          <w:highlight w:val="none"/>
        </w:rPr>
        <w:t xml:space="preserve">（2）付款方式及方法：按专用条款执行。 </w:t>
      </w:r>
    </w:p>
    <w:p>
      <w:pPr>
        <w:snapToGrid w:val="0"/>
        <w:spacing w:line="400" w:lineRule="exact"/>
        <w:rPr>
          <w:rFonts w:asciiTheme="minorEastAsia" w:hAnsiTheme="minorEastAsia" w:eastAsiaTheme="minorEastAsia" w:cstheme="minorEastAsia"/>
          <w:bCs/>
          <w:color w:val="000000"/>
          <w:szCs w:val="21"/>
          <w:highlight w:val="none"/>
        </w:rPr>
      </w:pPr>
      <w:r>
        <w:rPr>
          <w:rFonts w:hint="eastAsia" w:asciiTheme="minorEastAsia" w:hAnsiTheme="minorEastAsia" w:eastAsiaTheme="minorEastAsia" w:cstheme="minorEastAsia"/>
          <w:bCs/>
          <w:color w:val="000000"/>
          <w:szCs w:val="21"/>
          <w:highlight w:val="none"/>
        </w:rPr>
        <w:t xml:space="preserve">    2.7、检查验收</w:t>
      </w:r>
    </w:p>
    <w:p>
      <w:pPr>
        <w:snapToGrid w:val="0"/>
        <w:spacing w:line="400" w:lineRule="exact"/>
        <w:ind w:firstLine="210" w:firstLineChars="100"/>
        <w:rPr>
          <w:rFonts w:asciiTheme="minorEastAsia" w:hAnsiTheme="minorEastAsia" w:eastAsiaTheme="minorEastAsia" w:cstheme="minorEastAsia"/>
          <w:bCs/>
          <w:color w:val="000000"/>
          <w:szCs w:val="21"/>
          <w:highlight w:val="none"/>
        </w:rPr>
      </w:pPr>
      <w:r>
        <w:rPr>
          <w:rFonts w:hint="eastAsia" w:asciiTheme="minorEastAsia" w:hAnsiTheme="minorEastAsia" w:eastAsiaTheme="minorEastAsia" w:cstheme="minorEastAsia"/>
          <w:bCs/>
          <w:color w:val="000000"/>
          <w:szCs w:val="21"/>
          <w:highlight w:val="none"/>
        </w:rPr>
        <w:t>（1）供方应随货物提供合格证和质量证明文件，如是国外进口的货物还须提供入关证明。</w:t>
      </w:r>
    </w:p>
    <w:p>
      <w:pPr>
        <w:snapToGrid w:val="0"/>
        <w:spacing w:line="400" w:lineRule="exact"/>
        <w:ind w:firstLine="210" w:firstLineChars="100"/>
        <w:rPr>
          <w:rFonts w:asciiTheme="minorEastAsia" w:hAnsiTheme="minorEastAsia" w:eastAsiaTheme="minorEastAsia" w:cstheme="minorEastAsia"/>
          <w:bCs/>
          <w:color w:val="000000"/>
          <w:szCs w:val="21"/>
          <w:highlight w:val="none"/>
        </w:rPr>
      </w:pPr>
      <w:r>
        <w:rPr>
          <w:rFonts w:hint="eastAsia" w:asciiTheme="minorEastAsia" w:hAnsiTheme="minorEastAsia" w:eastAsiaTheme="minorEastAsia" w:cstheme="minorEastAsia"/>
          <w:bCs/>
          <w:color w:val="000000"/>
          <w:szCs w:val="21"/>
          <w:highlight w:val="none"/>
        </w:rPr>
        <w:t>（2）货物验收</w:t>
      </w:r>
    </w:p>
    <w:p>
      <w:pPr>
        <w:snapToGrid w:val="0"/>
        <w:spacing w:line="400" w:lineRule="exact"/>
        <w:rPr>
          <w:rFonts w:asciiTheme="minorEastAsia" w:hAnsiTheme="minorEastAsia" w:eastAsiaTheme="minorEastAsia" w:cstheme="minorEastAsia"/>
          <w:bCs/>
          <w:color w:val="000000"/>
          <w:szCs w:val="21"/>
          <w:highlight w:val="none"/>
        </w:rPr>
      </w:pPr>
      <w:r>
        <w:rPr>
          <w:rFonts w:hint="eastAsia" w:asciiTheme="minorEastAsia" w:hAnsiTheme="minorEastAsia" w:eastAsiaTheme="minorEastAsia" w:cstheme="minorEastAsia"/>
          <w:bCs/>
          <w:color w:val="000000"/>
          <w:szCs w:val="21"/>
          <w:highlight w:val="none"/>
        </w:rPr>
        <w:t xml:space="preserve">    需方所交货物的各种质量指标不得低于该投标文件中所提供的质量指标要求（供方提供样品的质量指标），售后服务质量要求按照招标文件和投标文件的内容执行。供方交货时，需方可根据需要随机抽取一部分货物送有关权威检测部门检测，如检测不合格，供方负责赔偿需方一切损失。</w:t>
      </w:r>
    </w:p>
    <w:p>
      <w:pPr>
        <w:snapToGrid w:val="0"/>
        <w:spacing w:line="400" w:lineRule="exact"/>
        <w:ind w:firstLine="210" w:firstLineChars="100"/>
        <w:rPr>
          <w:rFonts w:asciiTheme="minorEastAsia" w:hAnsiTheme="minorEastAsia" w:eastAsiaTheme="minorEastAsia" w:cstheme="minorEastAsia"/>
          <w:bCs/>
          <w:color w:val="000000"/>
          <w:szCs w:val="21"/>
          <w:highlight w:val="none"/>
        </w:rPr>
      </w:pPr>
      <w:r>
        <w:rPr>
          <w:rFonts w:hint="eastAsia" w:asciiTheme="minorEastAsia" w:hAnsiTheme="minorEastAsia" w:eastAsiaTheme="minorEastAsia" w:cstheme="minorEastAsia"/>
          <w:bCs/>
          <w:color w:val="000000"/>
          <w:szCs w:val="21"/>
          <w:highlight w:val="none"/>
        </w:rPr>
        <w:t>（3）货物验收报告应由需方、供方经办人签字，并加盖双方公章，以此作为支付凭据。</w:t>
      </w:r>
    </w:p>
    <w:p>
      <w:pPr>
        <w:snapToGrid w:val="0"/>
        <w:spacing w:line="400" w:lineRule="exact"/>
        <w:rPr>
          <w:rFonts w:asciiTheme="minorEastAsia" w:hAnsiTheme="minorEastAsia" w:eastAsiaTheme="minorEastAsia" w:cstheme="minorEastAsia"/>
          <w:bCs/>
          <w:color w:val="000000"/>
          <w:szCs w:val="21"/>
          <w:highlight w:val="none"/>
        </w:rPr>
      </w:pPr>
      <w:r>
        <w:rPr>
          <w:rFonts w:hint="eastAsia" w:asciiTheme="minorEastAsia" w:hAnsiTheme="minorEastAsia" w:eastAsiaTheme="minorEastAsia" w:cstheme="minorEastAsia"/>
          <w:bCs/>
          <w:color w:val="000000"/>
          <w:szCs w:val="21"/>
          <w:highlight w:val="none"/>
        </w:rPr>
        <w:t xml:space="preserve">    2.8、索赔</w:t>
      </w:r>
    </w:p>
    <w:p>
      <w:pPr>
        <w:snapToGrid w:val="0"/>
        <w:spacing w:line="400" w:lineRule="exact"/>
        <w:ind w:firstLine="420" w:firstLineChars="200"/>
        <w:rPr>
          <w:rFonts w:asciiTheme="minorEastAsia" w:hAnsiTheme="minorEastAsia" w:eastAsiaTheme="minorEastAsia" w:cstheme="minorEastAsia"/>
          <w:bCs/>
          <w:color w:val="000000"/>
          <w:szCs w:val="21"/>
          <w:highlight w:val="none"/>
        </w:rPr>
      </w:pPr>
      <w:r>
        <w:rPr>
          <w:rFonts w:hint="eastAsia" w:asciiTheme="minorEastAsia" w:hAnsiTheme="minorEastAsia" w:eastAsiaTheme="minorEastAsia" w:cstheme="minorEastAsia"/>
          <w:bCs/>
          <w:color w:val="000000"/>
          <w:szCs w:val="21"/>
          <w:highlight w:val="none"/>
        </w:rPr>
        <w:t>供方所提供货物、工程或者服务不符合合同约定的，需方有权拒收货物、拒绝服务、解除合同，供方应赔偿需方所有损失。</w:t>
      </w:r>
    </w:p>
    <w:p>
      <w:pPr>
        <w:pStyle w:val="8"/>
        <w:spacing w:line="400" w:lineRule="exact"/>
        <w:rPr>
          <w:rFonts w:asciiTheme="minorEastAsia" w:hAnsiTheme="minorEastAsia" w:eastAsiaTheme="minorEastAsia" w:cstheme="minorEastAsia"/>
          <w:bCs/>
          <w:color w:val="000000"/>
          <w:highlight w:val="none"/>
        </w:rPr>
      </w:pPr>
      <w:r>
        <w:rPr>
          <w:rFonts w:hint="eastAsia" w:asciiTheme="minorEastAsia" w:hAnsiTheme="minorEastAsia" w:eastAsiaTheme="minorEastAsia" w:cstheme="minorEastAsia"/>
          <w:bCs/>
          <w:color w:val="000000"/>
          <w:highlight w:val="none"/>
        </w:rPr>
        <w:t xml:space="preserve">    2.9、知识产权</w:t>
      </w:r>
    </w:p>
    <w:p>
      <w:pPr>
        <w:snapToGrid w:val="0"/>
        <w:spacing w:line="400" w:lineRule="exact"/>
        <w:ind w:firstLine="315" w:firstLineChars="150"/>
        <w:rPr>
          <w:rFonts w:asciiTheme="minorEastAsia" w:hAnsiTheme="minorEastAsia" w:eastAsiaTheme="minorEastAsia" w:cstheme="minorEastAsia"/>
          <w:bCs/>
          <w:color w:val="000000"/>
          <w:szCs w:val="21"/>
          <w:highlight w:val="none"/>
        </w:rPr>
      </w:pPr>
      <w:r>
        <w:rPr>
          <w:rFonts w:hint="eastAsia" w:asciiTheme="minorEastAsia" w:hAnsiTheme="minorEastAsia" w:eastAsiaTheme="minorEastAsia" w:cstheme="minorEastAsia"/>
          <w:bCs/>
          <w:color w:val="000000"/>
          <w:szCs w:val="21"/>
          <w:highlight w:val="none"/>
        </w:rPr>
        <w:t>乙方应保证所提供的货物或其任何一部分均不会侵犯任何第三方的知识产权，如若出现侵权行为，由乙方付全部责任。</w:t>
      </w:r>
    </w:p>
    <w:p>
      <w:pPr>
        <w:autoSpaceDE w:val="0"/>
        <w:autoSpaceDN w:val="0"/>
        <w:spacing w:line="400" w:lineRule="exact"/>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bCs/>
          <w:szCs w:val="21"/>
          <w:highlight w:val="none"/>
        </w:rPr>
        <w:t xml:space="preserve">    2.10</w:t>
      </w:r>
      <w:r>
        <w:rPr>
          <w:rFonts w:hint="eastAsia" w:asciiTheme="minorEastAsia" w:hAnsiTheme="minorEastAsia" w:eastAsiaTheme="minorEastAsia" w:cstheme="minorEastAsia"/>
          <w:b/>
          <w:szCs w:val="21"/>
          <w:highlight w:val="none"/>
          <w:lang w:val="zh-CN"/>
        </w:rPr>
        <w:t>、人员培训（选择性条款）：</w:t>
      </w:r>
      <w:r>
        <w:rPr>
          <w:rFonts w:hint="eastAsia" w:asciiTheme="minorEastAsia" w:hAnsiTheme="minorEastAsia" w:eastAsiaTheme="minorEastAsia" w:cstheme="minorEastAsia"/>
          <w:color w:val="000000"/>
          <w:szCs w:val="21"/>
          <w:highlight w:val="none"/>
          <w:lang w:val="zh-CN"/>
        </w:rPr>
        <w:t>供方免费对需方人员进行技术培训，直到需方人员熟练操作或掌握为准。</w:t>
      </w:r>
    </w:p>
    <w:p>
      <w:pPr>
        <w:autoSpaceDE w:val="0"/>
        <w:autoSpaceDN w:val="0"/>
        <w:spacing w:line="400" w:lineRule="exact"/>
        <w:rPr>
          <w:rFonts w:asciiTheme="minorEastAsia" w:hAnsiTheme="minorEastAsia" w:eastAsiaTheme="minorEastAsia" w:cstheme="minorEastAsia"/>
          <w:color w:val="000000"/>
          <w:szCs w:val="21"/>
          <w:highlight w:val="none"/>
          <w:u w:val="single"/>
          <w:lang w:val="zh-CN"/>
        </w:rPr>
      </w:pPr>
      <w:r>
        <w:rPr>
          <w:rFonts w:hint="eastAsia" w:asciiTheme="minorEastAsia" w:hAnsiTheme="minorEastAsia" w:eastAsiaTheme="minorEastAsia" w:cstheme="minorEastAsia"/>
          <w:color w:val="000000"/>
          <w:szCs w:val="21"/>
          <w:highlight w:val="none"/>
          <w:lang w:val="zh-CN"/>
        </w:rPr>
        <w:t>培训地点：；培训时间：；</w:t>
      </w:r>
    </w:p>
    <w:p>
      <w:pPr>
        <w:autoSpaceDE w:val="0"/>
        <w:autoSpaceDN w:val="0"/>
        <w:spacing w:line="400" w:lineRule="exact"/>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color w:val="000000"/>
          <w:szCs w:val="21"/>
          <w:highlight w:val="none"/>
          <w:lang w:val="zh-CN"/>
        </w:rPr>
        <w:t>培训方式：；</w:t>
      </w:r>
    </w:p>
    <w:p>
      <w:pPr>
        <w:snapToGrid w:val="0"/>
        <w:spacing w:line="400" w:lineRule="exact"/>
        <w:rPr>
          <w:rFonts w:asciiTheme="minorEastAsia" w:hAnsiTheme="minorEastAsia" w:eastAsiaTheme="minorEastAsia" w:cstheme="minorEastAsia"/>
          <w:bCs/>
          <w:color w:val="000000"/>
          <w:szCs w:val="21"/>
          <w:highlight w:val="none"/>
        </w:rPr>
      </w:pPr>
      <w:r>
        <w:rPr>
          <w:rFonts w:hint="eastAsia" w:asciiTheme="minorEastAsia" w:hAnsiTheme="minorEastAsia" w:eastAsiaTheme="minorEastAsia" w:cstheme="minorEastAsia"/>
          <w:bCs/>
          <w:color w:val="000000"/>
          <w:szCs w:val="21"/>
          <w:highlight w:val="none"/>
        </w:rPr>
        <w:t xml:space="preserve">    2.11、违约责任</w:t>
      </w:r>
    </w:p>
    <w:p>
      <w:pPr>
        <w:snapToGrid w:val="0"/>
        <w:spacing w:line="400" w:lineRule="exact"/>
        <w:ind w:firstLine="420" w:firstLineChars="200"/>
        <w:rPr>
          <w:rFonts w:asciiTheme="minorEastAsia" w:hAnsiTheme="minorEastAsia" w:eastAsiaTheme="minorEastAsia" w:cstheme="minorEastAsia"/>
          <w:bCs/>
          <w:color w:val="000000"/>
          <w:szCs w:val="21"/>
          <w:highlight w:val="none"/>
        </w:rPr>
      </w:pPr>
      <w:r>
        <w:rPr>
          <w:rFonts w:hint="eastAsia" w:asciiTheme="minorEastAsia" w:hAnsiTheme="minorEastAsia" w:eastAsiaTheme="minorEastAsia" w:cstheme="minorEastAsia"/>
          <w:bCs/>
          <w:color w:val="000000"/>
          <w:szCs w:val="21"/>
          <w:highlight w:val="none"/>
        </w:rPr>
        <w:t>按专用条款及招标文件的其他有关约定执行。专用条款及招标文件约定不明或未约定的，按照《中华人民共和国合同法》、《中华人民共和国政府采购法》的有关规定执行。</w:t>
      </w:r>
    </w:p>
    <w:p>
      <w:pPr>
        <w:pStyle w:val="3"/>
        <w:rPr>
          <w:rFonts w:asciiTheme="minorEastAsia" w:hAnsiTheme="minorEastAsia" w:eastAsiaTheme="minorEastAsia" w:cstheme="minorEastAsia"/>
          <w:szCs w:val="28"/>
          <w:highlight w:val="none"/>
        </w:rPr>
      </w:pPr>
      <w:bookmarkStart w:id="5" w:name="_Toc22180"/>
    </w:p>
    <w:p>
      <w:pPr>
        <w:pStyle w:val="3"/>
        <w:rPr>
          <w:rFonts w:asciiTheme="minorEastAsia" w:hAnsiTheme="minorEastAsia" w:eastAsiaTheme="minorEastAsia" w:cstheme="minorEastAsia"/>
          <w:szCs w:val="28"/>
          <w:highlight w:val="none"/>
        </w:rPr>
      </w:pPr>
      <w:r>
        <w:rPr>
          <w:rFonts w:hint="eastAsia" w:asciiTheme="minorEastAsia" w:hAnsiTheme="minorEastAsia" w:eastAsiaTheme="minorEastAsia" w:cstheme="minorEastAsia"/>
          <w:szCs w:val="28"/>
          <w:highlight w:val="none"/>
        </w:rPr>
        <w:t>3．合同专用条款</w:t>
      </w:r>
      <w:bookmarkEnd w:id="4"/>
      <w:bookmarkStart w:id="6" w:name="_Toc6436"/>
      <w:bookmarkStart w:id="7" w:name="_Toc292980968"/>
      <w:bookmarkStart w:id="8" w:name="_Toc12360"/>
      <w:r>
        <w:rPr>
          <w:rFonts w:hint="eastAsia" w:asciiTheme="minorEastAsia" w:hAnsiTheme="minorEastAsia" w:eastAsiaTheme="minorEastAsia" w:cstheme="minorEastAsia"/>
          <w:szCs w:val="28"/>
          <w:highlight w:val="none"/>
        </w:rPr>
        <w:t>（特别约定条款）</w:t>
      </w:r>
      <w:bookmarkEnd w:id="5"/>
    </w:p>
    <w:p>
      <w:pPr>
        <w:jc w:val="center"/>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b/>
          <w:sz w:val="22"/>
          <w:szCs w:val="21"/>
          <w:highlight w:val="none"/>
        </w:rPr>
        <w:t>（注：可结合具体招标项目进行更明确的约定）</w:t>
      </w:r>
      <w:bookmarkEnd w:id="6"/>
      <w:bookmarkEnd w:id="7"/>
      <w:bookmarkEnd w:id="8"/>
    </w:p>
    <w:p>
      <w:pPr>
        <w:spacing w:line="340" w:lineRule="exact"/>
        <w:rPr>
          <w:rFonts w:asciiTheme="minorEastAsia" w:hAnsiTheme="minorEastAsia" w:eastAsiaTheme="minorEastAsia" w:cstheme="minorEastAsia"/>
          <w:b/>
          <w:color w:val="000000"/>
          <w:sz w:val="22"/>
          <w:szCs w:val="21"/>
          <w:highlight w:val="none"/>
        </w:rPr>
      </w:pPr>
    </w:p>
    <w:p>
      <w:pPr>
        <w:spacing w:line="340" w:lineRule="exact"/>
        <w:jc w:val="center"/>
        <w:rPr>
          <w:rFonts w:asciiTheme="minorEastAsia" w:hAnsiTheme="minorEastAsia" w:eastAsiaTheme="minorEastAsia" w:cstheme="minorEastAsia"/>
          <w:b/>
          <w:color w:val="000000"/>
          <w:sz w:val="28"/>
          <w:highlight w:val="none"/>
        </w:rPr>
      </w:pPr>
      <w:r>
        <w:rPr>
          <w:rFonts w:hint="eastAsia" w:asciiTheme="minorEastAsia" w:hAnsiTheme="minorEastAsia" w:eastAsiaTheme="minorEastAsia" w:cstheme="minorEastAsia"/>
          <w:b/>
          <w:color w:val="000000"/>
          <w:sz w:val="28"/>
          <w:highlight w:val="none"/>
        </w:rPr>
        <w:t>温县政府集中采购合同</w:t>
      </w:r>
    </w:p>
    <w:p>
      <w:pPr>
        <w:spacing w:line="340" w:lineRule="exact"/>
        <w:jc w:val="center"/>
        <w:rPr>
          <w:rFonts w:asciiTheme="minorEastAsia" w:hAnsiTheme="minorEastAsia" w:eastAsiaTheme="minorEastAsia" w:cstheme="minorEastAsia"/>
          <w:b/>
          <w:color w:val="000000"/>
          <w:sz w:val="22"/>
          <w:szCs w:val="21"/>
          <w:highlight w:val="none"/>
        </w:rPr>
      </w:pPr>
    </w:p>
    <w:p>
      <w:pPr>
        <w:spacing w:line="340" w:lineRule="exact"/>
        <w:rPr>
          <w:rFonts w:asciiTheme="minorEastAsia" w:hAnsiTheme="minorEastAsia" w:eastAsiaTheme="minorEastAsia" w:cstheme="minorEastAsia"/>
          <w:color w:val="000000"/>
          <w:sz w:val="22"/>
          <w:szCs w:val="21"/>
          <w:highlight w:val="none"/>
          <w:u w:val="single"/>
          <w:lang w:val="zh-CN"/>
        </w:rPr>
      </w:pPr>
      <w:r>
        <w:rPr>
          <w:rFonts w:hint="eastAsia" w:asciiTheme="minorEastAsia" w:hAnsiTheme="minorEastAsia" w:eastAsiaTheme="minorEastAsia" w:cstheme="minorEastAsia"/>
          <w:color w:val="000000"/>
          <w:sz w:val="22"/>
          <w:szCs w:val="21"/>
          <w:highlight w:val="none"/>
          <w:lang w:val="zh-CN"/>
        </w:rPr>
        <w:t>合同编号：</w:t>
      </w:r>
    </w:p>
    <w:p>
      <w:pPr>
        <w:spacing w:line="340" w:lineRule="exact"/>
        <w:ind w:firstLine="420" w:firstLineChars="200"/>
        <w:rPr>
          <w:rFonts w:asciiTheme="minorEastAsia" w:hAnsiTheme="minorEastAsia" w:eastAsiaTheme="minorEastAsia" w:cstheme="minorEastAsia"/>
          <w:color w:val="000000"/>
          <w:szCs w:val="21"/>
          <w:highlight w:val="none"/>
          <w:u w:val="single"/>
          <w:lang w:val="zh-CN"/>
        </w:rPr>
      </w:pPr>
      <w:r>
        <w:rPr>
          <w:rFonts w:hint="eastAsia" w:asciiTheme="minorEastAsia" w:hAnsiTheme="minorEastAsia" w:eastAsiaTheme="minorEastAsia" w:cstheme="minorEastAsia"/>
          <w:color w:val="000000"/>
          <w:szCs w:val="21"/>
          <w:highlight w:val="none"/>
          <w:lang w:val="zh-CN"/>
        </w:rPr>
        <w:t>需方（甲方）（采购人全称）：</w:t>
      </w:r>
    </w:p>
    <w:p>
      <w:pPr>
        <w:spacing w:line="340" w:lineRule="exact"/>
        <w:ind w:firstLine="420" w:firstLineChars="200"/>
        <w:rPr>
          <w:rFonts w:asciiTheme="minorEastAsia" w:hAnsiTheme="minorEastAsia" w:eastAsiaTheme="minorEastAsia" w:cstheme="minorEastAsia"/>
          <w:color w:val="000000"/>
          <w:szCs w:val="21"/>
          <w:highlight w:val="none"/>
          <w:u w:val="single"/>
          <w:lang w:val="zh-CN"/>
        </w:rPr>
      </w:pPr>
      <w:r>
        <w:rPr>
          <w:rFonts w:hint="eastAsia" w:asciiTheme="minorEastAsia" w:hAnsiTheme="minorEastAsia" w:eastAsiaTheme="minorEastAsia" w:cstheme="minorEastAsia"/>
          <w:color w:val="000000"/>
          <w:szCs w:val="21"/>
          <w:highlight w:val="none"/>
          <w:lang w:val="zh-CN"/>
        </w:rPr>
        <w:t>供方（乙方）（中标供应商全称）：</w:t>
      </w:r>
    </w:p>
    <w:p>
      <w:pPr>
        <w:spacing w:line="340" w:lineRule="exact"/>
        <w:ind w:firstLine="420" w:firstLineChars="200"/>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color w:val="000000"/>
          <w:szCs w:val="21"/>
          <w:highlight w:val="none"/>
          <w:lang w:val="zh-CN"/>
        </w:rPr>
        <w:t>供方持签发的中标/成交通知书，根据招标文件、供方的投标/报价等文件[项目编号：温交易]，按照《政府采购法》、《合同法》等有关法律、法规的规定，供需双方经协商一致，达成以下合同专用条款：</w:t>
      </w:r>
    </w:p>
    <w:p>
      <w:pPr>
        <w:spacing w:line="340" w:lineRule="exact"/>
        <w:ind w:firstLine="422" w:firstLineChars="200"/>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b/>
          <w:color w:val="000000"/>
          <w:szCs w:val="21"/>
          <w:highlight w:val="none"/>
          <w:lang w:val="zh-CN"/>
        </w:rPr>
        <w:t>一、本合同名称</w:t>
      </w:r>
      <w:r>
        <w:rPr>
          <w:rFonts w:hint="eastAsia" w:asciiTheme="minorEastAsia" w:hAnsiTheme="minorEastAsia" w:eastAsiaTheme="minorEastAsia" w:cstheme="minorEastAsia"/>
          <w:color w:val="000000"/>
          <w:szCs w:val="21"/>
          <w:highlight w:val="none"/>
          <w:lang w:val="zh-CN"/>
        </w:rPr>
        <w:t>：。</w:t>
      </w:r>
    </w:p>
    <w:p>
      <w:pPr>
        <w:spacing w:line="340" w:lineRule="exact"/>
        <w:ind w:firstLine="422" w:firstLineChars="200"/>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b/>
          <w:color w:val="000000"/>
          <w:szCs w:val="21"/>
          <w:highlight w:val="none"/>
          <w:lang w:val="zh-CN"/>
        </w:rPr>
        <w:t>二、本合同总价</w:t>
      </w:r>
      <w:r>
        <w:rPr>
          <w:rFonts w:hint="eastAsia" w:asciiTheme="minorEastAsia" w:hAnsiTheme="minorEastAsia" w:eastAsiaTheme="minorEastAsia" w:cstheme="minorEastAsia"/>
          <w:color w:val="000000"/>
          <w:szCs w:val="21"/>
          <w:highlight w:val="none"/>
          <w:lang w:val="zh-CN"/>
        </w:rPr>
        <w:t>：元（人民币）（大写：元）。供货范围、技术规格、及分项价格如下：                      单位：人民币元</w:t>
      </w:r>
    </w:p>
    <w:tbl>
      <w:tblPr>
        <w:tblStyle w:val="17"/>
        <w:tblW w:w="9152" w:type="dxa"/>
        <w:jc w:val="center"/>
        <w:tblInd w:w="0" w:type="dxa"/>
        <w:tblLayout w:type="fixed"/>
        <w:tblCellMar>
          <w:top w:w="0" w:type="dxa"/>
          <w:left w:w="108" w:type="dxa"/>
          <w:bottom w:w="0" w:type="dxa"/>
          <w:right w:w="108" w:type="dxa"/>
        </w:tblCellMar>
      </w:tblPr>
      <w:tblGrid>
        <w:gridCol w:w="870"/>
        <w:gridCol w:w="1192"/>
        <w:gridCol w:w="2228"/>
        <w:gridCol w:w="540"/>
        <w:gridCol w:w="707"/>
        <w:gridCol w:w="733"/>
        <w:gridCol w:w="720"/>
        <w:gridCol w:w="1029"/>
        <w:gridCol w:w="1108"/>
        <w:gridCol w:w="25"/>
      </w:tblGrid>
      <w:tr>
        <w:tblPrEx>
          <w:tblLayout w:type="fixed"/>
          <w:tblCellMar>
            <w:top w:w="0" w:type="dxa"/>
            <w:left w:w="108" w:type="dxa"/>
            <w:bottom w:w="0" w:type="dxa"/>
            <w:right w:w="108" w:type="dxa"/>
          </w:tblCellMar>
        </w:tblPrEx>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vAlign w:val="center"/>
          </w:tcPr>
          <w:p>
            <w:pPr>
              <w:spacing w:line="340" w:lineRule="exact"/>
              <w:jc w:val="center"/>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color w:val="000000"/>
                <w:szCs w:val="21"/>
                <w:highlight w:val="none"/>
                <w:lang w:val="zh-CN"/>
              </w:rPr>
              <w:t>名称</w:t>
            </w:r>
          </w:p>
        </w:tc>
        <w:tc>
          <w:tcPr>
            <w:tcW w:w="1192" w:type="dxa"/>
            <w:tcBorders>
              <w:top w:val="single" w:color="auto" w:sz="6" w:space="0"/>
              <w:left w:val="single" w:color="auto" w:sz="6" w:space="0"/>
              <w:bottom w:val="single" w:color="auto" w:sz="6" w:space="0"/>
              <w:right w:val="single" w:color="auto" w:sz="6" w:space="0"/>
            </w:tcBorders>
            <w:vAlign w:val="center"/>
          </w:tcPr>
          <w:p>
            <w:pPr>
              <w:spacing w:line="340" w:lineRule="exact"/>
              <w:jc w:val="center"/>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color w:val="000000"/>
                <w:szCs w:val="21"/>
                <w:highlight w:val="none"/>
                <w:lang w:val="zh-CN"/>
              </w:rPr>
              <w:t>品牌/规格/型号</w:t>
            </w:r>
          </w:p>
        </w:tc>
        <w:tc>
          <w:tcPr>
            <w:tcW w:w="2228" w:type="dxa"/>
            <w:tcBorders>
              <w:top w:val="single" w:color="auto" w:sz="6" w:space="0"/>
              <w:left w:val="single" w:color="auto" w:sz="6" w:space="0"/>
              <w:bottom w:val="single" w:color="auto" w:sz="6" w:space="0"/>
              <w:right w:val="single" w:color="auto" w:sz="6" w:space="0"/>
            </w:tcBorders>
            <w:vAlign w:val="center"/>
          </w:tcPr>
          <w:p>
            <w:pPr>
              <w:spacing w:line="340" w:lineRule="exact"/>
              <w:jc w:val="center"/>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color w:val="000000"/>
                <w:szCs w:val="21"/>
                <w:highlight w:val="none"/>
                <w:lang w:val="zh-CN"/>
              </w:rPr>
              <w:t>技术参数</w:t>
            </w:r>
          </w:p>
          <w:p>
            <w:pPr>
              <w:spacing w:line="340" w:lineRule="exact"/>
              <w:jc w:val="center"/>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color w:val="000000"/>
                <w:szCs w:val="21"/>
                <w:highlight w:val="none"/>
                <w:lang w:val="zh-CN"/>
              </w:rPr>
              <w:t>(详细配置)</w:t>
            </w:r>
          </w:p>
        </w:tc>
        <w:tc>
          <w:tcPr>
            <w:tcW w:w="540" w:type="dxa"/>
            <w:tcBorders>
              <w:top w:val="single" w:color="auto" w:sz="6" w:space="0"/>
              <w:left w:val="single" w:color="auto" w:sz="6" w:space="0"/>
              <w:bottom w:val="single" w:color="auto" w:sz="6" w:space="0"/>
              <w:right w:val="single" w:color="auto" w:sz="6" w:space="0"/>
            </w:tcBorders>
            <w:vAlign w:val="center"/>
          </w:tcPr>
          <w:p>
            <w:pPr>
              <w:spacing w:line="340" w:lineRule="exact"/>
              <w:jc w:val="center"/>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color w:val="000000"/>
                <w:szCs w:val="21"/>
                <w:highlight w:val="none"/>
                <w:lang w:val="zh-CN"/>
              </w:rPr>
              <w:t>单位</w:t>
            </w:r>
          </w:p>
        </w:tc>
        <w:tc>
          <w:tcPr>
            <w:tcW w:w="707" w:type="dxa"/>
            <w:tcBorders>
              <w:top w:val="single" w:color="auto" w:sz="6" w:space="0"/>
              <w:left w:val="single" w:color="auto" w:sz="6" w:space="0"/>
              <w:bottom w:val="single" w:color="auto" w:sz="6" w:space="0"/>
              <w:right w:val="single" w:color="auto" w:sz="6" w:space="0"/>
            </w:tcBorders>
            <w:vAlign w:val="center"/>
          </w:tcPr>
          <w:p>
            <w:pPr>
              <w:spacing w:line="340" w:lineRule="exact"/>
              <w:jc w:val="center"/>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color w:val="000000"/>
                <w:szCs w:val="21"/>
                <w:highlight w:val="none"/>
                <w:lang w:val="zh-CN"/>
              </w:rPr>
              <w:t>单价</w:t>
            </w:r>
          </w:p>
        </w:tc>
        <w:tc>
          <w:tcPr>
            <w:tcW w:w="733" w:type="dxa"/>
            <w:tcBorders>
              <w:top w:val="single" w:color="auto" w:sz="6" w:space="0"/>
              <w:left w:val="single" w:color="auto" w:sz="6" w:space="0"/>
              <w:bottom w:val="single" w:color="auto" w:sz="6" w:space="0"/>
              <w:right w:val="single" w:color="auto" w:sz="6" w:space="0"/>
            </w:tcBorders>
            <w:vAlign w:val="center"/>
          </w:tcPr>
          <w:p>
            <w:pPr>
              <w:spacing w:line="340" w:lineRule="exact"/>
              <w:jc w:val="center"/>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color w:val="000000"/>
                <w:szCs w:val="21"/>
                <w:highlight w:val="none"/>
                <w:lang w:val="zh-CN"/>
              </w:rPr>
              <w:t>数量</w:t>
            </w:r>
          </w:p>
        </w:tc>
        <w:tc>
          <w:tcPr>
            <w:tcW w:w="720" w:type="dxa"/>
            <w:tcBorders>
              <w:top w:val="single" w:color="auto" w:sz="6" w:space="0"/>
              <w:left w:val="single" w:color="auto" w:sz="6" w:space="0"/>
              <w:bottom w:val="single" w:color="auto" w:sz="6" w:space="0"/>
              <w:right w:val="single" w:color="auto" w:sz="6" w:space="0"/>
            </w:tcBorders>
            <w:vAlign w:val="center"/>
          </w:tcPr>
          <w:p>
            <w:pPr>
              <w:spacing w:line="340" w:lineRule="exact"/>
              <w:jc w:val="center"/>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color w:val="000000"/>
                <w:szCs w:val="21"/>
                <w:highlight w:val="none"/>
                <w:lang w:val="zh-CN"/>
              </w:rPr>
              <w:t>合计</w:t>
            </w:r>
          </w:p>
        </w:tc>
        <w:tc>
          <w:tcPr>
            <w:tcW w:w="1029" w:type="dxa"/>
            <w:tcBorders>
              <w:top w:val="single" w:color="auto" w:sz="6" w:space="0"/>
              <w:left w:val="single" w:color="auto" w:sz="6" w:space="0"/>
              <w:bottom w:val="single" w:color="auto" w:sz="6" w:space="0"/>
              <w:right w:val="single" w:color="auto" w:sz="4" w:space="0"/>
            </w:tcBorders>
            <w:vAlign w:val="center"/>
          </w:tcPr>
          <w:p>
            <w:pPr>
              <w:spacing w:line="340" w:lineRule="exact"/>
              <w:jc w:val="center"/>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color w:val="000000"/>
                <w:szCs w:val="21"/>
                <w:highlight w:val="none"/>
                <w:lang w:val="zh-CN"/>
              </w:rPr>
              <w:t>免费质保期</w:t>
            </w:r>
          </w:p>
        </w:tc>
        <w:tc>
          <w:tcPr>
            <w:tcW w:w="1108" w:type="dxa"/>
            <w:tcBorders>
              <w:top w:val="single" w:color="auto" w:sz="6" w:space="0"/>
              <w:left w:val="single" w:color="auto" w:sz="4" w:space="0"/>
              <w:bottom w:val="single" w:color="auto" w:sz="6" w:space="0"/>
              <w:right w:val="single" w:color="auto" w:sz="6" w:space="0"/>
            </w:tcBorders>
            <w:vAlign w:val="center"/>
          </w:tcPr>
          <w:p>
            <w:pPr>
              <w:spacing w:line="340" w:lineRule="exact"/>
              <w:jc w:val="center"/>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color w:val="000000"/>
                <w:szCs w:val="21"/>
                <w:highlight w:val="none"/>
                <w:lang w:val="zh-CN"/>
              </w:rPr>
              <w:t>其它</w:t>
            </w:r>
          </w:p>
        </w:tc>
      </w:tr>
      <w:tr>
        <w:tblPrEx>
          <w:tblLayout w:type="fixed"/>
          <w:tblCellMar>
            <w:top w:w="0" w:type="dxa"/>
            <w:left w:w="108" w:type="dxa"/>
            <w:bottom w:w="0" w:type="dxa"/>
            <w:right w:w="108" w:type="dxa"/>
          </w:tblCellMar>
        </w:tblPrEx>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vAlign w:val="center"/>
          </w:tcPr>
          <w:p>
            <w:pPr>
              <w:spacing w:line="340" w:lineRule="exact"/>
              <w:jc w:val="center"/>
              <w:rPr>
                <w:rFonts w:asciiTheme="minorEastAsia" w:hAnsiTheme="minorEastAsia" w:eastAsiaTheme="minorEastAsia" w:cstheme="minorEastAsia"/>
                <w:color w:val="000000"/>
                <w:szCs w:val="21"/>
                <w:highlight w:val="none"/>
              </w:rPr>
            </w:pPr>
          </w:p>
        </w:tc>
        <w:tc>
          <w:tcPr>
            <w:tcW w:w="1192" w:type="dxa"/>
            <w:tcBorders>
              <w:top w:val="single" w:color="auto" w:sz="6" w:space="0"/>
              <w:left w:val="single" w:color="auto" w:sz="6" w:space="0"/>
              <w:bottom w:val="single" w:color="auto" w:sz="6" w:space="0"/>
              <w:right w:val="single" w:color="auto" w:sz="6" w:space="0"/>
            </w:tcBorders>
            <w:vAlign w:val="center"/>
          </w:tcPr>
          <w:p>
            <w:pPr>
              <w:spacing w:line="340" w:lineRule="exact"/>
              <w:jc w:val="center"/>
              <w:rPr>
                <w:rFonts w:asciiTheme="minorEastAsia" w:hAnsiTheme="minorEastAsia" w:eastAsiaTheme="minorEastAsia" w:cstheme="minorEastAsia"/>
                <w:color w:val="000000"/>
                <w:szCs w:val="21"/>
                <w:highlight w:val="none"/>
              </w:rPr>
            </w:pPr>
          </w:p>
        </w:tc>
        <w:tc>
          <w:tcPr>
            <w:tcW w:w="2228"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Theme="minorEastAsia" w:hAnsiTheme="minorEastAsia" w:eastAsiaTheme="minorEastAsia" w:cstheme="minorEastAsia"/>
                <w:color w:val="000000"/>
                <w:szCs w:val="21"/>
                <w:highlight w:val="none"/>
              </w:rPr>
            </w:pPr>
          </w:p>
        </w:tc>
        <w:tc>
          <w:tcPr>
            <w:tcW w:w="540"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Theme="minorEastAsia" w:hAnsiTheme="minorEastAsia" w:eastAsiaTheme="minorEastAsia" w:cstheme="minorEastAsia"/>
                <w:color w:val="000000"/>
                <w:szCs w:val="21"/>
                <w:highlight w:val="none"/>
              </w:rPr>
            </w:pPr>
          </w:p>
        </w:tc>
        <w:tc>
          <w:tcPr>
            <w:tcW w:w="707"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Theme="minorEastAsia" w:hAnsiTheme="minorEastAsia" w:eastAsiaTheme="minorEastAsia" w:cstheme="minorEastAsia"/>
                <w:color w:val="000000"/>
                <w:szCs w:val="21"/>
                <w:highlight w:val="none"/>
              </w:rPr>
            </w:pPr>
          </w:p>
        </w:tc>
        <w:tc>
          <w:tcPr>
            <w:tcW w:w="733"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Theme="minorEastAsia" w:hAnsiTheme="minorEastAsia" w:eastAsiaTheme="minorEastAsia" w:cstheme="minorEastAsia"/>
                <w:color w:val="000000"/>
                <w:szCs w:val="21"/>
                <w:highlight w:val="none"/>
              </w:rPr>
            </w:pPr>
          </w:p>
        </w:tc>
        <w:tc>
          <w:tcPr>
            <w:tcW w:w="720"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Theme="minorEastAsia" w:hAnsiTheme="minorEastAsia" w:eastAsiaTheme="minorEastAsia" w:cstheme="minorEastAsia"/>
                <w:color w:val="000000"/>
                <w:szCs w:val="21"/>
                <w:highlight w:val="none"/>
              </w:rPr>
            </w:pPr>
          </w:p>
        </w:tc>
        <w:tc>
          <w:tcPr>
            <w:tcW w:w="1029" w:type="dxa"/>
            <w:tcBorders>
              <w:top w:val="single" w:color="auto" w:sz="6" w:space="0"/>
              <w:left w:val="single" w:color="auto" w:sz="6" w:space="0"/>
              <w:bottom w:val="single" w:color="auto" w:sz="6" w:space="0"/>
              <w:right w:val="single" w:color="auto" w:sz="4" w:space="0"/>
            </w:tcBorders>
            <w:vAlign w:val="center"/>
          </w:tcPr>
          <w:p>
            <w:pPr>
              <w:spacing w:line="340" w:lineRule="exact"/>
              <w:rPr>
                <w:rFonts w:asciiTheme="minorEastAsia" w:hAnsiTheme="minorEastAsia" w:eastAsiaTheme="minorEastAsia" w:cstheme="minorEastAsia"/>
                <w:color w:val="000000"/>
                <w:szCs w:val="21"/>
                <w:highlight w:val="none"/>
              </w:rPr>
            </w:pPr>
          </w:p>
        </w:tc>
        <w:tc>
          <w:tcPr>
            <w:tcW w:w="1108" w:type="dxa"/>
            <w:tcBorders>
              <w:top w:val="single" w:color="auto" w:sz="6" w:space="0"/>
              <w:left w:val="single" w:color="auto" w:sz="4" w:space="0"/>
              <w:bottom w:val="single" w:color="auto" w:sz="6" w:space="0"/>
              <w:right w:val="single" w:color="auto" w:sz="6" w:space="0"/>
            </w:tcBorders>
            <w:vAlign w:val="center"/>
          </w:tcPr>
          <w:p>
            <w:pPr>
              <w:spacing w:line="340" w:lineRule="exact"/>
              <w:rPr>
                <w:rFonts w:asciiTheme="minorEastAsia" w:hAnsiTheme="minorEastAsia" w:eastAsiaTheme="minorEastAsia" w:cstheme="minorEastAsia"/>
                <w:color w:val="000000"/>
                <w:szCs w:val="21"/>
                <w:highlight w:val="none"/>
              </w:rPr>
            </w:pPr>
          </w:p>
        </w:tc>
      </w:tr>
      <w:tr>
        <w:tblPrEx>
          <w:tblLayout w:type="fixed"/>
          <w:tblCellMar>
            <w:top w:w="0" w:type="dxa"/>
            <w:left w:w="108" w:type="dxa"/>
            <w:bottom w:w="0" w:type="dxa"/>
            <w:right w:w="108" w:type="dxa"/>
          </w:tblCellMar>
        </w:tblPrEx>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tcPr>
          <w:p>
            <w:pPr>
              <w:spacing w:line="340" w:lineRule="exact"/>
              <w:rPr>
                <w:rFonts w:asciiTheme="minorEastAsia" w:hAnsiTheme="minorEastAsia" w:eastAsiaTheme="minorEastAsia" w:cstheme="minorEastAsia"/>
                <w:color w:val="000000"/>
                <w:szCs w:val="21"/>
                <w:highlight w:val="none"/>
              </w:rPr>
            </w:pPr>
          </w:p>
        </w:tc>
        <w:tc>
          <w:tcPr>
            <w:tcW w:w="1192" w:type="dxa"/>
            <w:tcBorders>
              <w:top w:val="single" w:color="auto" w:sz="6" w:space="0"/>
              <w:left w:val="single" w:color="auto" w:sz="6" w:space="0"/>
              <w:bottom w:val="single" w:color="auto" w:sz="6" w:space="0"/>
              <w:right w:val="single" w:color="auto" w:sz="6" w:space="0"/>
            </w:tcBorders>
          </w:tcPr>
          <w:p>
            <w:pPr>
              <w:spacing w:line="340" w:lineRule="exact"/>
              <w:rPr>
                <w:rFonts w:asciiTheme="minorEastAsia" w:hAnsiTheme="minorEastAsia" w:eastAsiaTheme="minorEastAsia" w:cstheme="minorEastAsia"/>
                <w:color w:val="000000"/>
                <w:szCs w:val="21"/>
                <w:highlight w:val="none"/>
              </w:rPr>
            </w:pPr>
          </w:p>
        </w:tc>
        <w:tc>
          <w:tcPr>
            <w:tcW w:w="2228" w:type="dxa"/>
            <w:tcBorders>
              <w:top w:val="single" w:color="auto" w:sz="6" w:space="0"/>
              <w:left w:val="single" w:color="auto" w:sz="6" w:space="0"/>
              <w:bottom w:val="single" w:color="auto" w:sz="6" w:space="0"/>
              <w:right w:val="single" w:color="auto" w:sz="6" w:space="0"/>
            </w:tcBorders>
          </w:tcPr>
          <w:p>
            <w:pPr>
              <w:spacing w:line="340" w:lineRule="exact"/>
              <w:rPr>
                <w:rFonts w:asciiTheme="minorEastAsia" w:hAnsiTheme="minorEastAsia" w:eastAsiaTheme="minorEastAsia" w:cstheme="minorEastAsia"/>
                <w:color w:val="000000"/>
                <w:szCs w:val="21"/>
                <w:highlight w:val="none"/>
              </w:rPr>
            </w:pPr>
          </w:p>
        </w:tc>
        <w:tc>
          <w:tcPr>
            <w:tcW w:w="540" w:type="dxa"/>
            <w:tcBorders>
              <w:top w:val="single" w:color="auto" w:sz="6" w:space="0"/>
              <w:left w:val="single" w:color="auto" w:sz="6" w:space="0"/>
              <w:bottom w:val="single" w:color="auto" w:sz="6" w:space="0"/>
              <w:right w:val="single" w:color="auto" w:sz="6" w:space="0"/>
            </w:tcBorders>
          </w:tcPr>
          <w:p>
            <w:pPr>
              <w:spacing w:line="340" w:lineRule="exact"/>
              <w:rPr>
                <w:rFonts w:asciiTheme="minorEastAsia" w:hAnsiTheme="minorEastAsia" w:eastAsiaTheme="minorEastAsia" w:cstheme="minorEastAsia"/>
                <w:color w:val="000000"/>
                <w:szCs w:val="21"/>
                <w:highlight w:val="none"/>
              </w:rPr>
            </w:pPr>
          </w:p>
        </w:tc>
        <w:tc>
          <w:tcPr>
            <w:tcW w:w="707" w:type="dxa"/>
            <w:tcBorders>
              <w:top w:val="single" w:color="auto" w:sz="6" w:space="0"/>
              <w:left w:val="single" w:color="auto" w:sz="6" w:space="0"/>
              <w:bottom w:val="single" w:color="auto" w:sz="6" w:space="0"/>
              <w:right w:val="single" w:color="auto" w:sz="6" w:space="0"/>
            </w:tcBorders>
          </w:tcPr>
          <w:p>
            <w:pPr>
              <w:spacing w:line="340" w:lineRule="exact"/>
              <w:rPr>
                <w:rFonts w:asciiTheme="minorEastAsia" w:hAnsiTheme="minorEastAsia" w:eastAsiaTheme="minorEastAsia" w:cstheme="minorEastAsia"/>
                <w:color w:val="000000"/>
                <w:szCs w:val="21"/>
                <w:highlight w:val="none"/>
              </w:rPr>
            </w:pPr>
          </w:p>
        </w:tc>
        <w:tc>
          <w:tcPr>
            <w:tcW w:w="733" w:type="dxa"/>
            <w:tcBorders>
              <w:top w:val="single" w:color="auto" w:sz="6" w:space="0"/>
              <w:left w:val="single" w:color="auto" w:sz="6" w:space="0"/>
              <w:bottom w:val="single" w:color="auto" w:sz="6" w:space="0"/>
              <w:right w:val="single" w:color="auto" w:sz="6" w:space="0"/>
            </w:tcBorders>
          </w:tcPr>
          <w:p>
            <w:pPr>
              <w:spacing w:line="340" w:lineRule="exact"/>
              <w:rPr>
                <w:rFonts w:asciiTheme="minorEastAsia" w:hAnsiTheme="minorEastAsia" w:eastAsiaTheme="minorEastAsia" w:cstheme="minorEastAsia"/>
                <w:color w:val="000000"/>
                <w:szCs w:val="21"/>
                <w:highlight w:val="none"/>
              </w:rPr>
            </w:pPr>
          </w:p>
        </w:tc>
        <w:tc>
          <w:tcPr>
            <w:tcW w:w="720" w:type="dxa"/>
            <w:tcBorders>
              <w:top w:val="single" w:color="auto" w:sz="6" w:space="0"/>
              <w:left w:val="single" w:color="auto" w:sz="6" w:space="0"/>
              <w:bottom w:val="single" w:color="auto" w:sz="6" w:space="0"/>
              <w:right w:val="single" w:color="auto" w:sz="6" w:space="0"/>
            </w:tcBorders>
          </w:tcPr>
          <w:p>
            <w:pPr>
              <w:spacing w:line="340" w:lineRule="exact"/>
              <w:rPr>
                <w:rFonts w:asciiTheme="minorEastAsia" w:hAnsiTheme="minorEastAsia" w:eastAsiaTheme="minorEastAsia" w:cstheme="minorEastAsia"/>
                <w:color w:val="000000"/>
                <w:szCs w:val="21"/>
                <w:highlight w:val="none"/>
              </w:rPr>
            </w:pPr>
          </w:p>
        </w:tc>
        <w:tc>
          <w:tcPr>
            <w:tcW w:w="1029" w:type="dxa"/>
            <w:tcBorders>
              <w:top w:val="single" w:color="auto" w:sz="6" w:space="0"/>
              <w:left w:val="single" w:color="auto" w:sz="6" w:space="0"/>
              <w:bottom w:val="single" w:color="auto" w:sz="6" w:space="0"/>
              <w:right w:val="single" w:color="auto" w:sz="4" w:space="0"/>
            </w:tcBorders>
          </w:tcPr>
          <w:p>
            <w:pPr>
              <w:spacing w:line="340" w:lineRule="exact"/>
              <w:rPr>
                <w:rFonts w:asciiTheme="minorEastAsia" w:hAnsiTheme="minorEastAsia" w:eastAsiaTheme="minorEastAsia" w:cstheme="minorEastAsia"/>
                <w:color w:val="000000"/>
                <w:szCs w:val="21"/>
                <w:highlight w:val="none"/>
              </w:rPr>
            </w:pPr>
          </w:p>
        </w:tc>
        <w:tc>
          <w:tcPr>
            <w:tcW w:w="1108" w:type="dxa"/>
            <w:tcBorders>
              <w:top w:val="single" w:color="auto" w:sz="6" w:space="0"/>
              <w:left w:val="single" w:color="auto" w:sz="4" w:space="0"/>
              <w:bottom w:val="single" w:color="auto" w:sz="6" w:space="0"/>
              <w:right w:val="single" w:color="auto" w:sz="6" w:space="0"/>
            </w:tcBorders>
          </w:tcPr>
          <w:p>
            <w:pPr>
              <w:spacing w:line="340" w:lineRule="exact"/>
              <w:rPr>
                <w:rFonts w:asciiTheme="minorEastAsia" w:hAnsiTheme="minorEastAsia" w:eastAsiaTheme="minorEastAsia" w:cstheme="minorEastAsia"/>
                <w:color w:val="000000"/>
                <w:szCs w:val="21"/>
                <w:highlight w:val="none"/>
              </w:rPr>
            </w:pPr>
          </w:p>
        </w:tc>
      </w:tr>
      <w:tr>
        <w:tblPrEx>
          <w:tblLayout w:type="fixed"/>
          <w:tblCellMar>
            <w:top w:w="0" w:type="dxa"/>
            <w:left w:w="108" w:type="dxa"/>
            <w:bottom w:w="0" w:type="dxa"/>
            <w:right w:w="108" w:type="dxa"/>
          </w:tblCellMar>
        </w:tblPrEx>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tcPr>
          <w:p>
            <w:pPr>
              <w:spacing w:line="340" w:lineRule="exact"/>
              <w:rPr>
                <w:rFonts w:asciiTheme="minorEastAsia" w:hAnsiTheme="minorEastAsia" w:eastAsiaTheme="minorEastAsia" w:cstheme="minorEastAsia"/>
                <w:color w:val="000000"/>
                <w:szCs w:val="21"/>
                <w:highlight w:val="none"/>
              </w:rPr>
            </w:pPr>
          </w:p>
        </w:tc>
        <w:tc>
          <w:tcPr>
            <w:tcW w:w="1192" w:type="dxa"/>
            <w:tcBorders>
              <w:top w:val="single" w:color="auto" w:sz="6" w:space="0"/>
              <w:left w:val="single" w:color="auto" w:sz="6" w:space="0"/>
              <w:bottom w:val="single" w:color="auto" w:sz="6" w:space="0"/>
              <w:right w:val="single" w:color="auto" w:sz="6" w:space="0"/>
            </w:tcBorders>
          </w:tcPr>
          <w:p>
            <w:pPr>
              <w:spacing w:line="340" w:lineRule="exact"/>
              <w:rPr>
                <w:rFonts w:asciiTheme="minorEastAsia" w:hAnsiTheme="minorEastAsia" w:eastAsiaTheme="minorEastAsia" w:cstheme="minorEastAsia"/>
                <w:color w:val="000000"/>
                <w:szCs w:val="21"/>
                <w:highlight w:val="none"/>
              </w:rPr>
            </w:pPr>
          </w:p>
        </w:tc>
        <w:tc>
          <w:tcPr>
            <w:tcW w:w="2228" w:type="dxa"/>
            <w:tcBorders>
              <w:top w:val="single" w:color="auto" w:sz="6" w:space="0"/>
              <w:left w:val="single" w:color="auto" w:sz="6" w:space="0"/>
              <w:bottom w:val="single" w:color="auto" w:sz="6" w:space="0"/>
              <w:right w:val="single" w:color="auto" w:sz="6" w:space="0"/>
            </w:tcBorders>
          </w:tcPr>
          <w:p>
            <w:pPr>
              <w:spacing w:line="340" w:lineRule="exact"/>
              <w:rPr>
                <w:rFonts w:asciiTheme="minorEastAsia" w:hAnsiTheme="minorEastAsia" w:eastAsiaTheme="minorEastAsia" w:cstheme="minorEastAsia"/>
                <w:color w:val="000000"/>
                <w:szCs w:val="21"/>
                <w:highlight w:val="none"/>
              </w:rPr>
            </w:pPr>
          </w:p>
        </w:tc>
        <w:tc>
          <w:tcPr>
            <w:tcW w:w="540" w:type="dxa"/>
            <w:tcBorders>
              <w:top w:val="single" w:color="auto" w:sz="6" w:space="0"/>
              <w:left w:val="single" w:color="auto" w:sz="6" w:space="0"/>
              <w:bottom w:val="single" w:color="auto" w:sz="6" w:space="0"/>
              <w:right w:val="single" w:color="auto" w:sz="6" w:space="0"/>
            </w:tcBorders>
          </w:tcPr>
          <w:p>
            <w:pPr>
              <w:spacing w:line="340" w:lineRule="exact"/>
              <w:rPr>
                <w:rFonts w:asciiTheme="minorEastAsia" w:hAnsiTheme="minorEastAsia" w:eastAsiaTheme="minorEastAsia" w:cstheme="minorEastAsia"/>
                <w:color w:val="000000"/>
                <w:szCs w:val="21"/>
                <w:highlight w:val="none"/>
              </w:rPr>
            </w:pPr>
          </w:p>
        </w:tc>
        <w:tc>
          <w:tcPr>
            <w:tcW w:w="707" w:type="dxa"/>
            <w:tcBorders>
              <w:top w:val="single" w:color="auto" w:sz="6" w:space="0"/>
              <w:left w:val="single" w:color="auto" w:sz="6" w:space="0"/>
              <w:bottom w:val="single" w:color="auto" w:sz="6" w:space="0"/>
              <w:right w:val="single" w:color="auto" w:sz="6" w:space="0"/>
            </w:tcBorders>
          </w:tcPr>
          <w:p>
            <w:pPr>
              <w:spacing w:line="340" w:lineRule="exact"/>
              <w:rPr>
                <w:rFonts w:asciiTheme="minorEastAsia" w:hAnsiTheme="minorEastAsia" w:eastAsiaTheme="minorEastAsia" w:cstheme="minorEastAsia"/>
                <w:color w:val="000000"/>
                <w:szCs w:val="21"/>
                <w:highlight w:val="none"/>
              </w:rPr>
            </w:pPr>
          </w:p>
        </w:tc>
        <w:tc>
          <w:tcPr>
            <w:tcW w:w="733" w:type="dxa"/>
            <w:tcBorders>
              <w:top w:val="single" w:color="auto" w:sz="6" w:space="0"/>
              <w:left w:val="single" w:color="auto" w:sz="6" w:space="0"/>
              <w:bottom w:val="single" w:color="auto" w:sz="6" w:space="0"/>
              <w:right w:val="single" w:color="auto" w:sz="6" w:space="0"/>
            </w:tcBorders>
          </w:tcPr>
          <w:p>
            <w:pPr>
              <w:spacing w:line="340" w:lineRule="exact"/>
              <w:rPr>
                <w:rFonts w:asciiTheme="minorEastAsia" w:hAnsiTheme="minorEastAsia" w:eastAsiaTheme="minorEastAsia" w:cstheme="minorEastAsia"/>
                <w:color w:val="000000"/>
                <w:szCs w:val="21"/>
                <w:highlight w:val="none"/>
              </w:rPr>
            </w:pPr>
          </w:p>
        </w:tc>
        <w:tc>
          <w:tcPr>
            <w:tcW w:w="720" w:type="dxa"/>
            <w:tcBorders>
              <w:top w:val="single" w:color="auto" w:sz="6" w:space="0"/>
              <w:left w:val="single" w:color="auto" w:sz="6" w:space="0"/>
              <w:bottom w:val="single" w:color="auto" w:sz="6" w:space="0"/>
              <w:right w:val="single" w:color="auto" w:sz="6" w:space="0"/>
            </w:tcBorders>
          </w:tcPr>
          <w:p>
            <w:pPr>
              <w:spacing w:line="340" w:lineRule="exact"/>
              <w:rPr>
                <w:rFonts w:asciiTheme="minorEastAsia" w:hAnsiTheme="minorEastAsia" w:eastAsiaTheme="minorEastAsia" w:cstheme="minorEastAsia"/>
                <w:color w:val="000000"/>
                <w:szCs w:val="21"/>
                <w:highlight w:val="none"/>
              </w:rPr>
            </w:pPr>
          </w:p>
        </w:tc>
        <w:tc>
          <w:tcPr>
            <w:tcW w:w="1029" w:type="dxa"/>
            <w:tcBorders>
              <w:top w:val="single" w:color="auto" w:sz="6" w:space="0"/>
              <w:left w:val="single" w:color="auto" w:sz="6" w:space="0"/>
              <w:bottom w:val="single" w:color="auto" w:sz="6" w:space="0"/>
              <w:right w:val="single" w:color="auto" w:sz="4" w:space="0"/>
            </w:tcBorders>
          </w:tcPr>
          <w:p>
            <w:pPr>
              <w:spacing w:line="340" w:lineRule="exact"/>
              <w:rPr>
                <w:rFonts w:asciiTheme="minorEastAsia" w:hAnsiTheme="minorEastAsia" w:eastAsiaTheme="minorEastAsia" w:cstheme="minorEastAsia"/>
                <w:color w:val="000000"/>
                <w:szCs w:val="21"/>
                <w:highlight w:val="none"/>
              </w:rPr>
            </w:pPr>
          </w:p>
        </w:tc>
        <w:tc>
          <w:tcPr>
            <w:tcW w:w="1108" w:type="dxa"/>
            <w:tcBorders>
              <w:top w:val="single" w:color="auto" w:sz="6" w:space="0"/>
              <w:left w:val="single" w:color="auto" w:sz="4" w:space="0"/>
              <w:bottom w:val="single" w:color="auto" w:sz="6" w:space="0"/>
              <w:right w:val="single" w:color="auto" w:sz="6" w:space="0"/>
            </w:tcBorders>
          </w:tcPr>
          <w:p>
            <w:pPr>
              <w:spacing w:line="340" w:lineRule="exact"/>
              <w:rPr>
                <w:rFonts w:asciiTheme="minorEastAsia" w:hAnsiTheme="minorEastAsia" w:eastAsiaTheme="minorEastAsia" w:cstheme="minorEastAsia"/>
                <w:color w:val="000000"/>
                <w:szCs w:val="21"/>
                <w:highlight w:val="none"/>
              </w:rPr>
            </w:pPr>
          </w:p>
        </w:tc>
      </w:tr>
      <w:tr>
        <w:tblPrEx>
          <w:tblLayout w:type="fixed"/>
          <w:tblCellMar>
            <w:top w:w="0" w:type="dxa"/>
            <w:left w:w="108" w:type="dxa"/>
            <w:bottom w:w="0" w:type="dxa"/>
            <w:right w:w="108" w:type="dxa"/>
          </w:tblCellMar>
        </w:tblPrEx>
        <w:trPr>
          <w:trHeight w:val="352" w:hRule="atLeast"/>
          <w:jc w:val="center"/>
        </w:trPr>
        <w:tc>
          <w:tcPr>
            <w:tcW w:w="870" w:type="dxa"/>
            <w:vMerge w:val="restart"/>
            <w:tcBorders>
              <w:top w:val="single" w:color="auto" w:sz="6" w:space="0"/>
              <w:left w:val="single" w:color="auto" w:sz="6" w:space="0"/>
              <w:bottom w:val="single" w:color="auto" w:sz="6" w:space="0"/>
              <w:right w:val="single" w:color="auto" w:sz="6" w:space="0"/>
            </w:tcBorders>
          </w:tcPr>
          <w:p>
            <w:pPr>
              <w:spacing w:line="340" w:lineRule="exact"/>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color w:val="000000"/>
                <w:szCs w:val="21"/>
                <w:highlight w:val="none"/>
                <w:lang w:val="zh-CN"/>
              </w:rPr>
              <w:t>总价（人民币）</w:t>
            </w:r>
          </w:p>
        </w:tc>
        <w:tc>
          <w:tcPr>
            <w:tcW w:w="8282" w:type="dxa"/>
            <w:gridSpan w:val="9"/>
            <w:tcBorders>
              <w:top w:val="single" w:color="auto" w:sz="6" w:space="0"/>
              <w:left w:val="single" w:color="auto" w:sz="6" w:space="0"/>
              <w:bottom w:val="single" w:color="auto" w:sz="6" w:space="0"/>
              <w:right w:val="single" w:color="auto" w:sz="6" w:space="0"/>
            </w:tcBorders>
          </w:tcPr>
          <w:p>
            <w:pPr>
              <w:spacing w:line="340" w:lineRule="exact"/>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color w:val="000000"/>
                <w:szCs w:val="21"/>
                <w:highlight w:val="none"/>
                <w:lang w:val="zh-CN"/>
              </w:rPr>
              <w:t>小写：</w:t>
            </w:r>
          </w:p>
        </w:tc>
      </w:tr>
      <w:tr>
        <w:tblPrEx>
          <w:tblLayout w:type="fixed"/>
          <w:tblCellMar>
            <w:top w:w="0" w:type="dxa"/>
            <w:left w:w="108" w:type="dxa"/>
            <w:bottom w:w="0" w:type="dxa"/>
            <w:right w:w="108" w:type="dxa"/>
          </w:tblCellMar>
        </w:tblPrEx>
        <w:trPr>
          <w:trHeight w:val="432" w:hRule="atLeast"/>
          <w:jc w:val="center"/>
        </w:trPr>
        <w:tc>
          <w:tcPr>
            <w:tcW w:w="870" w:type="dxa"/>
            <w:vMerge w:val="continue"/>
            <w:tcBorders>
              <w:top w:val="single" w:color="auto" w:sz="6" w:space="0"/>
              <w:left w:val="single" w:color="auto" w:sz="6" w:space="0"/>
              <w:bottom w:val="single" w:color="auto" w:sz="6" w:space="0"/>
              <w:right w:val="single" w:color="auto" w:sz="6" w:space="0"/>
            </w:tcBorders>
          </w:tcPr>
          <w:p>
            <w:pPr>
              <w:spacing w:line="340" w:lineRule="exact"/>
              <w:rPr>
                <w:rFonts w:asciiTheme="minorEastAsia" w:hAnsiTheme="minorEastAsia" w:eastAsiaTheme="minorEastAsia" w:cstheme="minorEastAsia"/>
                <w:color w:val="000000"/>
                <w:szCs w:val="21"/>
                <w:highlight w:val="none"/>
              </w:rPr>
            </w:pPr>
          </w:p>
        </w:tc>
        <w:tc>
          <w:tcPr>
            <w:tcW w:w="8282" w:type="dxa"/>
            <w:gridSpan w:val="9"/>
            <w:tcBorders>
              <w:top w:val="single" w:color="auto" w:sz="6" w:space="0"/>
              <w:left w:val="single" w:color="auto" w:sz="6" w:space="0"/>
              <w:bottom w:val="single" w:color="auto" w:sz="6" w:space="0"/>
              <w:right w:val="single" w:color="auto" w:sz="6" w:space="0"/>
            </w:tcBorders>
          </w:tcPr>
          <w:p>
            <w:pPr>
              <w:spacing w:line="340" w:lineRule="exact"/>
              <w:rPr>
                <w:rFonts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szCs w:val="21"/>
                <w:highlight w:val="none"/>
                <w:lang w:val="zh-CN"/>
              </w:rPr>
              <w:t xml:space="preserve">大写： </w:t>
            </w:r>
            <w:r>
              <w:rPr>
                <w:rFonts w:hint="eastAsia" w:asciiTheme="minorEastAsia" w:hAnsiTheme="minorEastAsia" w:eastAsiaTheme="minorEastAsia" w:cstheme="minorEastAsia"/>
                <w:color w:val="000000"/>
                <w:szCs w:val="21"/>
                <w:highlight w:val="none"/>
              </w:rPr>
              <w:t xml:space="preserve">  佰   </w:t>
            </w:r>
            <w:r>
              <w:rPr>
                <w:rFonts w:hint="eastAsia" w:asciiTheme="minorEastAsia" w:hAnsiTheme="minorEastAsia" w:eastAsiaTheme="minorEastAsia" w:cstheme="minorEastAsia"/>
                <w:color w:val="000000"/>
                <w:szCs w:val="21"/>
                <w:highlight w:val="none"/>
                <w:lang w:val="zh-CN"/>
              </w:rPr>
              <w:t>拾万仟佰拾元   角   分</w:t>
            </w:r>
          </w:p>
        </w:tc>
      </w:tr>
    </w:tbl>
    <w:p>
      <w:pPr>
        <w:spacing w:line="340" w:lineRule="exact"/>
        <w:ind w:firstLine="422" w:firstLineChars="200"/>
        <w:rPr>
          <w:rFonts w:asciiTheme="minorEastAsia" w:hAnsiTheme="minorEastAsia" w:eastAsiaTheme="minorEastAsia" w:cstheme="minorEastAsia"/>
          <w:b/>
          <w:color w:val="000000"/>
          <w:szCs w:val="21"/>
          <w:highlight w:val="none"/>
          <w:lang w:val="zh-CN"/>
        </w:rPr>
      </w:pPr>
    </w:p>
    <w:p>
      <w:pPr>
        <w:spacing w:line="340" w:lineRule="exact"/>
        <w:ind w:firstLine="422" w:firstLineChars="200"/>
        <w:rPr>
          <w:rFonts w:asciiTheme="minorEastAsia" w:hAnsiTheme="minorEastAsia" w:eastAsiaTheme="minorEastAsia" w:cstheme="minorEastAsia"/>
          <w:b/>
          <w:color w:val="000000"/>
          <w:szCs w:val="21"/>
          <w:highlight w:val="none"/>
          <w:lang w:val="zh-CN"/>
        </w:rPr>
      </w:pPr>
      <w:r>
        <w:rPr>
          <w:rFonts w:hint="eastAsia" w:asciiTheme="minorEastAsia" w:hAnsiTheme="minorEastAsia" w:eastAsiaTheme="minorEastAsia" w:cstheme="minorEastAsia"/>
          <w:b/>
          <w:color w:val="000000"/>
          <w:szCs w:val="21"/>
          <w:highlight w:val="none"/>
          <w:lang w:val="zh-CN"/>
        </w:rPr>
        <w:t>三、质量要求及供方对质量负责条件和期限：</w:t>
      </w:r>
    </w:p>
    <w:p>
      <w:pPr>
        <w:spacing w:line="340" w:lineRule="exact"/>
        <w:ind w:firstLine="420" w:firstLineChars="200"/>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color w:val="000000"/>
          <w:szCs w:val="21"/>
          <w:highlight w:val="none"/>
        </w:rPr>
        <w:t>所供货物必须首先符合有关国家强制性规定、国家（行业）标准或相关法律法规要求</w:t>
      </w:r>
      <w:r>
        <w:rPr>
          <w:rFonts w:hint="eastAsia" w:asciiTheme="minorEastAsia" w:hAnsiTheme="minorEastAsia" w:eastAsiaTheme="minorEastAsia" w:cstheme="minorEastAsia"/>
          <w:color w:val="000000"/>
          <w:szCs w:val="21"/>
          <w:highlight w:val="none"/>
          <w:lang w:val="zh-CN"/>
        </w:rPr>
        <w:t>，同时符合招标文件规定的质量要求。供方应提供全新未拆封产品（包括零部件、附件、备品备件等），如确需拆封的，应在供货前征得采购人同意，否则视为不能交货。供方保证全部按照合同规定的时间和方式向需方提供货物和服务，并负责可能的弥补缺陷。需方对货物规格、型号、质量有异议的，应在收到货物后</w:t>
      </w:r>
      <w:r>
        <w:rPr>
          <w:rFonts w:hint="eastAsia" w:asciiTheme="minorEastAsia" w:hAnsiTheme="minorEastAsia" w:eastAsiaTheme="minorEastAsia" w:cstheme="minorEastAsia"/>
          <w:szCs w:val="21"/>
          <w:highlight w:val="none"/>
          <w:lang w:val="zh-CN"/>
        </w:rPr>
        <w:t>日内以书面形式向供方提出，需安装调试成套设备的提出异议的期限为日。</w:t>
      </w:r>
    </w:p>
    <w:p>
      <w:pPr>
        <w:spacing w:line="340" w:lineRule="exact"/>
        <w:ind w:firstLine="422" w:firstLineChars="200"/>
        <w:rPr>
          <w:rFonts w:asciiTheme="minorEastAsia" w:hAnsiTheme="minorEastAsia" w:eastAsiaTheme="minorEastAsia" w:cstheme="minorEastAsia"/>
          <w:b/>
          <w:color w:val="000000"/>
          <w:szCs w:val="21"/>
          <w:highlight w:val="none"/>
          <w:lang w:val="zh-CN"/>
        </w:rPr>
      </w:pPr>
      <w:r>
        <w:rPr>
          <w:rFonts w:hint="eastAsia" w:asciiTheme="minorEastAsia" w:hAnsiTheme="minorEastAsia" w:eastAsiaTheme="minorEastAsia" w:cstheme="minorEastAsia"/>
          <w:b/>
          <w:color w:val="000000"/>
          <w:szCs w:val="21"/>
          <w:highlight w:val="none"/>
          <w:lang w:val="zh-CN"/>
        </w:rPr>
        <w:t>四、售后服务承诺：</w:t>
      </w:r>
    </w:p>
    <w:p>
      <w:pPr>
        <w:spacing w:line="340" w:lineRule="exact"/>
        <w:ind w:firstLine="420" w:firstLineChars="200"/>
        <w:rPr>
          <w:rFonts w:asciiTheme="minorEastAsia" w:hAnsiTheme="minorEastAsia" w:eastAsiaTheme="minorEastAsia" w:cstheme="minorEastAsia"/>
          <w:color w:val="000000"/>
          <w:szCs w:val="21"/>
          <w:highlight w:val="none"/>
          <w:u w:val="single"/>
          <w:lang w:val="zh-CN"/>
        </w:rPr>
      </w:pPr>
      <w:r>
        <w:rPr>
          <w:rFonts w:hint="eastAsia" w:asciiTheme="minorEastAsia" w:hAnsiTheme="minorEastAsia" w:eastAsiaTheme="minorEastAsia" w:cstheme="minorEastAsia"/>
          <w:color w:val="000000"/>
          <w:szCs w:val="21"/>
          <w:highlight w:val="none"/>
          <w:lang w:val="zh-CN"/>
        </w:rPr>
        <w:t xml:space="preserve">售后服务响应时间： </w:t>
      </w:r>
    </w:p>
    <w:p>
      <w:pPr>
        <w:spacing w:line="340" w:lineRule="exact"/>
        <w:ind w:firstLine="420" w:firstLineChars="200"/>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color w:val="000000"/>
          <w:szCs w:val="21"/>
          <w:highlight w:val="none"/>
          <w:lang w:val="zh-CN"/>
        </w:rPr>
        <w:t>解决问题时间：</w:t>
      </w:r>
    </w:p>
    <w:p>
      <w:pPr>
        <w:spacing w:line="340" w:lineRule="exact"/>
        <w:ind w:firstLine="420" w:firstLineChars="200"/>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color w:val="000000"/>
          <w:szCs w:val="21"/>
          <w:highlight w:val="none"/>
          <w:lang w:val="zh-CN"/>
        </w:rPr>
        <w:t>售后服务机构名称、地址及联系方式：</w:t>
      </w:r>
    </w:p>
    <w:p>
      <w:pPr>
        <w:spacing w:line="340" w:lineRule="exact"/>
        <w:ind w:firstLine="420" w:firstLineChars="200"/>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color w:val="000000"/>
          <w:szCs w:val="21"/>
          <w:highlight w:val="none"/>
          <w:lang w:val="zh-CN"/>
        </w:rPr>
        <w:t>其他服务承诺：</w:t>
      </w:r>
    </w:p>
    <w:p>
      <w:pPr>
        <w:spacing w:line="340" w:lineRule="exact"/>
        <w:ind w:firstLine="420" w:firstLineChars="200"/>
        <w:rPr>
          <w:rFonts w:asciiTheme="minorEastAsia" w:hAnsiTheme="minorEastAsia" w:eastAsiaTheme="minorEastAsia" w:cstheme="minorEastAsia"/>
          <w:color w:val="000000"/>
          <w:szCs w:val="21"/>
          <w:highlight w:val="none"/>
          <w:lang w:val="zh-CN"/>
        </w:rPr>
      </w:pPr>
    </w:p>
    <w:p>
      <w:pPr>
        <w:spacing w:line="340" w:lineRule="exact"/>
        <w:ind w:firstLine="422" w:firstLineChars="200"/>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b/>
          <w:color w:val="000000"/>
          <w:szCs w:val="21"/>
          <w:highlight w:val="none"/>
          <w:lang w:val="zh-CN"/>
        </w:rPr>
        <w:t>五、合同履行地点及进度</w:t>
      </w:r>
      <w:r>
        <w:rPr>
          <w:rFonts w:hint="eastAsia" w:asciiTheme="minorEastAsia" w:hAnsiTheme="minorEastAsia" w:eastAsiaTheme="minorEastAsia" w:cstheme="minorEastAsia"/>
          <w:color w:val="000000"/>
          <w:szCs w:val="21"/>
          <w:highlight w:val="none"/>
          <w:lang w:val="zh-CN"/>
        </w:rPr>
        <w:t>：合同生效后，供方应于年月日前按需方要求在</w:t>
      </w:r>
      <w:r>
        <w:rPr>
          <w:rFonts w:hint="eastAsia" w:asciiTheme="minorEastAsia" w:hAnsiTheme="minorEastAsia" w:eastAsiaTheme="minorEastAsia" w:cstheme="minorEastAsia"/>
          <w:color w:val="000000"/>
          <w:szCs w:val="21"/>
          <w:highlight w:val="none"/>
          <w:u w:val="single"/>
          <w:lang w:val="zh-CN"/>
        </w:rPr>
        <w:t xml:space="preserve">                （</w:t>
      </w:r>
      <w:r>
        <w:rPr>
          <w:rFonts w:hint="eastAsia" w:asciiTheme="minorEastAsia" w:hAnsiTheme="minorEastAsia" w:eastAsiaTheme="minorEastAsia" w:cstheme="minorEastAsia"/>
          <w:color w:val="000000"/>
          <w:szCs w:val="21"/>
          <w:highlight w:val="none"/>
          <w:lang w:val="zh-CN"/>
        </w:rPr>
        <w:t>需方指定的地点）完成本项目的交货、安装、调试（或施工）。货物运送的费用由供方负责。需方应在货物到达指定地点后，提供符合安装条件的场地、电源、环境等。</w:t>
      </w:r>
    </w:p>
    <w:p>
      <w:pPr>
        <w:spacing w:line="340" w:lineRule="exact"/>
        <w:ind w:firstLine="422" w:firstLineChars="200"/>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b/>
          <w:color w:val="000000"/>
          <w:szCs w:val="21"/>
          <w:highlight w:val="none"/>
          <w:lang w:val="zh-CN"/>
        </w:rPr>
        <w:t>六、资料</w:t>
      </w:r>
      <w:r>
        <w:rPr>
          <w:rFonts w:hint="eastAsia" w:asciiTheme="minorEastAsia" w:hAnsiTheme="minorEastAsia" w:eastAsiaTheme="minorEastAsia" w:cstheme="minorEastAsia"/>
          <w:color w:val="000000"/>
          <w:szCs w:val="21"/>
          <w:highlight w:val="none"/>
          <w:lang w:val="zh-CN"/>
        </w:rPr>
        <w:t>：供方在交付货物时应向需方提供货物的使用说明、合格证书及其它相关资料，否则按不能交货对待。</w:t>
      </w:r>
    </w:p>
    <w:p>
      <w:pPr>
        <w:spacing w:line="340" w:lineRule="exact"/>
        <w:ind w:firstLine="422" w:firstLineChars="200"/>
        <w:rPr>
          <w:rFonts w:asciiTheme="minorEastAsia" w:hAnsiTheme="minorEastAsia" w:eastAsiaTheme="minorEastAsia" w:cstheme="minorEastAsia"/>
          <w:b/>
          <w:color w:val="000000"/>
          <w:szCs w:val="21"/>
          <w:highlight w:val="none"/>
          <w:lang w:val="zh-CN"/>
        </w:rPr>
      </w:pPr>
      <w:r>
        <w:rPr>
          <w:rFonts w:hint="eastAsia" w:asciiTheme="minorEastAsia" w:hAnsiTheme="minorEastAsia" w:eastAsiaTheme="minorEastAsia" w:cstheme="minorEastAsia"/>
          <w:b/>
          <w:color w:val="000000"/>
          <w:szCs w:val="21"/>
          <w:highlight w:val="none"/>
          <w:lang w:val="zh-CN"/>
        </w:rPr>
        <w:t>七、验收要求。</w:t>
      </w:r>
    </w:p>
    <w:p>
      <w:pPr>
        <w:spacing w:line="340" w:lineRule="exact"/>
        <w:ind w:firstLine="420" w:firstLineChars="200"/>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color w:val="000000"/>
          <w:szCs w:val="21"/>
          <w:highlight w:val="none"/>
          <w:lang w:val="zh-CN"/>
        </w:rPr>
        <w:t>1、供方履约完毕及时向需方提出验收申请。</w:t>
      </w:r>
    </w:p>
    <w:p>
      <w:pPr>
        <w:spacing w:line="340" w:lineRule="exact"/>
        <w:ind w:firstLine="420" w:firstLineChars="200"/>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color w:val="000000"/>
          <w:szCs w:val="21"/>
          <w:highlight w:val="none"/>
          <w:lang w:val="zh-CN"/>
        </w:rPr>
        <w:t>2、需方在收到供方验收申请后个工作日内组织验收。按照招标文件规定、中标供应商投标文件承诺，及国家有关规定认真组织验收工作。</w:t>
      </w:r>
    </w:p>
    <w:p>
      <w:pPr>
        <w:spacing w:line="340" w:lineRule="exact"/>
        <w:ind w:firstLine="420" w:firstLineChars="200"/>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color w:val="000000"/>
          <w:szCs w:val="21"/>
          <w:highlight w:val="none"/>
          <w:lang w:val="zh-CN"/>
        </w:rPr>
        <w:t>3、验收合格后日内，需方出具《温县政府采购验收报告》。</w:t>
      </w:r>
    </w:p>
    <w:p>
      <w:pPr>
        <w:spacing w:line="340" w:lineRule="exact"/>
        <w:ind w:firstLine="422" w:firstLineChars="200"/>
        <w:rPr>
          <w:rFonts w:asciiTheme="minorEastAsia" w:hAnsiTheme="minorEastAsia" w:eastAsiaTheme="minorEastAsia" w:cstheme="minorEastAsia"/>
          <w:b/>
          <w:color w:val="000000"/>
          <w:szCs w:val="21"/>
          <w:highlight w:val="none"/>
          <w:lang w:val="zh-CN"/>
        </w:rPr>
      </w:pPr>
      <w:r>
        <w:rPr>
          <w:rFonts w:hint="eastAsia" w:asciiTheme="minorEastAsia" w:hAnsiTheme="minorEastAsia" w:eastAsiaTheme="minorEastAsia" w:cstheme="minorEastAsia"/>
          <w:b/>
          <w:color w:val="000000"/>
          <w:szCs w:val="21"/>
          <w:highlight w:val="none"/>
          <w:lang w:val="zh-CN"/>
        </w:rPr>
        <w:t>八、付款程序、方式及期限：</w:t>
      </w:r>
    </w:p>
    <w:p>
      <w:pPr>
        <w:ind w:firstLine="420" w:firstLineChars="200"/>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color w:val="000000"/>
          <w:szCs w:val="21"/>
          <w:highlight w:val="none"/>
          <w:lang w:val="zh-CN"/>
        </w:rPr>
        <w:t>1、供方应开具名称为需方单位的发票。</w:t>
      </w:r>
    </w:p>
    <w:p>
      <w:pPr>
        <w:ind w:firstLine="420" w:firstLineChars="200"/>
        <w:rPr>
          <w:rFonts w:asciiTheme="minorEastAsia" w:hAnsiTheme="minorEastAsia" w:eastAsiaTheme="minorEastAsia" w:cstheme="minorEastAsia"/>
          <w:b/>
          <w:bCs/>
          <w:color w:val="000000"/>
          <w:szCs w:val="21"/>
          <w:highlight w:val="none"/>
          <w:lang w:val="zh-CN"/>
        </w:rPr>
      </w:pPr>
      <w:r>
        <w:rPr>
          <w:rFonts w:hint="eastAsia" w:asciiTheme="minorEastAsia" w:hAnsiTheme="minorEastAsia" w:eastAsiaTheme="minorEastAsia" w:cstheme="minorEastAsia"/>
          <w:color w:val="000000"/>
          <w:szCs w:val="21"/>
          <w:highlight w:val="none"/>
          <w:lang w:val="zh-CN"/>
        </w:rPr>
        <w:t>2、</w:t>
      </w:r>
      <w:r>
        <w:rPr>
          <w:rFonts w:hint="eastAsia" w:asciiTheme="minorEastAsia" w:hAnsiTheme="minorEastAsia" w:eastAsiaTheme="minorEastAsia" w:cstheme="minorEastAsia"/>
          <w:b/>
          <w:bCs/>
          <w:color w:val="000000"/>
          <w:szCs w:val="21"/>
          <w:highlight w:val="none"/>
          <w:lang w:val="zh-CN"/>
        </w:rPr>
        <w:t>付款方式：</w:t>
      </w:r>
    </w:p>
    <w:p>
      <w:pPr>
        <w:spacing w:line="340" w:lineRule="exact"/>
        <w:ind w:firstLine="632" w:firstLineChars="300"/>
        <w:rPr>
          <w:rFonts w:ascii="宋体" w:hAnsi="宋体" w:cs="宋体"/>
          <w:b/>
          <w:bCs/>
          <w:szCs w:val="21"/>
          <w:highlight w:val="none"/>
          <w:lang w:val="zh-CN"/>
        </w:rPr>
      </w:pPr>
      <w:r>
        <w:rPr>
          <w:rFonts w:hint="eastAsia" w:ascii="宋体" w:hAnsi="宋体" w:cs="宋体"/>
          <w:b/>
          <w:bCs/>
          <w:szCs w:val="21"/>
          <w:highlight w:val="none"/>
          <w:lang w:val="zh-CN"/>
        </w:rPr>
        <w:t>设备运达指定地点，安装并调试经验收合格后支付到合同价的100%；，履约保证金转为质保金，一年内车辆上牌安装正常行驶，无任何质量问题，一年后一次性退还（无息）。</w:t>
      </w:r>
    </w:p>
    <w:p>
      <w:pPr>
        <w:spacing w:line="340" w:lineRule="exact"/>
        <w:ind w:firstLine="422" w:firstLineChars="200"/>
        <w:rPr>
          <w:rFonts w:asciiTheme="minorEastAsia" w:hAnsiTheme="minorEastAsia" w:eastAsiaTheme="minorEastAsia" w:cstheme="minorEastAsia"/>
          <w:b/>
          <w:color w:val="000000"/>
          <w:szCs w:val="21"/>
          <w:highlight w:val="none"/>
          <w:lang w:val="zh-CN"/>
        </w:rPr>
      </w:pPr>
      <w:r>
        <w:rPr>
          <w:rFonts w:hint="eastAsia" w:asciiTheme="minorEastAsia" w:hAnsiTheme="minorEastAsia" w:eastAsiaTheme="minorEastAsia" w:cstheme="minorEastAsia"/>
          <w:b/>
          <w:color w:val="000000"/>
          <w:szCs w:val="21"/>
          <w:highlight w:val="none"/>
          <w:lang w:val="zh-CN"/>
        </w:rPr>
        <w:t>九、本合同单价及总价为不变价，不受市场风险等因素的影响。</w:t>
      </w:r>
    </w:p>
    <w:p>
      <w:pPr>
        <w:spacing w:line="340" w:lineRule="exact"/>
        <w:ind w:firstLine="422" w:firstLineChars="200"/>
        <w:rPr>
          <w:rFonts w:asciiTheme="minorEastAsia" w:hAnsiTheme="minorEastAsia" w:eastAsiaTheme="minorEastAsia" w:cstheme="minorEastAsia"/>
          <w:b/>
          <w:color w:val="000000"/>
          <w:szCs w:val="21"/>
          <w:highlight w:val="none"/>
          <w:lang w:val="zh-CN"/>
        </w:rPr>
      </w:pPr>
      <w:r>
        <w:rPr>
          <w:rFonts w:hint="eastAsia" w:asciiTheme="minorEastAsia" w:hAnsiTheme="minorEastAsia" w:eastAsiaTheme="minorEastAsia" w:cstheme="minorEastAsia"/>
          <w:b/>
          <w:color w:val="000000"/>
          <w:szCs w:val="21"/>
          <w:highlight w:val="none"/>
          <w:lang w:val="zh-CN"/>
        </w:rPr>
        <w:t>十、违约责任</w:t>
      </w:r>
    </w:p>
    <w:p>
      <w:pPr>
        <w:spacing w:line="340" w:lineRule="exact"/>
        <w:ind w:firstLine="420" w:firstLineChars="200"/>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color w:val="000000"/>
          <w:szCs w:val="21"/>
          <w:highlight w:val="none"/>
          <w:lang w:val="zh-CN"/>
        </w:rPr>
        <w:t>供方所交付的货物品种、型号、规格、质量不符合国家规定标准及合同要求的，或者供方不能交付货物或完成系统安装、调试的，供方应向需方支付合同金额总值10%的违约金；需方并有权解除合同，要求供方赔偿损失。供方如逾期交付的，每逾期一日供方应向需方支付合同金额的  0.1 %的违约金。逾期交付的违约金总额不超过合同总金额的20%。逾期超过日的，需方有权解除合同或者选择继续履行；需方要求供方继续履行合同的，不影响需方向供方主张违约责任。</w:t>
      </w:r>
    </w:p>
    <w:p>
      <w:pPr>
        <w:spacing w:line="340" w:lineRule="exact"/>
        <w:ind w:firstLine="420" w:firstLineChars="200"/>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color w:val="000000"/>
          <w:szCs w:val="21"/>
          <w:highlight w:val="none"/>
          <w:lang w:val="zh-CN"/>
        </w:rPr>
        <w:t>如需方违约，按合同一般条款执行。</w:t>
      </w:r>
    </w:p>
    <w:p>
      <w:pPr>
        <w:spacing w:line="340" w:lineRule="exact"/>
        <w:ind w:firstLine="422" w:firstLineChars="200"/>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b/>
          <w:color w:val="000000"/>
          <w:szCs w:val="21"/>
          <w:highlight w:val="none"/>
          <w:lang w:val="zh-CN"/>
        </w:rPr>
        <w:t>十一、争议的解决</w:t>
      </w:r>
      <w:r>
        <w:rPr>
          <w:rFonts w:hint="eastAsia" w:asciiTheme="minorEastAsia" w:hAnsiTheme="minorEastAsia" w:eastAsiaTheme="minorEastAsia" w:cstheme="minorEastAsia"/>
          <w:color w:val="000000"/>
          <w:szCs w:val="21"/>
          <w:highlight w:val="none"/>
          <w:lang w:val="zh-CN"/>
        </w:rPr>
        <w:t>：</w:t>
      </w:r>
    </w:p>
    <w:p>
      <w:pPr>
        <w:spacing w:line="340" w:lineRule="exact"/>
        <w:ind w:firstLine="420" w:firstLineChars="200"/>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color w:val="000000"/>
          <w:szCs w:val="21"/>
          <w:highlight w:val="none"/>
          <w:lang w:val="zh-CN"/>
        </w:rPr>
        <w:t>1、双方友好协商；</w:t>
      </w:r>
    </w:p>
    <w:p>
      <w:pPr>
        <w:spacing w:line="340" w:lineRule="exact"/>
        <w:ind w:firstLine="420" w:firstLineChars="200"/>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color w:val="000000"/>
          <w:szCs w:val="21"/>
          <w:highlight w:val="none"/>
          <w:lang w:val="zh-CN"/>
        </w:rPr>
        <w:t>2、提请主管部门进行调解；</w:t>
      </w:r>
    </w:p>
    <w:p>
      <w:pPr>
        <w:spacing w:line="340" w:lineRule="exact"/>
        <w:ind w:firstLine="420" w:firstLineChars="200"/>
        <w:rPr>
          <w:rFonts w:asciiTheme="minorEastAsia" w:hAnsiTheme="minorEastAsia" w:eastAsiaTheme="minorEastAsia" w:cstheme="minorEastAsia"/>
          <w:color w:val="000000"/>
          <w:szCs w:val="21"/>
          <w:highlight w:val="none"/>
          <w:lang w:val="zh-CN"/>
        </w:rPr>
      </w:pPr>
      <w:r>
        <w:rPr>
          <w:rFonts w:hint="eastAsia" w:asciiTheme="minorEastAsia" w:hAnsiTheme="minorEastAsia" w:eastAsiaTheme="minorEastAsia" w:cstheme="minorEastAsia"/>
          <w:color w:val="000000"/>
          <w:szCs w:val="21"/>
          <w:highlight w:val="none"/>
          <w:lang w:val="zh-CN"/>
        </w:rPr>
        <w:t>3、由需方所在地人民法院诉讼管辖。</w:t>
      </w:r>
    </w:p>
    <w:p>
      <w:pPr>
        <w:spacing w:line="340" w:lineRule="exact"/>
        <w:ind w:firstLine="422" w:firstLineChars="200"/>
        <w:rPr>
          <w:rFonts w:asciiTheme="minorEastAsia" w:hAnsiTheme="minorEastAsia" w:eastAsiaTheme="minorEastAsia" w:cstheme="minorEastAsia"/>
          <w:b/>
          <w:color w:val="000000"/>
          <w:szCs w:val="21"/>
          <w:highlight w:val="none"/>
        </w:rPr>
      </w:pPr>
      <w:r>
        <w:rPr>
          <w:rFonts w:hint="eastAsia" w:asciiTheme="minorEastAsia" w:hAnsiTheme="minorEastAsia" w:eastAsiaTheme="minorEastAsia" w:cstheme="minorEastAsia"/>
          <w:b/>
          <w:color w:val="000000"/>
          <w:szCs w:val="21"/>
          <w:highlight w:val="none"/>
        </w:rPr>
        <w:t>十二、合同生效、备案及其它</w:t>
      </w:r>
    </w:p>
    <w:p>
      <w:pPr>
        <w:spacing w:line="340" w:lineRule="exact"/>
        <w:ind w:firstLine="420" w:firstLineChars="200"/>
        <w:rPr>
          <w:rFonts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szCs w:val="21"/>
          <w:highlight w:val="none"/>
        </w:rPr>
        <w:t>1、本合同经双方代表签字并加盖公章后生效。</w:t>
      </w:r>
    </w:p>
    <w:p>
      <w:pPr>
        <w:spacing w:line="340" w:lineRule="exact"/>
        <w:ind w:firstLine="420" w:firstLineChars="200"/>
        <w:rPr>
          <w:rFonts w:asciiTheme="minorEastAsia" w:hAnsiTheme="minorEastAsia" w:eastAsiaTheme="minorEastAsia" w:cstheme="minorEastAsia"/>
          <w:color w:val="000000"/>
          <w:szCs w:val="21"/>
          <w:highlight w:val="none"/>
          <w:u w:val="single"/>
        </w:rPr>
      </w:pPr>
      <w:r>
        <w:rPr>
          <w:rFonts w:hint="eastAsia" w:asciiTheme="minorEastAsia" w:hAnsiTheme="minorEastAsia" w:eastAsiaTheme="minorEastAsia" w:cstheme="minorEastAsia"/>
          <w:color w:val="000000"/>
          <w:szCs w:val="21"/>
          <w:highlight w:val="none"/>
        </w:rPr>
        <w:t>2、</w:t>
      </w:r>
      <w:r>
        <w:rPr>
          <w:rFonts w:hint="eastAsia" w:asciiTheme="minorEastAsia" w:hAnsiTheme="minorEastAsia" w:eastAsiaTheme="minorEastAsia" w:cstheme="minorEastAsia"/>
          <w:color w:val="000000"/>
          <w:szCs w:val="21"/>
          <w:highlight w:val="none"/>
          <w:u w:val="single"/>
        </w:rPr>
        <w:t>本合同一式五份，供需双方各持一份，</w:t>
      </w:r>
      <w:r>
        <w:rPr>
          <w:rFonts w:hint="eastAsia" w:asciiTheme="minorEastAsia" w:hAnsiTheme="minorEastAsia" w:eastAsiaTheme="minorEastAsia" w:cstheme="minorEastAsia"/>
          <w:b/>
          <w:bCs/>
          <w:color w:val="000000"/>
          <w:szCs w:val="21"/>
          <w:highlight w:val="none"/>
          <w:u w:val="single"/>
        </w:rPr>
        <w:t>在合同签订之日起七个工作日内</w:t>
      </w:r>
      <w:r>
        <w:rPr>
          <w:rFonts w:hint="eastAsia" w:asciiTheme="minorEastAsia" w:hAnsiTheme="minorEastAsia" w:eastAsiaTheme="minorEastAsia" w:cstheme="minorEastAsia"/>
          <w:color w:val="000000"/>
          <w:szCs w:val="21"/>
          <w:highlight w:val="none"/>
          <w:u w:val="single"/>
        </w:rPr>
        <w:t>交付温县财政局备案一份、温县公共资源交易中心存档一份，办理资金支付手续时提交一份。</w:t>
      </w:r>
    </w:p>
    <w:p>
      <w:pPr>
        <w:spacing w:line="340" w:lineRule="exact"/>
        <w:ind w:firstLine="420" w:firstLineChars="200"/>
        <w:rPr>
          <w:rFonts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szCs w:val="21"/>
          <w:highlight w:val="none"/>
        </w:rPr>
        <w:t>3、</w:t>
      </w:r>
      <w:r>
        <w:rPr>
          <w:rFonts w:hint="eastAsia" w:asciiTheme="minorEastAsia" w:hAnsiTheme="minorEastAsia" w:eastAsiaTheme="minorEastAsia" w:cstheme="minorEastAsia"/>
          <w:color w:val="000000"/>
          <w:szCs w:val="21"/>
          <w:highlight w:val="none"/>
          <w:lang w:val="zh-CN"/>
        </w:rPr>
        <w:t>本合同未尽事宜，供需双方可签订补充协议，但补充协议不得违背本招标文件及供方的投标文件或报价文件的实质性约定内容。</w:t>
      </w:r>
    </w:p>
    <w:p>
      <w:pPr>
        <w:spacing w:line="340" w:lineRule="exact"/>
        <w:ind w:firstLine="420" w:firstLineChars="200"/>
        <w:rPr>
          <w:rFonts w:asciiTheme="minorEastAsia" w:hAnsiTheme="minorEastAsia" w:eastAsiaTheme="minorEastAsia" w:cstheme="minorEastAsia"/>
          <w:color w:val="000000"/>
          <w:szCs w:val="21"/>
          <w:highlight w:val="none"/>
        </w:rPr>
      </w:pPr>
    </w:p>
    <w:p>
      <w:pPr>
        <w:spacing w:line="340" w:lineRule="exact"/>
        <w:ind w:firstLine="420" w:firstLineChars="200"/>
        <w:rPr>
          <w:rFonts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szCs w:val="21"/>
          <w:highlight w:val="none"/>
        </w:rPr>
        <w:t>供方（公章）：                          需方（公章）：</w:t>
      </w:r>
    </w:p>
    <w:p>
      <w:pPr>
        <w:spacing w:line="340" w:lineRule="exact"/>
        <w:ind w:firstLine="420" w:firstLineChars="200"/>
        <w:rPr>
          <w:rFonts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szCs w:val="21"/>
          <w:highlight w:val="none"/>
        </w:rPr>
        <w:t>地址：                                 地址：</w:t>
      </w:r>
    </w:p>
    <w:p>
      <w:pPr>
        <w:spacing w:line="340" w:lineRule="exact"/>
        <w:ind w:firstLine="420" w:firstLineChars="200"/>
        <w:rPr>
          <w:rFonts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szCs w:val="21"/>
          <w:highlight w:val="none"/>
        </w:rPr>
        <w:t>法定代表人或委托                       法定代表人或委托</w:t>
      </w:r>
    </w:p>
    <w:p>
      <w:pPr>
        <w:spacing w:line="340" w:lineRule="exact"/>
        <w:ind w:firstLine="420" w:firstLineChars="200"/>
        <w:rPr>
          <w:rFonts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szCs w:val="21"/>
          <w:highlight w:val="none"/>
        </w:rPr>
        <w:t>代理人（签字）：                        代理人（签字）：</w:t>
      </w:r>
    </w:p>
    <w:p>
      <w:pPr>
        <w:spacing w:line="340" w:lineRule="exact"/>
        <w:ind w:firstLine="420" w:firstLineChars="200"/>
        <w:rPr>
          <w:rFonts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szCs w:val="21"/>
          <w:highlight w:val="none"/>
        </w:rPr>
        <w:t>电话：                                 电话：</w:t>
      </w:r>
    </w:p>
    <w:p>
      <w:pPr>
        <w:spacing w:line="340" w:lineRule="exact"/>
        <w:ind w:firstLine="420" w:firstLineChars="200"/>
        <w:rPr>
          <w:rFonts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szCs w:val="21"/>
          <w:highlight w:val="none"/>
        </w:rPr>
        <w:t>开户行：                               开户行：</w:t>
      </w:r>
    </w:p>
    <w:p>
      <w:pPr>
        <w:spacing w:line="340" w:lineRule="exact"/>
        <w:ind w:firstLine="420" w:firstLineChars="200"/>
        <w:rPr>
          <w:rFonts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szCs w:val="21"/>
          <w:highlight w:val="none"/>
        </w:rPr>
        <w:t>账号：                                 账号：</w:t>
      </w:r>
    </w:p>
    <w:p>
      <w:pPr>
        <w:widowControl/>
        <w:spacing w:line="560" w:lineRule="atLeast"/>
        <w:ind w:firstLine="210" w:firstLineChars="100"/>
        <w:rPr>
          <w:rFonts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szCs w:val="21"/>
          <w:highlight w:val="none"/>
        </w:rPr>
        <w:t>签约时间： 年 月日                     签约时间： 年 月日</w:t>
      </w:r>
    </w:p>
    <w:p>
      <w:pPr>
        <w:widowControl/>
        <w:spacing w:line="560" w:lineRule="atLeast"/>
        <w:jc w:val="center"/>
        <w:rPr>
          <w:rFonts w:asciiTheme="minorEastAsia" w:hAnsiTheme="minorEastAsia" w:eastAsiaTheme="minorEastAsia" w:cstheme="minorEastAsia"/>
          <w:color w:val="000000"/>
          <w:szCs w:val="21"/>
          <w:highlight w:val="none"/>
        </w:rPr>
      </w:pPr>
    </w:p>
    <w:p>
      <w:pPr>
        <w:widowControl/>
        <w:spacing w:line="560" w:lineRule="atLeast"/>
        <w:jc w:val="center"/>
        <w:rPr>
          <w:rFonts w:asciiTheme="minorEastAsia" w:hAnsiTheme="minorEastAsia" w:eastAsiaTheme="minorEastAsia" w:cstheme="minorEastAsia"/>
          <w:color w:val="000000"/>
          <w:szCs w:val="21"/>
          <w:highlight w:val="none"/>
        </w:rPr>
      </w:pPr>
    </w:p>
    <w:p>
      <w:pPr>
        <w:widowControl/>
        <w:spacing w:line="560" w:lineRule="atLeast"/>
        <w:jc w:val="center"/>
        <w:rPr>
          <w:rFonts w:asciiTheme="minorEastAsia" w:hAnsiTheme="minorEastAsia" w:eastAsiaTheme="minorEastAsia" w:cstheme="minorEastAsia"/>
          <w:color w:val="000000"/>
          <w:szCs w:val="21"/>
          <w:highlight w:val="none"/>
        </w:rPr>
      </w:pPr>
    </w:p>
    <w:p>
      <w:pPr>
        <w:rPr>
          <w:rFonts w:asciiTheme="minorEastAsia" w:hAnsiTheme="minorEastAsia" w:eastAsiaTheme="minorEastAsia" w:cstheme="minorEastAsia"/>
          <w:b/>
          <w:bCs/>
          <w:kern w:val="0"/>
          <w:sz w:val="36"/>
          <w:szCs w:val="32"/>
          <w:highlight w:val="none"/>
        </w:rPr>
      </w:pPr>
      <w:bookmarkStart w:id="9" w:name="_Toc28306"/>
      <w:r>
        <w:rPr>
          <w:rFonts w:hint="eastAsia" w:asciiTheme="minorEastAsia" w:hAnsiTheme="minorEastAsia" w:eastAsiaTheme="minorEastAsia" w:cstheme="minorEastAsia"/>
          <w:b/>
          <w:bCs/>
          <w:kern w:val="0"/>
          <w:sz w:val="36"/>
          <w:szCs w:val="32"/>
          <w:highlight w:val="none"/>
        </w:rPr>
        <w:br w:type="page"/>
      </w:r>
    </w:p>
    <w:p>
      <w:pPr>
        <w:widowControl/>
        <w:spacing w:line="560" w:lineRule="atLeast"/>
        <w:jc w:val="center"/>
        <w:outlineLvl w:val="0"/>
        <w:rPr>
          <w:rFonts w:asciiTheme="minorEastAsia" w:hAnsiTheme="minorEastAsia" w:eastAsiaTheme="minorEastAsia" w:cstheme="minorEastAsia"/>
          <w:b/>
          <w:bCs/>
          <w:kern w:val="0"/>
          <w:sz w:val="36"/>
          <w:szCs w:val="32"/>
          <w:highlight w:val="none"/>
        </w:rPr>
      </w:pPr>
      <w:r>
        <w:rPr>
          <w:rFonts w:hint="eastAsia" w:asciiTheme="minorEastAsia" w:hAnsiTheme="minorEastAsia" w:eastAsiaTheme="minorEastAsia" w:cstheme="minorEastAsia"/>
          <w:b/>
          <w:bCs/>
          <w:kern w:val="0"/>
          <w:sz w:val="36"/>
          <w:szCs w:val="32"/>
          <w:highlight w:val="none"/>
        </w:rPr>
        <w:t>五、谈判响应性文件基本格式</w:t>
      </w:r>
      <w:bookmarkEnd w:id="9"/>
    </w:p>
    <w:p>
      <w:pPr>
        <w:jc w:val="right"/>
        <w:rPr>
          <w:rFonts w:asciiTheme="minorEastAsia" w:hAnsiTheme="minorEastAsia" w:eastAsiaTheme="minorEastAsia" w:cstheme="minorEastAsia"/>
          <w:sz w:val="48"/>
          <w:szCs w:val="44"/>
          <w:highlight w:val="none"/>
        </w:rPr>
      </w:pPr>
      <w:r>
        <w:rPr>
          <w:rFonts w:hint="eastAsia" w:asciiTheme="minorEastAsia" w:hAnsiTheme="minorEastAsia" w:eastAsiaTheme="minorEastAsia" w:cstheme="minorEastAsia"/>
          <w:sz w:val="48"/>
          <w:szCs w:val="44"/>
          <w:highlight w:val="none"/>
        </w:rPr>
        <w:t>正/副本</w:t>
      </w:r>
    </w:p>
    <w:p>
      <w:pPr>
        <w:jc w:val="right"/>
        <w:rPr>
          <w:rFonts w:asciiTheme="minorEastAsia" w:hAnsiTheme="minorEastAsia" w:eastAsiaTheme="minorEastAsia" w:cstheme="minorEastAsia"/>
          <w:sz w:val="11"/>
          <w:szCs w:val="10"/>
          <w:highlight w:val="none"/>
        </w:rPr>
      </w:pPr>
    </w:p>
    <w:p>
      <w:pPr>
        <w:jc w:val="center"/>
        <w:rPr>
          <w:rFonts w:asciiTheme="minorEastAsia" w:hAnsiTheme="minorEastAsia" w:eastAsiaTheme="minorEastAsia" w:cstheme="minorEastAsia"/>
          <w:b/>
          <w:sz w:val="48"/>
          <w:szCs w:val="44"/>
          <w:highlight w:val="none"/>
          <w:u w:val="single"/>
        </w:rPr>
      </w:pPr>
      <w:r>
        <w:rPr>
          <w:rFonts w:hint="eastAsia" w:asciiTheme="minorEastAsia" w:hAnsiTheme="minorEastAsia" w:eastAsiaTheme="minorEastAsia" w:cstheme="minorEastAsia"/>
          <w:b/>
          <w:sz w:val="48"/>
          <w:szCs w:val="44"/>
          <w:highlight w:val="none"/>
        </w:rPr>
        <w:t xml:space="preserve"> （项目名称）</w:t>
      </w:r>
    </w:p>
    <w:p>
      <w:pPr>
        <w:rPr>
          <w:rFonts w:asciiTheme="minorEastAsia" w:hAnsiTheme="minorEastAsia" w:eastAsiaTheme="minorEastAsia" w:cstheme="minorEastAsia"/>
          <w:b/>
          <w:sz w:val="36"/>
          <w:szCs w:val="32"/>
          <w:highlight w:val="none"/>
        </w:rPr>
      </w:pPr>
    </w:p>
    <w:p>
      <w:pPr>
        <w:rPr>
          <w:rFonts w:asciiTheme="minorEastAsia" w:hAnsiTheme="minorEastAsia" w:eastAsiaTheme="minorEastAsia" w:cstheme="minorEastAsia"/>
          <w:b/>
          <w:sz w:val="36"/>
          <w:szCs w:val="32"/>
          <w:highlight w:val="none"/>
        </w:rPr>
      </w:pPr>
    </w:p>
    <w:p>
      <w:pPr>
        <w:jc w:val="center"/>
        <w:rPr>
          <w:rFonts w:asciiTheme="minorEastAsia" w:hAnsiTheme="minorEastAsia" w:eastAsiaTheme="minorEastAsia" w:cstheme="minorEastAsia"/>
          <w:b/>
          <w:sz w:val="96"/>
          <w:szCs w:val="72"/>
          <w:highlight w:val="none"/>
        </w:rPr>
      </w:pPr>
      <w:r>
        <w:rPr>
          <w:rFonts w:hint="eastAsia" w:asciiTheme="minorEastAsia" w:hAnsiTheme="minorEastAsia" w:eastAsiaTheme="minorEastAsia" w:cstheme="minorEastAsia"/>
          <w:b/>
          <w:sz w:val="96"/>
          <w:szCs w:val="72"/>
          <w:highlight w:val="none"/>
        </w:rPr>
        <w:t>响应性文件</w:t>
      </w:r>
    </w:p>
    <w:p>
      <w:pPr>
        <w:widowControl/>
        <w:jc w:val="center"/>
        <w:rPr>
          <w:rFonts w:asciiTheme="minorEastAsia" w:hAnsiTheme="minorEastAsia" w:eastAsiaTheme="minorEastAsia" w:cstheme="minorEastAsia"/>
          <w:kern w:val="0"/>
          <w:sz w:val="22"/>
          <w:szCs w:val="21"/>
          <w:highlight w:val="none"/>
        </w:rPr>
      </w:pPr>
      <w:r>
        <w:rPr>
          <w:rFonts w:hint="eastAsia" w:asciiTheme="minorEastAsia" w:hAnsiTheme="minorEastAsia" w:eastAsiaTheme="minorEastAsia" w:cstheme="minorEastAsia"/>
          <w:kern w:val="0"/>
          <w:sz w:val="22"/>
          <w:szCs w:val="21"/>
          <w:highlight w:val="none"/>
        </w:rPr>
        <w:t>项目编号：温交易【2019】  号</w:t>
      </w:r>
    </w:p>
    <w:p>
      <w:pPr>
        <w:widowControl/>
        <w:jc w:val="center"/>
        <w:rPr>
          <w:rFonts w:asciiTheme="minorEastAsia" w:hAnsiTheme="minorEastAsia" w:eastAsiaTheme="minorEastAsia" w:cstheme="minorEastAsia"/>
          <w:kern w:val="0"/>
          <w:sz w:val="22"/>
          <w:szCs w:val="21"/>
          <w:highlight w:val="none"/>
        </w:rPr>
      </w:pPr>
      <w:r>
        <w:rPr>
          <w:rFonts w:hint="eastAsia" w:asciiTheme="minorEastAsia" w:hAnsiTheme="minorEastAsia" w:eastAsiaTheme="minorEastAsia" w:cstheme="minorEastAsia"/>
          <w:kern w:val="0"/>
          <w:sz w:val="22"/>
          <w:szCs w:val="21"/>
          <w:highlight w:val="none"/>
        </w:rPr>
        <w:t>采购编号：温政采【2019】  号</w:t>
      </w:r>
    </w:p>
    <w:p>
      <w:pPr>
        <w:rPr>
          <w:rFonts w:asciiTheme="minorEastAsia" w:hAnsiTheme="minorEastAsia" w:eastAsiaTheme="minorEastAsia" w:cstheme="minorEastAsia"/>
          <w:b/>
          <w:sz w:val="36"/>
          <w:szCs w:val="32"/>
          <w:highlight w:val="none"/>
        </w:rPr>
      </w:pPr>
    </w:p>
    <w:p>
      <w:pPr>
        <w:rPr>
          <w:rFonts w:asciiTheme="minorEastAsia" w:hAnsiTheme="minorEastAsia" w:eastAsiaTheme="minorEastAsia" w:cstheme="minorEastAsia"/>
          <w:b/>
          <w:sz w:val="36"/>
          <w:szCs w:val="32"/>
          <w:highlight w:val="none"/>
        </w:rPr>
      </w:pPr>
    </w:p>
    <w:p>
      <w:pPr>
        <w:rPr>
          <w:rFonts w:asciiTheme="minorEastAsia" w:hAnsiTheme="minorEastAsia" w:eastAsiaTheme="minorEastAsia" w:cstheme="minorEastAsia"/>
          <w:b/>
          <w:sz w:val="36"/>
          <w:szCs w:val="32"/>
          <w:highlight w:val="none"/>
        </w:rPr>
      </w:pPr>
    </w:p>
    <w:p>
      <w:pPr>
        <w:tabs>
          <w:tab w:val="left" w:pos="7200"/>
          <w:tab w:val="left" w:pos="7560"/>
        </w:tabs>
        <w:spacing w:line="480" w:lineRule="auto"/>
        <w:ind w:left="4" w:firstLine="838" w:firstLineChars="298"/>
        <w:rPr>
          <w:rFonts w:asciiTheme="minorEastAsia" w:hAnsiTheme="minorEastAsia" w:eastAsiaTheme="minorEastAsia" w:cstheme="minorEastAsia"/>
          <w:b/>
          <w:sz w:val="28"/>
          <w:szCs w:val="28"/>
          <w:highlight w:val="none"/>
        </w:rPr>
      </w:pPr>
      <w:r>
        <w:rPr>
          <w:rFonts w:hint="eastAsia" w:asciiTheme="minorEastAsia" w:hAnsiTheme="minorEastAsia" w:eastAsiaTheme="minorEastAsia" w:cstheme="minorEastAsia"/>
          <w:b/>
          <w:sz w:val="28"/>
          <w:szCs w:val="28"/>
          <w:highlight w:val="none"/>
        </w:rPr>
        <w:t>投 标 人：</w:t>
      </w:r>
      <w:r>
        <w:rPr>
          <w:rFonts w:hint="eastAsia" w:asciiTheme="minorEastAsia" w:hAnsiTheme="minorEastAsia" w:eastAsiaTheme="minorEastAsia" w:cstheme="minorEastAsia"/>
          <w:b/>
          <w:sz w:val="28"/>
          <w:szCs w:val="28"/>
          <w:highlight w:val="none"/>
          <w:u w:val="single"/>
        </w:rPr>
        <w:t xml:space="preserve">                     （盖章） </w:t>
      </w:r>
    </w:p>
    <w:p>
      <w:pPr>
        <w:spacing w:line="480" w:lineRule="auto"/>
        <w:ind w:left="4" w:firstLine="838" w:firstLineChars="298"/>
        <w:rPr>
          <w:rFonts w:asciiTheme="minorEastAsia" w:hAnsiTheme="minorEastAsia" w:eastAsiaTheme="minorEastAsia" w:cstheme="minorEastAsia"/>
          <w:b/>
          <w:sz w:val="28"/>
          <w:szCs w:val="28"/>
          <w:highlight w:val="none"/>
          <w:u w:val="single"/>
        </w:rPr>
      </w:pPr>
      <w:r>
        <w:rPr>
          <w:rFonts w:hint="eastAsia" w:asciiTheme="minorEastAsia" w:hAnsiTheme="minorEastAsia" w:eastAsiaTheme="minorEastAsia" w:cstheme="minorEastAsia"/>
          <w:b/>
          <w:sz w:val="28"/>
          <w:szCs w:val="28"/>
          <w:highlight w:val="none"/>
        </w:rPr>
        <w:t>法定代表人或授权委托人:</w:t>
      </w:r>
      <w:r>
        <w:rPr>
          <w:rFonts w:hint="eastAsia" w:asciiTheme="minorEastAsia" w:hAnsiTheme="minorEastAsia" w:eastAsiaTheme="minorEastAsia" w:cstheme="minorEastAsia"/>
          <w:b/>
          <w:sz w:val="28"/>
          <w:szCs w:val="28"/>
          <w:highlight w:val="none"/>
          <w:u w:val="single"/>
        </w:rPr>
        <w:t xml:space="preserve">         (签字或盖章) </w:t>
      </w:r>
    </w:p>
    <w:p>
      <w:pPr>
        <w:spacing w:line="480" w:lineRule="auto"/>
        <w:ind w:left="4" w:firstLine="838" w:firstLineChars="298"/>
        <w:rPr>
          <w:rFonts w:asciiTheme="minorEastAsia" w:hAnsiTheme="minorEastAsia" w:eastAsiaTheme="minorEastAsia" w:cstheme="minorEastAsia"/>
          <w:b/>
          <w:sz w:val="28"/>
          <w:szCs w:val="28"/>
          <w:highlight w:val="none"/>
          <w:u w:val="single"/>
        </w:rPr>
      </w:pPr>
      <w:r>
        <w:rPr>
          <w:rFonts w:hint="eastAsia" w:asciiTheme="minorEastAsia" w:hAnsiTheme="minorEastAsia" w:eastAsiaTheme="minorEastAsia" w:cstheme="minorEastAsia"/>
          <w:b/>
          <w:sz w:val="28"/>
          <w:szCs w:val="28"/>
          <w:highlight w:val="none"/>
        </w:rPr>
        <w:t>投标人地址：</w:t>
      </w:r>
    </w:p>
    <w:p>
      <w:pPr>
        <w:spacing w:line="440" w:lineRule="exact"/>
        <w:ind w:left="4" w:firstLine="838" w:firstLineChars="298"/>
        <w:jc w:val="left"/>
        <w:rPr>
          <w:rFonts w:asciiTheme="minorEastAsia" w:hAnsiTheme="minorEastAsia" w:eastAsiaTheme="minorEastAsia" w:cstheme="minorEastAsia"/>
          <w:b/>
          <w:sz w:val="28"/>
          <w:szCs w:val="28"/>
          <w:highlight w:val="none"/>
        </w:rPr>
      </w:pPr>
      <w:r>
        <w:rPr>
          <w:rFonts w:hint="eastAsia" w:asciiTheme="minorEastAsia" w:hAnsiTheme="minorEastAsia" w:eastAsiaTheme="minorEastAsia" w:cstheme="minorEastAsia"/>
          <w:b/>
          <w:sz w:val="28"/>
          <w:szCs w:val="28"/>
          <w:highlight w:val="none"/>
        </w:rPr>
        <w:t>日    期：年月日</w:t>
      </w:r>
    </w:p>
    <w:p>
      <w:pPr>
        <w:widowControl/>
        <w:snapToGrid w:val="0"/>
        <w:spacing w:line="240" w:lineRule="exact"/>
        <w:rPr>
          <w:rFonts w:asciiTheme="minorEastAsia" w:hAnsiTheme="minorEastAsia" w:eastAsiaTheme="minorEastAsia" w:cstheme="minorEastAsia"/>
          <w:b/>
          <w:bCs/>
          <w:kern w:val="0"/>
          <w:sz w:val="32"/>
          <w:szCs w:val="30"/>
          <w:highlight w:val="none"/>
        </w:rPr>
      </w:pPr>
    </w:p>
    <w:p>
      <w:pPr>
        <w:widowControl/>
        <w:snapToGrid w:val="0"/>
        <w:spacing w:line="480" w:lineRule="atLeast"/>
        <w:jc w:val="center"/>
        <w:rPr>
          <w:rFonts w:asciiTheme="minorEastAsia" w:hAnsiTheme="minorEastAsia" w:eastAsiaTheme="minorEastAsia" w:cstheme="minorEastAsia"/>
          <w:b/>
          <w:bCs/>
          <w:kern w:val="0"/>
          <w:sz w:val="32"/>
          <w:szCs w:val="30"/>
          <w:highlight w:val="none"/>
        </w:rPr>
      </w:pPr>
    </w:p>
    <w:p>
      <w:pPr>
        <w:widowControl/>
        <w:snapToGrid w:val="0"/>
        <w:spacing w:line="480" w:lineRule="atLeast"/>
        <w:rPr>
          <w:rFonts w:asciiTheme="minorEastAsia" w:hAnsiTheme="minorEastAsia" w:eastAsiaTheme="minorEastAsia" w:cstheme="minorEastAsia"/>
          <w:b/>
          <w:bCs/>
          <w:kern w:val="0"/>
          <w:sz w:val="32"/>
          <w:szCs w:val="30"/>
          <w:highlight w:val="none"/>
        </w:rPr>
      </w:pPr>
    </w:p>
    <w:p>
      <w:pPr>
        <w:widowControl/>
        <w:snapToGrid w:val="0"/>
        <w:spacing w:line="600" w:lineRule="exact"/>
        <w:jc w:val="center"/>
        <w:rPr>
          <w:rFonts w:asciiTheme="minorEastAsia" w:hAnsiTheme="minorEastAsia" w:eastAsiaTheme="minorEastAsia" w:cstheme="minorEastAsia"/>
          <w:b/>
          <w:bCs/>
          <w:kern w:val="0"/>
          <w:sz w:val="32"/>
          <w:szCs w:val="30"/>
          <w:highlight w:val="none"/>
        </w:rPr>
      </w:pPr>
    </w:p>
    <w:p>
      <w:pPr>
        <w:widowControl/>
        <w:snapToGrid w:val="0"/>
        <w:spacing w:line="600" w:lineRule="exact"/>
        <w:jc w:val="center"/>
        <w:rPr>
          <w:rFonts w:asciiTheme="minorEastAsia" w:hAnsiTheme="minorEastAsia" w:eastAsiaTheme="minorEastAsia" w:cstheme="minorEastAsia"/>
          <w:b/>
          <w:bCs/>
          <w:kern w:val="0"/>
          <w:sz w:val="32"/>
          <w:szCs w:val="30"/>
          <w:highlight w:val="none"/>
        </w:rPr>
      </w:pPr>
    </w:p>
    <w:p>
      <w:pPr>
        <w:widowControl/>
        <w:snapToGrid w:val="0"/>
        <w:spacing w:line="600" w:lineRule="exact"/>
        <w:jc w:val="center"/>
        <w:rPr>
          <w:rFonts w:ascii="宋体" w:hAnsi="宋体" w:cs="宋体"/>
          <w:b/>
          <w:bCs/>
          <w:kern w:val="0"/>
          <w:sz w:val="30"/>
          <w:szCs w:val="30"/>
          <w:highlight w:val="none"/>
        </w:rPr>
      </w:pPr>
      <w:r>
        <w:rPr>
          <w:rFonts w:hint="eastAsia" w:ascii="宋体" w:hAnsi="宋体" w:cs="宋体"/>
          <w:b/>
          <w:bCs/>
          <w:kern w:val="0"/>
          <w:sz w:val="30"/>
          <w:szCs w:val="30"/>
          <w:highlight w:val="none"/>
        </w:rPr>
        <w:t>1、谈判投标函</w:t>
      </w:r>
    </w:p>
    <w:p>
      <w:pPr>
        <w:widowControl/>
        <w:snapToGrid w:val="0"/>
        <w:spacing w:line="480" w:lineRule="atLeast"/>
        <w:jc w:val="center"/>
        <w:rPr>
          <w:rFonts w:ascii="宋体" w:hAnsi="宋体" w:cs="宋体"/>
          <w:b/>
          <w:bCs/>
          <w:kern w:val="0"/>
          <w:sz w:val="24"/>
          <w:highlight w:val="none"/>
        </w:rPr>
      </w:pPr>
    </w:p>
    <w:p>
      <w:pPr>
        <w:widowControl/>
        <w:spacing w:line="560" w:lineRule="atLeast"/>
        <w:rPr>
          <w:rFonts w:ascii="宋体" w:hAnsi="宋体" w:cs="宋体"/>
          <w:b/>
          <w:kern w:val="0"/>
          <w:sz w:val="24"/>
          <w:highlight w:val="none"/>
          <w:u w:val="single"/>
        </w:rPr>
      </w:pPr>
      <w:r>
        <w:rPr>
          <w:rFonts w:hint="eastAsia" w:ascii="宋体" w:hAnsi="宋体" w:cs="宋体"/>
          <w:kern w:val="0"/>
          <w:sz w:val="24"/>
          <w:highlight w:val="none"/>
        </w:rPr>
        <w:t>致</w:t>
      </w:r>
      <w:r>
        <w:rPr>
          <w:rFonts w:hint="eastAsia" w:ascii="宋体" w:hAnsi="宋体" w:cs="宋体"/>
          <w:b/>
          <w:kern w:val="0"/>
          <w:sz w:val="24"/>
          <w:highlight w:val="none"/>
        </w:rPr>
        <w:t>：</w:t>
      </w:r>
      <w:r>
        <w:rPr>
          <w:rFonts w:hint="eastAsia" w:ascii="宋体" w:hAnsi="宋体" w:cs="宋体"/>
          <w:b/>
          <w:kern w:val="0"/>
          <w:sz w:val="24"/>
          <w:highlight w:val="none"/>
          <w:u w:val="single"/>
        </w:rPr>
        <w:t>采购人（名称）</w:t>
      </w:r>
    </w:p>
    <w:p>
      <w:pPr>
        <w:spacing w:line="560" w:lineRule="exact"/>
        <w:ind w:firstLine="352" w:firstLineChars="147"/>
        <w:outlineLvl w:val="1"/>
        <w:rPr>
          <w:rFonts w:ascii="宋体" w:hAnsi="宋体" w:cs="宋体"/>
          <w:sz w:val="24"/>
          <w:highlight w:val="none"/>
        </w:rPr>
      </w:pPr>
      <w:r>
        <w:rPr>
          <w:rFonts w:hint="eastAsia" w:ascii="宋体" w:hAnsi="宋体" w:cs="宋体"/>
          <w:sz w:val="24"/>
          <w:highlight w:val="none"/>
        </w:rPr>
        <w:t>根据贵方项目编号为号的（项目名称）的竞争性谈判文件，签字代表：</w:t>
      </w:r>
      <w:r>
        <w:rPr>
          <w:rFonts w:hint="eastAsia" w:ascii="宋体" w:hAnsi="宋体" w:cs="宋体"/>
          <w:sz w:val="24"/>
          <w:highlight w:val="none"/>
          <w:u w:val="single"/>
        </w:rPr>
        <w:t xml:space="preserve">（法人代表）     </w:t>
      </w:r>
      <w:r>
        <w:rPr>
          <w:rFonts w:hint="eastAsia" w:ascii="宋体" w:hAnsi="宋体" w:cs="宋体"/>
          <w:sz w:val="24"/>
          <w:highlight w:val="none"/>
        </w:rPr>
        <w:t>正式授权并代表投标单位</w:t>
      </w:r>
      <w:r>
        <w:rPr>
          <w:rFonts w:hint="eastAsia" w:ascii="宋体" w:hAnsi="宋体" w:cs="宋体"/>
          <w:sz w:val="24"/>
          <w:highlight w:val="none"/>
          <w:u w:val="single"/>
        </w:rPr>
        <w:t xml:space="preserve">       （单位名称、单位地址） </w:t>
      </w:r>
      <w:r>
        <w:rPr>
          <w:rFonts w:hint="eastAsia" w:ascii="宋体" w:hAnsi="宋体" w:cs="宋体"/>
          <w:sz w:val="24"/>
          <w:highlight w:val="none"/>
        </w:rPr>
        <w:t xml:space="preserve">提交以下文件正本份和副本份，并对之负法律责任。 </w:t>
      </w:r>
    </w:p>
    <w:p>
      <w:pPr>
        <w:spacing w:line="560" w:lineRule="exact"/>
        <w:ind w:firstLine="360" w:firstLineChars="150"/>
        <w:outlineLvl w:val="1"/>
        <w:rPr>
          <w:rFonts w:ascii="宋体" w:hAnsi="宋体" w:cs="宋体"/>
          <w:sz w:val="24"/>
          <w:highlight w:val="none"/>
        </w:rPr>
      </w:pPr>
      <w:r>
        <w:rPr>
          <w:rFonts w:hint="eastAsia" w:ascii="宋体" w:hAnsi="宋体" w:cs="宋体"/>
          <w:sz w:val="24"/>
          <w:highlight w:val="none"/>
        </w:rPr>
        <w:t>据此函，签字代表宣布同意如下：</w:t>
      </w:r>
    </w:p>
    <w:p>
      <w:pPr>
        <w:spacing w:line="560" w:lineRule="exact"/>
        <w:ind w:firstLine="465"/>
        <w:outlineLvl w:val="1"/>
        <w:rPr>
          <w:rFonts w:ascii="宋体" w:hAnsi="宋体" w:cs="宋体"/>
          <w:sz w:val="24"/>
          <w:highlight w:val="none"/>
          <w:u w:val="single"/>
        </w:rPr>
      </w:pPr>
      <w:r>
        <w:rPr>
          <w:rFonts w:ascii="宋体" w:hAnsi="宋体" w:cs="宋体"/>
          <w:sz w:val="24"/>
          <w:highlight w:val="none"/>
        </w:rPr>
        <w:t>1</w:t>
      </w:r>
      <w:r>
        <w:rPr>
          <w:rFonts w:hint="eastAsia" w:ascii="宋体" w:hAnsi="宋体" w:cs="宋体"/>
          <w:sz w:val="24"/>
          <w:highlight w:val="none"/>
        </w:rPr>
        <w:t>、我方投标总价为人民币</w:t>
      </w:r>
      <w:r>
        <w:rPr>
          <w:rFonts w:hint="eastAsia" w:ascii="宋体" w:hAnsi="宋体" w:cs="宋体"/>
          <w:b/>
          <w:sz w:val="24"/>
          <w:highlight w:val="none"/>
          <w:u w:val="single"/>
        </w:rPr>
        <w:t xml:space="preserve">（大写）          </w:t>
      </w:r>
      <w:r>
        <w:rPr>
          <w:rFonts w:hint="eastAsia" w:ascii="宋体" w:hAnsi="宋体" w:cs="宋体"/>
          <w:b/>
          <w:sz w:val="24"/>
          <w:highlight w:val="none"/>
        </w:rPr>
        <w:t>，</w:t>
      </w:r>
      <w:r>
        <w:rPr>
          <w:rFonts w:hint="eastAsia" w:ascii="宋体" w:hAnsi="宋体" w:cs="宋体"/>
          <w:b/>
          <w:sz w:val="24"/>
          <w:highlight w:val="none"/>
          <w:u w:val="single"/>
        </w:rPr>
        <w:t xml:space="preserve">（小写）      </w:t>
      </w:r>
      <w:r>
        <w:rPr>
          <w:rFonts w:hint="eastAsia" w:ascii="宋体" w:hAnsi="宋体" w:cs="宋体"/>
          <w:sz w:val="24"/>
          <w:highlight w:val="none"/>
          <w:u w:val="single"/>
        </w:rPr>
        <w:t>元</w:t>
      </w:r>
      <w:r>
        <w:rPr>
          <w:rFonts w:hint="eastAsia" w:ascii="宋体" w:hAnsi="宋体" w:cs="宋体"/>
          <w:sz w:val="24"/>
          <w:highlight w:val="none"/>
        </w:rPr>
        <w:t>人民币</w:t>
      </w:r>
    </w:p>
    <w:p>
      <w:pPr>
        <w:spacing w:line="560" w:lineRule="exact"/>
        <w:ind w:firstLine="465"/>
        <w:outlineLvl w:val="1"/>
        <w:rPr>
          <w:rFonts w:ascii="宋体" w:hAnsi="宋体" w:cs="宋体"/>
          <w:sz w:val="24"/>
          <w:highlight w:val="none"/>
        </w:rPr>
      </w:pPr>
      <w:r>
        <w:rPr>
          <w:rFonts w:ascii="宋体" w:hAnsi="宋体" w:cs="宋体"/>
          <w:sz w:val="24"/>
          <w:highlight w:val="none"/>
        </w:rPr>
        <w:t>2</w:t>
      </w:r>
      <w:r>
        <w:rPr>
          <w:rFonts w:hint="eastAsia" w:ascii="宋体" w:hAnsi="宋体" w:cs="宋体"/>
          <w:sz w:val="24"/>
          <w:highlight w:val="none"/>
        </w:rPr>
        <w:t>、期限（供货期）：</w:t>
      </w:r>
    </w:p>
    <w:p>
      <w:pPr>
        <w:spacing w:line="560" w:lineRule="exact"/>
        <w:ind w:firstLine="465"/>
        <w:outlineLvl w:val="1"/>
        <w:rPr>
          <w:rFonts w:ascii="宋体" w:hAnsi="宋体" w:cs="宋体"/>
          <w:sz w:val="24"/>
          <w:highlight w:val="none"/>
          <w:u w:val="single"/>
        </w:rPr>
      </w:pPr>
      <w:r>
        <w:rPr>
          <w:rFonts w:hint="eastAsia" w:ascii="宋体" w:hAnsi="宋体" w:cs="宋体"/>
          <w:sz w:val="24"/>
          <w:highlight w:val="none"/>
        </w:rPr>
        <w:t>3、如果我们的响应性谈判文件被接受，我们将按竞争性谈判文件的规定签订并严格履行合同中的责任和义务。</w:t>
      </w:r>
    </w:p>
    <w:p>
      <w:pPr>
        <w:spacing w:line="560" w:lineRule="exact"/>
        <w:ind w:firstLine="465"/>
        <w:outlineLvl w:val="1"/>
        <w:rPr>
          <w:rFonts w:ascii="宋体" w:hAnsi="宋体" w:cs="宋体"/>
          <w:sz w:val="24"/>
          <w:highlight w:val="none"/>
          <w:u w:val="single"/>
        </w:rPr>
      </w:pPr>
      <w:r>
        <w:rPr>
          <w:rFonts w:hint="eastAsia" w:ascii="宋体" w:hAnsi="宋体" w:cs="宋体"/>
          <w:sz w:val="24"/>
          <w:highlight w:val="none"/>
        </w:rPr>
        <w:t>4、投标供应商已详细审查全部竞争性谈判文件，包括修改文件以及全部参考资料和有关附件。我们完全理解并同意放弃对这方面有不明及误解的权力。</w:t>
      </w:r>
    </w:p>
    <w:p>
      <w:pPr>
        <w:spacing w:line="560" w:lineRule="exact"/>
        <w:ind w:firstLine="465"/>
        <w:outlineLvl w:val="1"/>
        <w:rPr>
          <w:rFonts w:ascii="宋体" w:hAnsi="宋体" w:cs="宋体"/>
          <w:sz w:val="24"/>
          <w:highlight w:val="none"/>
          <w:u w:val="single"/>
        </w:rPr>
      </w:pPr>
      <w:r>
        <w:rPr>
          <w:rFonts w:hint="eastAsia" w:ascii="宋体" w:hAnsi="宋体" w:cs="宋体"/>
          <w:sz w:val="24"/>
          <w:highlight w:val="none"/>
        </w:rPr>
        <w:t>5、本投标自开标日起有效期为60个日历天。</w:t>
      </w:r>
    </w:p>
    <w:p>
      <w:pPr>
        <w:spacing w:line="560" w:lineRule="exact"/>
        <w:ind w:firstLine="465"/>
        <w:outlineLvl w:val="1"/>
        <w:rPr>
          <w:rFonts w:hint="eastAsia" w:ascii="宋体" w:hAnsi="宋体" w:cs="宋体"/>
          <w:sz w:val="24"/>
          <w:highlight w:val="none"/>
        </w:rPr>
      </w:pPr>
      <w:r>
        <w:rPr>
          <w:rFonts w:hint="eastAsia" w:ascii="宋体" w:hAnsi="宋体" w:cs="宋体"/>
          <w:sz w:val="24"/>
          <w:highlight w:val="none"/>
        </w:rPr>
        <w:t>6、投标供应商同意提供按照贵方可能要求的与其投标有关的一切数据或资料，完全理解贵方不一定接受最低价的投标或没收任何投标。</w:t>
      </w:r>
    </w:p>
    <w:p>
      <w:pPr>
        <w:spacing w:line="560" w:lineRule="exact"/>
        <w:outlineLvl w:val="1"/>
        <w:rPr>
          <w:rFonts w:ascii="宋体" w:hAnsi="宋体" w:cs="宋体"/>
          <w:sz w:val="24"/>
          <w:highlight w:val="none"/>
          <w:u w:val="single"/>
        </w:rPr>
      </w:pPr>
      <w:r>
        <w:rPr>
          <w:rFonts w:hint="eastAsia" w:ascii="宋体" w:hAnsi="宋体" w:cs="宋体"/>
          <w:sz w:val="24"/>
          <w:highlight w:val="none"/>
        </w:rPr>
        <w:t xml:space="preserve">                       投标供应商名称（公章）： </w:t>
      </w:r>
    </w:p>
    <w:p>
      <w:pPr>
        <w:spacing w:line="560" w:lineRule="exact"/>
        <w:outlineLvl w:val="1"/>
        <w:rPr>
          <w:rFonts w:ascii="宋体" w:hAnsi="宋体" w:cs="宋体"/>
          <w:b/>
          <w:sz w:val="24"/>
          <w:highlight w:val="none"/>
          <w:u w:val="single"/>
        </w:rPr>
      </w:pPr>
      <w:r>
        <w:rPr>
          <w:rFonts w:hint="eastAsia" w:ascii="宋体" w:hAnsi="宋体" w:cs="宋体"/>
          <w:sz w:val="24"/>
          <w:highlight w:val="none"/>
        </w:rPr>
        <w:t xml:space="preserve">                       法定代表人或授权委托人签字:</w:t>
      </w:r>
    </w:p>
    <w:p>
      <w:pPr>
        <w:spacing w:line="560" w:lineRule="exact"/>
        <w:ind w:firstLine="4560" w:firstLineChars="1900"/>
        <w:outlineLvl w:val="1"/>
        <w:rPr>
          <w:rFonts w:ascii="宋体" w:hAnsi="宋体" w:cs="宋体"/>
          <w:sz w:val="24"/>
          <w:highlight w:val="none"/>
        </w:rPr>
      </w:pPr>
    </w:p>
    <w:p>
      <w:pPr>
        <w:spacing w:line="560" w:lineRule="exact"/>
        <w:ind w:firstLine="4560" w:firstLineChars="1900"/>
        <w:outlineLvl w:val="1"/>
        <w:rPr>
          <w:rFonts w:ascii="宋体" w:hAnsi="宋体" w:cs="宋体"/>
          <w:sz w:val="24"/>
          <w:highlight w:val="none"/>
        </w:rPr>
      </w:pPr>
      <w:r>
        <w:rPr>
          <w:rFonts w:hint="eastAsia" w:ascii="宋体" w:hAnsi="宋体" w:cs="宋体"/>
          <w:sz w:val="24"/>
          <w:highlight w:val="none"/>
        </w:rPr>
        <w:t>日   期：     年   月  日</w:t>
      </w:r>
    </w:p>
    <w:p>
      <w:pPr>
        <w:pStyle w:val="3"/>
        <w:spacing w:line="360" w:lineRule="exact"/>
        <w:jc w:val="both"/>
        <w:rPr>
          <w:rFonts w:asciiTheme="minorEastAsia" w:hAnsiTheme="minorEastAsia" w:eastAsiaTheme="minorEastAsia" w:cstheme="minorEastAsia"/>
          <w:szCs w:val="30"/>
          <w:highlight w:val="none"/>
        </w:rPr>
      </w:pPr>
    </w:p>
    <w:p>
      <w:pPr>
        <w:rPr>
          <w:rFonts w:asciiTheme="minorEastAsia" w:hAnsiTheme="minorEastAsia" w:eastAsiaTheme="minorEastAsia" w:cstheme="minorEastAsia"/>
          <w:b/>
          <w:bCs/>
          <w:kern w:val="0"/>
          <w:sz w:val="32"/>
          <w:szCs w:val="30"/>
          <w:highlight w:val="none"/>
        </w:rPr>
      </w:pPr>
      <w:r>
        <w:rPr>
          <w:rFonts w:hint="eastAsia" w:asciiTheme="minorEastAsia" w:hAnsiTheme="minorEastAsia" w:eastAsiaTheme="minorEastAsia" w:cstheme="minorEastAsia"/>
          <w:b/>
          <w:bCs/>
          <w:kern w:val="0"/>
          <w:sz w:val="32"/>
          <w:szCs w:val="30"/>
          <w:highlight w:val="none"/>
        </w:rPr>
        <w:br w:type="page"/>
      </w:r>
    </w:p>
    <w:p>
      <w:pPr>
        <w:widowControl/>
        <w:snapToGrid w:val="0"/>
        <w:spacing w:line="600" w:lineRule="exact"/>
        <w:jc w:val="center"/>
        <w:rPr>
          <w:rFonts w:asciiTheme="minorEastAsia" w:hAnsiTheme="minorEastAsia" w:eastAsiaTheme="minorEastAsia" w:cstheme="minorEastAsia"/>
          <w:b/>
          <w:bCs/>
          <w:kern w:val="0"/>
          <w:sz w:val="32"/>
          <w:szCs w:val="30"/>
          <w:highlight w:val="none"/>
        </w:rPr>
      </w:pPr>
      <w:r>
        <w:rPr>
          <w:rFonts w:hint="eastAsia" w:asciiTheme="minorEastAsia" w:hAnsiTheme="minorEastAsia" w:eastAsiaTheme="minorEastAsia" w:cstheme="minorEastAsia"/>
          <w:b/>
          <w:bCs/>
          <w:kern w:val="0"/>
          <w:sz w:val="32"/>
          <w:szCs w:val="30"/>
          <w:highlight w:val="none"/>
        </w:rPr>
        <w:t>2、第一轮报价表</w:t>
      </w:r>
    </w:p>
    <w:p>
      <w:pPr>
        <w:widowControl/>
        <w:spacing w:line="360" w:lineRule="exact"/>
        <w:jc w:val="left"/>
        <w:outlineLvl w:val="1"/>
        <w:rPr>
          <w:rFonts w:asciiTheme="minorEastAsia" w:hAnsiTheme="minorEastAsia" w:eastAsiaTheme="minorEastAsia" w:cstheme="minorEastAsia"/>
          <w:kern w:val="0"/>
          <w:sz w:val="36"/>
          <w:szCs w:val="32"/>
          <w:highlight w:val="none"/>
        </w:rPr>
      </w:pPr>
    </w:p>
    <w:tbl>
      <w:tblPr>
        <w:tblStyle w:val="17"/>
        <w:tblW w:w="8838" w:type="dxa"/>
        <w:tblInd w:w="0" w:type="dxa"/>
        <w:tblLayout w:type="fixed"/>
        <w:tblCellMar>
          <w:top w:w="0" w:type="dxa"/>
          <w:left w:w="0" w:type="dxa"/>
          <w:bottom w:w="0" w:type="dxa"/>
          <w:right w:w="0" w:type="dxa"/>
        </w:tblCellMar>
      </w:tblPr>
      <w:tblGrid>
        <w:gridCol w:w="1283"/>
        <w:gridCol w:w="3950"/>
        <w:gridCol w:w="1322"/>
        <w:gridCol w:w="2283"/>
      </w:tblGrid>
      <w:tr>
        <w:tblPrEx>
          <w:tblLayout w:type="fixed"/>
          <w:tblCellMar>
            <w:top w:w="0" w:type="dxa"/>
            <w:left w:w="0" w:type="dxa"/>
            <w:bottom w:w="0" w:type="dxa"/>
            <w:right w:w="0" w:type="dxa"/>
          </w:tblCellMar>
        </w:tblPrEx>
        <w:trPr>
          <w:cantSplit/>
          <w:trHeight w:val="8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项目名称</w:t>
            </w:r>
          </w:p>
        </w:tc>
        <w:tc>
          <w:tcPr>
            <w:tcW w:w="395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Theme="minorEastAsia" w:hAnsiTheme="minorEastAsia" w:eastAsiaTheme="minorEastAsia" w:cstheme="minorEastAsia"/>
                <w:sz w:val="22"/>
                <w:szCs w:val="21"/>
                <w:highlight w:val="none"/>
              </w:rPr>
            </w:pPr>
          </w:p>
        </w:tc>
        <w:tc>
          <w:tcPr>
            <w:tcW w:w="1322" w:type="dxa"/>
            <w:tcBorders>
              <w:top w:val="single" w:color="auto" w:sz="4" w:space="0"/>
              <w:left w:val="nil"/>
              <w:bottom w:val="single" w:color="auto" w:sz="4" w:space="0"/>
              <w:right w:val="single" w:color="auto" w:sz="4" w:space="0"/>
            </w:tcBorders>
            <w:vAlign w:val="center"/>
          </w:tcPr>
          <w:p>
            <w:pPr>
              <w:spacing w:line="360" w:lineRule="exact"/>
              <w:jc w:val="center"/>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项目编号</w:t>
            </w:r>
          </w:p>
        </w:tc>
        <w:tc>
          <w:tcPr>
            <w:tcW w:w="2283" w:type="dxa"/>
            <w:tcBorders>
              <w:top w:val="single" w:color="auto" w:sz="4" w:space="0"/>
              <w:left w:val="nil"/>
              <w:bottom w:val="single" w:color="auto" w:sz="4" w:space="0"/>
              <w:right w:val="single" w:color="auto" w:sz="4" w:space="0"/>
            </w:tcBorders>
            <w:vAlign w:val="center"/>
          </w:tcPr>
          <w:p>
            <w:pPr>
              <w:spacing w:line="360" w:lineRule="exact"/>
              <w:jc w:val="center"/>
              <w:rPr>
                <w:rFonts w:asciiTheme="minorEastAsia" w:hAnsiTheme="minorEastAsia" w:eastAsiaTheme="minorEastAsia" w:cstheme="minorEastAsia"/>
                <w:sz w:val="22"/>
                <w:szCs w:val="21"/>
                <w:highlight w:val="none"/>
              </w:rPr>
            </w:pPr>
          </w:p>
        </w:tc>
      </w:tr>
      <w:tr>
        <w:tblPrEx>
          <w:tblLayout w:type="fixed"/>
          <w:tblCellMar>
            <w:top w:w="0" w:type="dxa"/>
            <w:left w:w="0" w:type="dxa"/>
            <w:bottom w:w="0" w:type="dxa"/>
            <w:right w:w="0" w:type="dxa"/>
          </w:tblCellMar>
        </w:tblPrEx>
        <w:trPr>
          <w:cantSplit/>
          <w:trHeight w:val="1513"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投标总报价</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ind w:firstLine="1650" w:firstLineChars="750"/>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人民币大写：</w:t>
            </w:r>
          </w:p>
          <w:p>
            <w:pPr>
              <w:spacing w:line="360" w:lineRule="exact"/>
              <w:ind w:firstLine="1650" w:firstLineChars="750"/>
              <w:rPr>
                <w:rFonts w:asciiTheme="minorEastAsia" w:hAnsiTheme="minorEastAsia" w:eastAsiaTheme="minorEastAsia" w:cstheme="minorEastAsia"/>
                <w:sz w:val="22"/>
                <w:szCs w:val="21"/>
                <w:highlight w:val="none"/>
                <w:u w:val="single"/>
              </w:rPr>
            </w:pPr>
            <w:r>
              <w:rPr>
                <w:rFonts w:hint="eastAsia" w:asciiTheme="minorEastAsia" w:hAnsiTheme="minorEastAsia" w:eastAsiaTheme="minorEastAsia" w:cstheme="minorEastAsia"/>
                <w:sz w:val="22"/>
                <w:szCs w:val="21"/>
                <w:highlight w:val="none"/>
              </w:rPr>
              <w:t>人民币小写：</w:t>
            </w:r>
          </w:p>
        </w:tc>
      </w:tr>
      <w:tr>
        <w:tblPrEx>
          <w:tblLayout w:type="fixed"/>
          <w:tblCellMar>
            <w:top w:w="0" w:type="dxa"/>
            <w:left w:w="0" w:type="dxa"/>
            <w:bottom w:w="0" w:type="dxa"/>
            <w:right w:w="0" w:type="dxa"/>
          </w:tblCellMar>
        </w:tblPrEx>
        <w:trPr>
          <w:cantSplit/>
          <w:trHeight w:val="1053"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质 量</w:t>
            </w:r>
          </w:p>
        </w:tc>
        <w:tc>
          <w:tcPr>
            <w:tcW w:w="755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 xml:space="preserve">                                  合格 </w:t>
            </w:r>
          </w:p>
        </w:tc>
      </w:tr>
      <w:tr>
        <w:tblPrEx>
          <w:tblLayout w:type="fixed"/>
          <w:tblCellMar>
            <w:top w:w="0" w:type="dxa"/>
            <w:left w:w="0" w:type="dxa"/>
            <w:bottom w:w="0" w:type="dxa"/>
            <w:right w:w="0" w:type="dxa"/>
          </w:tblCellMar>
        </w:tblPrEx>
        <w:trPr>
          <w:cantSplit/>
          <w:trHeight w:val="9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供货期</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Theme="minorEastAsia" w:hAnsiTheme="minorEastAsia" w:eastAsiaTheme="minorEastAsia" w:cstheme="minorEastAsia"/>
                <w:sz w:val="22"/>
                <w:szCs w:val="21"/>
                <w:highlight w:val="none"/>
              </w:rPr>
            </w:pPr>
          </w:p>
        </w:tc>
      </w:tr>
      <w:tr>
        <w:tblPrEx>
          <w:tblLayout w:type="fixed"/>
          <w:tblCellMar>
            <w:top w:w="0" w:type="dxa"/>
            <w:left w:w="0" w:type="dxa"/>
            <w:bottom w:w="0" w:type="dxa"/>
            <w:right w:w="0" w:type="dxa"/>
          </w:tblCellMar>
        </w:tblPrEx>
        <w:trPr>
          <w:cantSplit/>
          <w:trHeight w:val="9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质保期</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Theme="minorEastAsia" w:hAnsiTheme="minorEastAsia" w:eastAsiaTheme="minorEastAsia" w:cstheme="minorEastAsia"/>
                <w:sz w:val="22"/>
                <w:szCs w:val="21"/>
                <w:highlight w:val="none"/>
              </w:rPr>
            </w:pPr>
          </w:p>
        </w:tc>
      </w:tr>
      <w:tr>
        <w:tblPrEx>
          <w:tblLayout w:type="fixed"/>
          <w:tblCellMar>
            <w:top w:w="0" w:type="dxa"/>
            <w:left w:w="0" w:type="dxa"/>
            <w:bottom w:w="0" w:type="dxa"/>
            <w:right w:w="0" w:type="dxa"/>
          </w:tblCellMar>
        </w:tblPrEx>
        <w:trPr>
          <w:cantSplit/>
          <w:trHeight w:val="1059"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优惠条件</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left"/>
              <w:rPr>
                <w:rFonts w:asciiTheme="minorEastAsia" w:hAnsiTheme="minorEastAsia" w:eastAsiaTheme="minorEastAsia" w:cstheme="minorEastAsia"/>
                <w:sz w:val="22"/>
                <w:szCs w:val="21"/>
                <w:highlight w:val="none"/>
              </w:rPr>
            </w:pPr>
          </w:p>
        </w:tc>
      </w:tr>
      <w:tr>
        <w:tblPrEx>
          <w:tblLayout w:type="fixed"/>
          <w:tblCellMar>
            <w:top w:w="0" w:type="dxa"/>
            <w:left w:w="0" w:type="dxa"/>
            <w:bottom w:w="0" w:type="dxa"/>
            <w:right w:w="0" w:type="dxa"/>
          </w:tblCellMar>
        </w:tblPrEx>
        <w:trPr>
          <w:cantSplit/>
          <w:trHeight w:val="2925"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Theme="minorEastAsia" w:hAnsiTheme="minorEastAsia" w:eastAsiaTheme="minorEastAsia" w:cstheme="minorEastAsia"/>
                <w:sz w:val="22"/>
                <w:szCs w:val="21"/>
                <w:highlight w:val="none"/>
              </w:rPr>
            </w:pP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asciiTheme="minorEastAsia" w:hAnsiTheme="minorEastAsia" w:eastAsiaTheme="minorEastAsia" w:cstheme="minorEastAsia"/>
                <w:b/>
                <w:sz w:val="22"/>
                <w:szCs w:val="21"/>
                <w:highlight w:val="none"/>
              </w:rPr>
            </w:pPr>
            <w:r>
              <w:rPr>
                <w:rFonts w:hint="eastAsia" w:asciiTheme="minorEastAsia" w:hAnsiTheme="minorEastAsia" w:eastAsiaTheme="minorEastAsia" w:cstheme="minorEastAsia"/>
                <w:b/>
                <w:sz w:val="22"/>
                <w:szCs w:val="21"/>
                <w:highlight w:val="none"/>
              </w:rPr>
              <w:t>说明：</w:t>
            </w:r>
          </w:p>
          <w:p>
            <w:pPr>
              <w:spacing w:line="360" w:lineRule="exact"/>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1、本表投标总价应与</w:t>
            </w:r>
            <w:r>
              <w:rPr>
                <w:rFonts w:hint="eastAsia" w:asciiTheme="minorEastAsia" w:hAnsiTheme="minorEastAsia" w:eastAsiaTheme="minorEastAsia" w:cstheme="minorEastAsia"/>
                <w:sz w:val="22"/>
                <w:szCs w:val="21"/>
                <w:highlight w:val="none"/>
                <w:u w:val="single"/>
              </w:rPr>
              <w:t>投标文件中报价表、投标函的总报价一致</w:t>
            </w:r>
            <w:r>
              <w:rPr>
                <w:rFonts w:hint="eastAsia" w:asciiTheme="minorEastAsia" w:hAnsiTheme="minorEastAsia" w:eastAsiaTheme="minorEastAsia" w:cstheme="minorEastAsia"/>
                <w:sz w:val="22"/>
                <w:szCs w:val="21"/>
                <w:highlight w:val="none"/>
              </w:rPr>
              <w:t>，不一致者以《投标函》中总报价为准（大小写不一致以大写金额为准），投标人将承担由此造成的一切后果。</w:t>
            </w:r>
          </w:p>
          <w:p>
            <w:pPr>
              <w:spacing w:line="360" w:lineRule="exact"/>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2、投标总报价应包含成本、运输、税金、培训、安装调试等一切与之相关费用</w:t>
            </w:r>
            <w:r>
              <w:rPr>
                <w:rFonts w:hint="eastAsia" w:asciiTheme="minorEastAsia" w:hAnsiTheme="minorEastAsia" w:eastAsiaTheme="minorEastAsia" w:cstheme="minorEastAsia"/>
                <w:b/>
                <w:sz w:val="22"/>
                <w:szCs w:val="21"/>
                <w:highlight w:val="none"/>
              </w:rPr>
              <w:t>。</w:t>
            </w:r>
          </w:p>
        </w:tc>
      </w:tr>
    </w:tbl>
    <w:p>
      <w:pPr>
        <w:autoSpaceDE w:val="0"/>
        <w:autoSpaceDN w:val="0"/>
        <w:adjustRightInd w:val="0"/>
        <w:spacing w:line="160" w:lineRule="exact"/>
        <w:jc w:val="center"/>
        <w:rPr>
          <w:rFonts w:asciiTheme="minorEastAsia" w:hAnsiTheme="minorEastAsia" w:eastAsiaTheme="minorEastAsia" w:cstheme="minorEastAsia"/>
          <w:b/>
          <w:sz w:val="28"/>
          <w:highlight w:val="none"/>
        </w:rPr>
      </w:pPr>
    </w:p>
    <w:p>
      <w:pPr>
        <w:spacing w:line="360" w:lineRule="exact"/>
        <w:jc w:val="center"/>
        <w:outlineLvl w:val="1"/>
        <w:rPr>
          <w:rFonts w:asciiTheme="minorEastAsia" w:hAnsiTheme="minorEastAsia" w:eastAsiaTheme="minorEastAsia" w:cstheme="minorEastAsia"/>
          <w:sz w:val="28"/>
          <w:highlight w:val="none"/>
        </w:rPr>
      </w:pPr>
    </w:p>
    <w:p>
      <w:pPr>
        <w:spacing w:line="360" w:lineRule="exact"/>
        <w:outlineLvl w:val="1"/>
        <w:rPr>
          <w:rFonts w:asciiTheme="minorEastAsia" w:hAnsiTheme="minorEastAsia" w:eastAsiaTheme="minorEastAsia" w:cstheme="minorEastAsia"/>
          <w:sz w:val="28"/>
          <w:highlight w:val="none"/>
        </w:rPr>
      </w:pPr>
    </w:p>
    <w:p>
      <w:pP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投标人名称（公章）：</w:t>
      </w:r>
    </w:p>
    <w:p>
      <w:pPr>
        <w:rPr>
          <w:rFonts w:asciiTheme="minorEastAsia" w:hAnsiTheme="minorEastAsia" w:eastAsiaTheme="minorEastAsia" w:cstheme="minorEastAsia"/>
          <w:sz w:val="24"/>
          <w:highlight w:val="none"/>
        </w:rPr>
      </w:pPr>
    </w:p>
    <w:p>
      <w:pP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法定代表人或授权委托人签字:</w:t>
      </w:r>
    </w:p>
    <w:p>
      <w:pPr>
        <w:rPr>
          <w:rFonts w:asciiTheme="minorEastAsia" w:hAnsiTheme="minorEastAsia" w:eastAsiaTheme="minorEastAsia" w:cstheme="minorEastAsia"/>
          <w:sz w:val="24"/>
          <w:highlight w:val="none"/>
        </w:rPr>
      </w:pPr>
    </w:p>
    <w:p>
      <w:pPr>
        <w:rPr>
          <w:rFonts w:asciiTheme="minorEastAsia" w:hAnsiTheme="minorEastAsia" w:eastAsiaTheme="minorEastAsia" w:cstheme="minorEastAsia"/>
          <w:szCs w:val="30"/>
          <w:highlight w:val="none"/>
        </w:rPr>
      </w:pPr>
      <w:r>
        <w:rPr>
          <w:rFonts w:hint="eastAsia" w:asciiTheme="minorEastAsia" w:hAnsiTheme="minorEastAsia" w:eastAsiaTheme="minorEastAsia" w:cstheme="minorEastAsia"/>
          <w:sz w:val="24"/>
          <w:highlight w:val="none"/>
        </w:rPr>
        <w:t xml:space="preserve">                                                年    月   日</w:t>
      </w:r>
    </w:p>
    <w:p>
      <w:pPr>
        <w:rPr>
          <w:rFonts w:asciiTheme="minorEastAsia" w:hAnsiTheme="minorEastAsia" w:eastAsiaTheme="minorEastAsia" w:cstheme="minorEastAsia"/>
          <w:b/>
          <w:bCs/>
          <w:kern w:val="0"/>
          <w:szCs w:val="30"/>
          <w:highlight w:val="none"/>
        </w:rPr>
      </w:pPr>
      <w:bookmarkStart w:id="10" w:name="_Toc2598"/>
      <w:bookmarkStart w:id="11" w:name="_Toc19574"/>
      <w:bookmarkStart w:id="12" w:name="_Toc2654"/>
      <w:bookmarkStart w:id="13" w:name="_Toc3520"/>
      <w:bookmarkStart w:id="14" w:name="_Toc371423288"/>
      <w:bookmarkStart w:id="15" w:name="_Toc371425860"/>
      <w:bookmarkStart w:id="16" w:name="_Toc3409"/>
      <w:bookmarkStart w:id="17" w:name="_Toc31498"/>
      <w:bookmarkStart w:id="18" w:name="_Toc23199"/>
      <w:bookmarkStart w:id="19" w:name="_Toc21646"/>
      <w:bookmarkStart w:id="20" w:name="_Toc14122"/>
      <w:bookmarkStart w:id="21" w:name="_Toc14858"/>
    </w:p>
    <w:p>
      <w:pPr>
        <w:rPr>
          <w:rFonts w:asciiTheme="minorEastAsia" w:hAnsiTheme="minorEastAsia" w:eastAsiaTheme="minorEastAsia" w:cstheme="minorEastAsia"/>
          <w:b/>
          <w:bCs/>
          <w:kern w:val="0"/>
          <w:sz w:val="32"/>
          <w:szCs w:val="30"/>
          <w:highlight w:val="none"/>
        </w:rPr>
      </w:pPr>
      <w:r>
        <w:rPr>
          <w:rFonts w:hint="eastAsia" w:asciiTheme="minorEastAsia" w:hAnsiTheme="minorEastAsia" w:eastAsiaTheme="minorEastAsia" w:cstheme="minorEastAsia"/>
          <w:b/>
          <w:bCs/>
          <w:kern w:val="0"/>
          <w:sz w:val="32"/>
          <w:szCs w:val="30"/>
          <w:highlight w:val="none"/>
        </w:rPr>
        <w:br w:type="page"/>
      </w:r>
    </w:p>
    <w:p>
      <w:pPr>
        <w:widowControl/>
        <w:snapToGrid w:val="0"/>
        <w:spacing w:line="600" w:lineRule="exact"/>
        <w:jc w:val="center"/>
        <w:rPr>
          <w:rFonts w:asciiTheme="minorEastAsia" w:hAnsiTheme="minorEastAsia" w:eastAsiaTheme="minorEastAsia" w:cstheme="minorEastAsia"/>
          <w:b/>
          <w:bCs/>
          <w:kern w:val="0"/>
          <w:sz w:val="32"/>
          <w:szCs w:val="30"/>
          <w:highlight w:val="none"/>
        </w:rPr>
      </w:pPr>
      <w:r>
        <w:rPr>
          <w:rFonts w:hint="eastAsia" w:asciiTheme="minorEastAsia" w:hAnsiTheme="minorEastAsia" w:eastAsiaTheme="minorEastAsia" w:cstheme="minorEastAsia"/>
          <w:b/>
          <w:bCs/>
          <w:kern w:val="0"/>
          <w:sz w:val="32"/>
          <w:szCs w:val="30"/>
          <w:highlight w:val="none"/>
        </w:rPr>
        <w:t>3、货物分项报价一览表</w:t>
      </w:r>
      <w:bookmarkEnd w:id="10"/>
      <w:bookmarkEnd w:id="11"/>
      <w:bookmarkEnd w:id="12"/>
      <w:bookmarkEnd w:id="13"/>
      <w:bookmarkEnd w:id="14"/>
      <w:bookmarkEnd w:id="15"/>
      <w:bookmarkEnd w:id="16"/>
      <w:bookmarkEnd w:id="17"/>
      <w:bookmarkEnd w:id="18"/>
      <w:bookmarkEnd w:id="19"/>
      <w:bookmarkEnd w:id="20"/>
      <w:bookmarkEnd w:id="21"/>
    </w:p>
    <w:p>
      <w:pPr>
        <w:widowControl/>
        <w:spacing w:line="360" w:lineRule="exact"/>
        <w:jc w:val="left"/>
        <w:rPr>
          <w:rFonts w:asciiTheme="minorEastAsia" w:hAnsiTheme="minorEastAsia" w:eastAsiaTheme="minorEastAsia" w:cstheme="minorEastAsia"/>
          <w:kern w:val="0"/>
          <w:sz w:val="22"/>
          <w:szCs w:val="21"/>
          <w:highlight w:val="none"/>
        </w:rPr>
      </w:pPr>
    </w:p>
    <w:tbl>
      <w:tblPr>
        <w:tblStyle w:val="17"/>
        <w:tblW w:w="9232" w:type="dxa"/>
        <w:jc w:val="center"/>
        <w:tblInd w:w="0" w:type="dxa"/>
        <w:tblLayout w:type="fixed"/>
        <w:tblCellMar>
          <w:top w:w="0" w:type="dxa"/>
          <w:left w:w="0" w:type="dxa"/>
          <w:bottom w:w="0" w:type="dxa"/>
          <w:right w:w="0" w:type="dxa"/>
        </w:tblCellMar>
      </w:tblPr>
      <w:tblGrid>
        <w:gridCol w:w="650"/>
        <w:gridCol w:w="1405"/>
        <w:gridCol w:w="1757"/>
        <w:gridCol w:w="900"/>
        <w:gridCol w:w="599"/>
        <w:gridCol w:w="1041"/>
        <w:gridCol w:w="1215"/>
        <w:gridCol w:w="1665"/>
      </w:tblGrid>
      <w:tr>
        <w:tblPrEx>
          <w:tblLayout w:type="fixed"/>
          <w:tblCellMar>
            <w:top w:w="0" w:type="dxa"/>
            <w:left w:w="0" w:type="dxa"/>
            <w:bottom w:w="0" w:type="dxa"/>
            <w:right w:w="0" w:type="dxa"/>
          </w:tblCellMar>
        </w:tblPrEx>
        <w:trPr>
          <w:cantSplit/>
          <w:trHeight w:val="694" w:hRule="atLeast"/>
          <w:jc w:val="center"/>
        </w:trPr>
        <w:tc>
          <w:tcPr>
            <w:tcW w:w="9232" w:type="dxa"/>
            <w:gridSpan w:val="8"/>
            <w:tcMar>
              <w:top w:w="20" w:type="dxa"/>
              <w:left w:w="20" w:type="dxa"/>
              <w:bottom w:w="0" w:type="dxa"/>
              <w:right w:w="20" w:type="dxa"/>
            </w:tcMar>
            <w:vAlign w:val="center"/>
          </w:tcPr>
          <w:p>
            <w:pPr>
              <w:spacing w:line="360" w:lineRule="exact"/>
              <w:rPr>
                <w:rFonts w:asciiTheme="minorEastAsia" w:hAnsiTheme="minorEastAsia" w:eastAsiaTheme="minorEastAsia" w:cstheme="minorEastAsia"/>
                <w:b/>
                <w:szCs w:val="21"/>
                <w:highlight w:val="none"/>
              </w:rPr>
            </w:pPr>
            <w:r>
              <w:rPr>
                <w:rFonts w:hint="eastAsia" w:asciiTheme="minorEastAsia" w:hAnsiTheme="minorEastAsia" w:eastAsiaTheme="minorEastAsia" w:cstheme="minorEastAsia"/>
                <w:b/>
                <w:szCs w:val="21"/>
                <w:highlight w:val="none"/>
              </w:rPr>
              <w:t>投标商： （此处填名称并盖章）</w:t>
            </w:r>
          </w:p>
        </w:tc>
      </w:tr>
      <w:tr>
        <w:tblPrEx>
          <w:tblLayout w:type="fixed"/>
          <w:tblCellMar>
            <w:top w:w="0" w:type="dxa"/>
            <w:left w:w="0" w:type="dxa"/>
            <w:bottom w:w="0" w:type="dxa"/>
            <w:right w:w="0" w:type="dxa"/>
          </w:tblCellMar>
        </w:tblPrEx>
        <w:trPr>
          <w:cantSplit/>
          <w:trHeight w:val="731" w:hRule="atLeast"/>
          <w:jc w:val="center"/>
        </w:trPr>
        <w:tc>
          <w:tcPr>
            <w:tcW w:w="9232" w:type="dxa"/>
            <w:gridSpan w:val="8"/>
            <w:tcMar>
              <w:top w:w="20" w:type="dxa"/>
              <w:left w:w="20" w:type="dxa"/>
              <w:bottom w:w="0" w:type="dxa"/>
              <w:right w:w="20" w:type="dxa"/>
            </w:tcMar>
            <w:vAlign w:val="center"/>
          </w:tcPr>
          <w:p>
            <w:pPr>
              <w:spacing w:line="360" w:lineRule="exact"/>
              <w:rPr>
                <w:rFonts w:asciiTheme="minorEastAsia" w:hAnsiTheme="minorEastAsia" w:eastAsiaTheme="minorEastAsia" w:cstheme="minorEastAsia"/>
                <w:b/>
                <w:szCs w:val="21"/>
                <w:highlight w:val="none"/>
              </w:rPr>
            </w:pPr>
            <w:r>
              <w:rPr>
                <w:rFonts w:hint="eastAsia" w:asciiTheme="minorEastAsia" w:hAnsiTheme="minorEastAsia" w:eastAsiaTheme="minorEastAsia" w:cstheme="minorEastAsia"/>
                <w:b/>
                <w:szCs w:val="21"/>
                <w:highlight w:val="none"/>
              </w:rPr>
              <w:t>项  目： （此处填项目名称）                     金额单位：  元</w:t>
            </w:r>
          </w:p>
        </w:tc>
      </w:tr>
      <w:tr>
        <w:tblPrEx>
          <w:tblLayout w:type="fixed"/>
          <w:tblCellMar>
            <w:top w:w="0" w:type="dxa"/>
            <w:left w:w="0" w:type="dxa"/>
            <w:bottom w:w="0" w:type="dxa"/>
            <w:right w:w="0" w:type="dxa"/>
          </w:tblCellMar>
        </w:tblPrEx>
        <w:trPr>
          <w:trHeight w:val="705" w:hRule="atLeast"/>
          <w:jc w:val="center"/>
        </w:trPr>
        <w:tc>
          <w:tcPr>
            <w:tcW w:w="65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序号</w:t>
            </w:r>
          </w:p>
        </w:tc>
        <w:tc>
          <w:tcPr>
            <w:tcW w:w="140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货物名称</w:t>
            </w:r>
          </w:p>
        </w:tc>
        <w:tc>
          <w:tcPr>
            <w:tcW w:w="175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规格型号</w:t>
            </w:r>
          </w:p>
        </w:tc>
        <w:tc>
          <w:tcPr>
            <w:tcW w:w="9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单位</w:t>
            </w:r>
          </w:p>
        </w:tc>
        <w:tc>
          <w:tcPr>
            <w:tcW w:w="59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数量</w:t>
            </w:r>
          </w:p>
        </w:tc>
        <w:tc>
          <w:tcPr>
            <w:tcW w:w="10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单价</w:t>
            </w:r>
          </w:p>
        </w:tc>
        <w:tc>
          <w:tcPr>
            <w:tcW w:w="121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合计</w:t>
            </w:r>
          </w:p>
        </w:tc>
        <w:tc>
          <w:tcPr>
            <w:tcW w:w="166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备注</w:t>
            </w:r>
          </w:p>
        </w:tc>
      </w:tr>
      <w:tr>
        <w:tblPrEx>
          <w:tblLayout w:type="fixed"/>
          <w:tblCellMar>
            <w:top w:w="0" w:type="dxa"/>
            <w:left w:w="0" w:type="dxa"/>
            <w:bottom w:w="0" w:type="dxa"/>
            <w:right w:w="0" w:type="dxa"/>
          </w:tblCellMar>
        </w:tblPrEx>
        <w:trPr>
          <w:trHeight w:val="645" w:hRule="atLeast"/>
          <w:jc w:val="center"/>
        </w:trPr>
        <w:tc>
          <w:tcPr>
            <w:tcW w:w="650"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highlight w:val="none"/>
              </w:rPr>
            </w:pPr>
          </w:p>
        </w:tc>
        <w:tc>
          <w:tcPr>
            <w:tcW w:w="140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highlight w:val="none"/>
              </w:rPr>
            </w:pPr>
          </w:p>
        </w:tc>
        <w:tc>
          <w:tcPr>
            <w:tcW w:w="1757"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highlight w:val="none"/>
              </w:rPr>
            </w:pPr>
          </w:p>
        </w:tc>
        <w:tc>
          <w:tcPr>
            <w:tcW w:w="900"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highlight w:val="none"/>
              </w:rPr>
            </w:pPr>
          </w:p>
        </w:tc>
        <w:tc>
          <w:tcPr>
            <w:tcW w:w="599"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highlight w:val="none"/>
              </w:rPr>
            </w:pPr>
          </w:p>
        </w:tc>
        <w:tc>
          <w:tcPr>
            <w:tcW w:w="1041"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highlight w:val="none"/>
              </w:rPr>
            </w:pPr>
          </w:p>
        </w:tc>
        <w:tc>
          <w:tcPr>
            <w:tcW w:w="121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highlight w:val="none"/>
              </w:rPr>
            </w:pPr>
          </w:p>
        </w:tc>
        <w:tc>
          <w:tcPr>
            <w:tcW w:w="166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highlight w:val="none"/>
              </w:rPr>
            </w:pPr>
          </w:p>
        </w:tc>
      </w:tr>
      <w:tr>
        <w:tblPrEx>
          <w:tblLayout w:type="fixed"/>
          <w:tblCellMar>
            <w:top w:w="0" w:type="dxa"/>
            <w:left w:w="0" w:type="dxa"/>
            <w:bottom w:w="0" w:type="dxa"/>
            <w:right w:w="0" w:type="dxa"/>
          </w:tblCellMar>
        </w:tblPrEx>
        <w:trPr>
          <w:trHeight w:val="645" w:hRule="atLeast"/>
          <w:jc w:val="center"/>
        </w:trPr>
        <w:tc>
          <w:tcPr>
            <w:tcW w:w="65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highlight w:val="none"/>
              </w:rPr>
            </w:pPr>
          </w:p>
        </w:tc>
        <w:tc>
          <w:tcPr>
            <w:tcW w:w="140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highlight w:val="none"/>
              </w:rPr>
            </w:pPr>
          </w:p>
        </w:tc>
        <w:tc>
          <w:tcPr>
            <w:tcW w:w="175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highlight w:val="none"/>
              </w:rPr>
            </w:pPr>
          </w:p>
        </w:tc>
        <w:tc>
          <w:tcPr>
            <w:tcW w:w="9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highlight w:val="none"/>
              </w:rPr>
            </w:pPr>
          </w:p>
        </w:tc>
        <w:tc>
          <w:tcPr>
            <w:tcW w:w="59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highlight w:val="none"/>
              </w:rPr>
            </w:pPr>
          </w:p>
        </w:tc>
        <w:tc>
          <w:tcPr>
            <w:tcW w:w="10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highlight w:val="none"/>
              </w:rPr>
            </w:pPr>
          </w:p>
        </w:tc>
        <w:tc>
          <w:tcPr>
            <w:tcW w:w="121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highlight w:val="none"/>
              </w:rPr>
            </w:pPr>
          </w:p>
        </w:tc>
        <w:tc>
          <w:tcPr>
            <w:tcW w:w="166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highlight w:val="none"/>
              </w:rPr>
            </w:pPr>
          </w:p>
        </w:tc>
      </w:tr>
      <w:tr>
        <w:tblPrEx>
          <w:tblLayout w:type="fixed"/>
          <w:tblCellMar>
            <w:top w:w="0" w:type="dxa"/>
            <w:left w:w="0" w:type="dxa"/>
            <w:bottom w:w="0" w:type="dxa"/>
            <w:right w:w="0" w:type="dxa"/>
          </w:tblCellMar>
        </w:tblPrEx>
        <w:trPr>
          <w:trHeight w:val="645" w:hRule="atLeast"/>
          <w:jc w:val="center"/>
        </w:trPr>
        <w:tc>
          <w:tcPr>
            <w:tcW w:w="650"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highlight w:val="none"/>
              </w:rPr>
            </w:pPr>
          </w:p>
        </w:tc>
        <w:tc>
          <w:tcPr>
            <w:tcW w:w="140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highlight w:val="none"/>
              </w:rPr>
            </w:pPr>
          </w:p>
        </w:tc>
        <w:tc>
          <w:tcPr>
            <w:tcW w:w="1757"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highlight w:val="none"/>
              </w:rPr>
            </w:pPr>
          </w:p>
        </w:tc>
        <w:tc>
          <w:tcPr>
            <w:tcW w:w="900"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highlight w:val="none"/>
              </w:rPr>
            </w:pPr>
          </w:p>
        </w:tc>
        <w:tc>
          <w:tcPr>
            <w:tcW w:w="599"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highlight w:val="none"/>
              </w:rPr>
            </w:pPr>
          </w:p>
        </w:tc>
        <w:tc>
          <w:tcPr>
            <w:tcW w:w="1041"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highlight w:val="none"/>
              </w:rPr>
            </w:pPr>
          </w:p>
        </w:tc>
        <w:tc>
          <w:tcPr>
            <w:tcW w:w="121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highlight w:val="none"/>
              </w:rPr>
            </w:pPr>
          </w:p>
        </w:tc>
        <w:tc>
          <w:tcPr>
            <w:tcW w:w="166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highlight w:val="none"/>
              </w:rPr>
            </w:pPr>
          </w:p>
        </w:tc>
      </w:tr>
      <w:tr>
        <w:tblPrEx>
          <w:tblLayout w:type="fixed"/>
          <w:tblCellMar>
            <w:top w:w="0" w:type="dxa"/>
            <w:left w:w="0" w:type="dxa"/>
            <w:bottom w:w="0" w:type="dxa"/>
            <w:right w:w="0" w:type="dxa"/>
          </w:tblCellMar>
        </w:tblPrEx>
        <w:trPr>
          <w:trHeight w:val="645" w:hRule="atLeast"/>
          <w:jc w:val="center"/>
        </w:trPr>
        <w:tc>
          <w:tcPr>
            <w:tcW w:w="65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highlight w:val="none"/>
              </w:rPr>
            </w:pPr>
          </w:p>
        </w:tc>
        <w:tc>
          <w:tcPr>
            <w:tcW w:w="140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highlight w:val="none"/>
              </w:rPr>
            </w:pPr>
          </w:p>
        </w:tc>
        <w:tc>
          <w:tcPr>
            <w:tcW w:w="175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highlight w:val="none"/>
              </w:rPr>
            </w:pPr>
          </w:p>
        </w:tc>
        <w:tc>
          <w:tcPr>
            <w:tcW w:w="9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highlight w:val="none"/>
              </w:rPr>
            </w:pPr>
          </w:p>
        </w:tc>
        <w:tc>
          <w:tcPr>
            <w:tcW w:w="59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highlight w:val="none"/>
              </w:rPr>
            </w:pPr>
          </w:p>
        </w:tc>
        <w:tc>
          <w:tcPr>
            <w:tcW w:w="10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highlight w:val="none"/>
              </w:rPr>
            </w:pPr>
          </w:p>
        </w:tc>
        <w:tc>
          <w:tcPr>
            <w:tcW w:w="121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highlight w:val="none"/>
              </w:rPr>
            </w:pPr>
          </w:p>
        </w:tc>
        <w:tc>
          <w:tcPr>
            <w:tcW w:w="166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highlight w:val="none"/>
              </w:rPr>
            </w:pPr>
          </w:p>
        </w:tc>
      </w:tr>
      <w:tr>
        <w:tblPrEx>
          <w:tblLayout w:type="fixed"/>
          <w:tblCellMar>
            <w:top w:w="0" w:type="dxa"/>
            <w:left w:w="0" w:type="dxa"/>
            <w:bottom w:w="0" w:type="dxa"/>
            <w:right w:w="0" w:type="dxa"/>
          </w:tblCellMar>
        </w:tblPrEx>
        <w:trPr>
          <w:trHeight w:val="645" w:hRule="atLeast"/>
          <w:jc w:val="center"/>
        </w:trPr>
        <w:tc>
          <w:tcPr>
            <w:tcW w:w="650"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highlight w:val="none"/>
              </w:rPr>
            </w:pPr>
          </w:p>
        </w:tc>
        <w:tc>
          <w:tcPr>
            <w:tcW w:w="140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highlight w:val="none"/>
              </w:rPr>
            </w:pPr>
          </w:p>
        </w:tc>
        <w:tc>
          <w:tcPr>
            <w:tcW w:w="1757"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highlight w:val="none"/>
              </w:rPr>
            </w:pPr>
          </w:p>
        </w:tc>
        <w:tc>
          <w:tcPr>
            <w:tcW w:w="900"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highlight w:val="none"/>
              </w:rPr>
            </w:pPr>
          </w:p>
        </w:tc>
        <w:tc>
          <w:tcPr>
            <w:tcW w:w="599"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highlight w:val="none"/>
              </w:rPr>
            </w:pPr>
          </w:p>
        </w:tc>
        <w:tc>
          <w:tcPr>
            <w:tcW w:w="1041"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highlight w:val="none"/>
              </w:rPr>
            </w:pPr>
          </w:p>
        </w:tc>
        <w:tc>
          <w:tcPr>
            <w:tcW w:w="121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highlight w:val="none"/>
              </w:rPr>
            </w:pPr>
          </w:p>
        </w:tc>
        <w:tc>
          <w:tcPr>
            <w:tcW w:w="166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highlight w:val="none"/>
              </w:rPr>
            </w:pPr>
          </w:p>
        </w:tc>
      </w:tr>
      <w:tr>
        <w:tblPrEx>
          <w:tblLayout w:type="fixed"/>
          <w:tblCellMar>
            <w:top w:w="0" w:type="dxa"/>
            <w:left w:w="0" w:type="dxa"/>
            <w:bottom w:w="0" w:type="dxa"/>
            <w:right w:w="0" w:type="dxa"/>
          </w:tblCellMar>
        </w:tblPrEx>
        <w:trPr>
          <w:trHeight w:val="645" w:hRule="atLeast"/>
          <w:jc w:val="center"/>
        </w:trPr>
        <w:tc>
          <w:tcPr>
            <w:tcW w:w="65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highlight w:val="none"/>
              </w:rPr>
            </w:pPr>
          </w:p>
        </w:tc>
        <w:tc>
          <w:tcPr>
            <w:tcW w:w="140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highlight w:val="none"/>
              </w:rPr>
            </w:pPr>
          </w:p>
        </w:tc>
        <w:tc>
          <w:tcPr>
            <w:tcW w:w="175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highlight w:val="none"/>
              </w:rPr>
            </w:pPr>
          </w:p>
        </w:tc>
        <w:tc>
          <w:tcPr>
            <w:tcW w:w="9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highlight w:val="none"/>
              </w:rPr>
            </w:pPr>
          </w:p>
        </w:tc>
        <w:tc>
          <w:tcPr>
            <w:tcW w:w="59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highlight w:val="none"/>
              </w:rPr>
            </w:pPr>
          </w:p>
        </w:tc>
        <w:tc>
          <w:tcPr>
            <w:tcW w:w="10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highlight w:val="none"/>
              </w:rPr>
            </w:pPr>
          </w:p>
        </w:tc>
        <w:tc>
          <w:tcPr>
            <w:tcW w:w="121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highlight w:val="none"/>
              </w:rPr>
            </w:pPr>
          </w:p>
        </w:tc>
        <w:tc>
          <w:tcPr>
            <w:tcW w:w="166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Theme="minorEastAsia" w:hAnsiTheme="minorEastAsia" w:eastAsiaTheme="minorEastAsia" w:cstheme="minorEastAsia"/>
                <w:szCs w:val="21"/>
                <w:highlight w:val="none"/>
              </w:rPr>
            </w:pPr>
          </w:p>
        </w:tc>
      </w:tr>
      <w:tr>
        <w:tblPrEx>
          <w:tblLayout w:type="fixed"/>
          <w:tblCellMar>
            <w:top w:w="0" w:type="dxa"/>
            <w:left w:w="0" w:type="dxa"/>
            <w:bottom w:w="0" w:type="dxa"/>
            <w:right w:w="0" w:type="dxa"/>
          </w:tblCellMar>
        </w:tblPrEx>
        <w:trPr>
          <w:trHeight w:val="765" w:hRule="atLeast"/>
          <w:jc w:val="center"/>
        </w:trPr>
        <w:tc>
          <w:tcPr>
            <w:tcW w:w="9232" w:type="dxa"/>
            <w:gridSpan w:val="8"/>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ind w:firstLine="420" w:firstLineChars="200"/>
              <w:rPr>
                <w:rFonts w:asciiTheme="minorEastAsia" w:hAnsiTheme="minorEastAsia" w:eastAsiaTheme="minorEastAsia" w:cstheme="minorEastAsia"/>
                <w:szCs w:val="21"/>
                <w:highlight w:val="none"/>
                <w:u w:val="single"/>
              </w:rPr>
            </w:pPr>
            <w:r>
              <w:rPr>
                <w:rFonts w:hint="eastAsia" w:asciiTheme="minorEastAsia" w:hAnsiTheme="minorEastAsia" w:eastAsiaTheme="minorEastAsia" w:cstheme="minorEastAsia"/>
                <w:szCs w:val="21"/>
                <w:highlight w:val="none"/>
              </w:rPr>
              <w:t>优惠条件：1、</w:t>
            </w:r>
          </w:p>
          <w:p>
            <w:pPr>
              <w:spacing w:line="360" w:lineRule="exact"/>
              <w:rPr>
                <w:rFonts w:asciiTheme="minorEastAsia" w:hAnsiTheme="minorEastAsia" w:eastAsiaTheme="minorEastAsia" w:cstheme="minorEastAsia"/>
                <w:szCs w:val="21"/>
                <w:highlight w:val="none"/>
                <w:u w:val="single"/>
              </w:rPr>
            </w:pPr>
            <w:r>
              <w:rPr>
                <w:rFonts w:hint="eastAsia" w:asciiTheme="minorEastAsia" w:hAnsiTheme="minorEastAsia" w:eastAsiaTheme="minorEastAsia" w:cstheme="minorEastAsia"/>
                <w:szCs w:val="21"/>
                <w:highlight w:val="none"/>
              </w:rPr>
              <w:t xml:space="preserve">              2、</w:t>
            </w:r>
          </w:p>
          <w:p>
            <w:pPr>
              <w:spacing w:line="360" w:lineRule="exact"/>
              <w:rPr>
                <w:rFonts w:asciiTheme="minorEastAsia" w:hAnsiTheme="minorEastAsia" w:eastAsiaTheme="minorEastAsia" w:cstheme="minorEastAsia"/>
                <w:szCs w:val="21"/>
                <w:highlight w:val="none"/>
                <w:u w:val="single"/>
              </w:rPr>
            </w:pPr>
            <w:r>
              <w:rPr>
                <w:rFonts w:hint="eastAsia" w:asciiTheme="minorEastAsia" w:hAnsiTheme="minorEastAsia" w:eastAsiaTheme="minorEastAsia" w:cstheme="minorEastAsia"/>
                <w:szCs w:val="21"/>
                <w:highlight w:val="none"/>
              </w:rPr>
              <w:t xml:space="preserve">              3、</w:t>
            </w:r>
          </w:p>
          <w:p>
            <w:pPr>
              <w:spacing w:line="360" w:lineRule="exact"/>
              <w:rPr>
                <w:rFonts w:asciiTheme="minorEastAsia" w:hAnsiTheme="minorEastAsia" w:eastAsiaTheme="minorEastAsia" w:cstheme="minorEastAsia"/>
                <w:szCs w:val="21"/>
                <w:highlight w:val="none"/>
              </w:rPr>
            </w:pPr>
          </w:p>
          <w:p>
            <w:pPr>
              <w:spacing w:line="360" w:lineRule="exact"/>
              <w:rPr>
                <w:rFonts w:asciiTheme="minorEastAsia" w:hAnsiTheme="minorEastAsia" w:eastAsiaTheme="minorEastAsia" w:cstheme="minorEastAsia"/>
                <w:szCs w:val="21"/>
                <w:highlight w:val="none"/>
              </w:rPr>
            </w:pPr>
          </w:p>
          <w:p>
            <w:pPr>
              <w:spacing w:line="36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法定代表人或授权委托人签字（公章）：</w:t>
            </w:r>
          </w:p>
          <w:p>
            <w:pPr>
              <w:spacing w:line="360" w:lineRule="exact"/>
              <w:rPr>
                <w:rFonts w:asciiTheme="minorEastAsia" w:hAnsiTheme="minorEastAsia" w:eastAsiaTheme="minorEastAsia" w:cstheme="minorEastAsia"/>
                <w:szCs w:val="21"/>
                <w:highlight w:val="none"/>
              </w:rPr>
            </w:pPr>
          </w:p>
          <w:p>
            <w:pPr>
              <w:spacing w:line="360" w:lineRule="exact"/>
              <w:rPr>
                <w:rFonts w:asciiTheme="minorEastAsia" w:hAnsiTheme="minorEastAsia" w:eastAsiaTheme="minorEastAsia" w:cstheme="minorEastAsia"/>
                <w:szCs w:val="21"/>
                <w:highlight w:val="none"/>
              </w:rPr>
            </w:pPr>
          </w:p>
        </w:tc>
      </w:tr>
    </w:tbl>
    <w:p>
      <w:pPr>
        <w:spacing w:line="360" w:lineRule="exact"/>
        <w:jc w:val="center"/>
        <w:rPr>
          <w:rFonts w:asciiTheme="minorEastAsia" w:hAnsiTheme="minorEastAsia" w:eastAsiaTheme="minorEastAsia" w:cstheme="minorEastAsia"/>
          <w:sz w:val="22"/>
          <w:szCs w:val="21"/>
          <w:highlight w:val="none"/>
        </w:rPr>
      </w:pPr>
    </w:p>
    <w:p>
      <w:pPr>
        <w:spacing w:line="360" w:lineRule="exact"/>
        <w:jc w:val="center"/>
        <w:rPr>
          <w:rFonts w:asciiTheme="minorEastAsia" w:hAnsiTheme="minorEastAsia" w:eastAsiaTheme="minorEastAsia" w:cstheme="minorEastAsia"/>
          <w:sz w:val="22"/>
          <w:szCs w:val="21"/>
          <w:highlight w:val="none"/>
        </w:rPr>
      </w:pPr>
    </w:p>
    <w:p>
      <w:pPr>
        <w:spacing w:line="360" w:lineRule="exact"/>
        <w:jc w:val="center"/>
        <w:rPr>
          <w:rFonts w:asciiTheme="minorEastAsia" w:hAnsiTheme="minorEastAsia" w:eastAsiaTheme="minorEastAsia" w:cstheme="minorEastAsia"/>
          <w:sz w:val="22"/>
          <w:szCs w:val="21"/>
          <w:highlight w:val="none"/>
        </w:rPr>
      </w:pPr>
    </w:p>
    <w:p>
      <w:pPr>
        <w:spacing w:line="360" w:lineRule="exact"/>
        <w:jc w:val="center"/>
        <w:rPr>
          <w:rFonts w:asciiTheme="minorEastAsia" w:hAnsiTheme="minorEastAsia" w:eastAsiaTheme="minorEastAsia" w:cstheme="minorEastAsia"/>
          <w:b/>
          <w:sz w:val="22"/>
          <w:szCs w:val="21"/>
          <w:highlight w:val="none"/>
        </w:rPr>
      </w:pPr>
      <w:r>
        <w:rPr>
          <w:rFonts w:hint="eastAsia" w:asciiTheme="minorEastAsia" w:hAnsiTheme="minorEastAsia" w:eastAsiaTheme="minorEastAsia" w:cstheme="minorEastAsia"/>
          <w:sz w:val="24"/>
          <w:highlight w:val="none"/>
        </w:rPr>
        <w:t xml:space="preserve"> 年    月   日</w:t>
      </w:r>
    </w:p>
    <w:p>
      <w:pPr>
        <w:rPr>
          <w:rFonts w:asciiTheme="minorEastAsia" w:hAnsiTheme="minorEastAsia" w:eastAsiaTheme="minorEastAsia" w:cstheme="minorEastAsia"/>
          <w:sz w:val="22"/>
          <w:highlight w:val="none"/>
        </w:rPr>
      </w:pPr>
    </w:p>
    <w:p>
      <w:pPr>
        <w:rPr>
          <w:rFonts w:asciiTheme="minorEastAsia" w:hAnsiTheme="minorEastAsia" w:eastAsiaTheme="minorEastAsia" w:cstheme="minorEastAsia"/>
          <w:sz w:val="22"/>
          <w:highlight w:val="none"/>
        </w:rPr>
      </w:pPr>
    </w:p>
    <w:p>
      <w:pPr>
        <w:rPr>
          <w:rFonts w:asciiTheme="minorEastAsia" w:hAnsiTheme="minorEastAsia" w:eastAsiaTheme="minorEastAsia" w:cstheme="minorEastAsia"/>
          <w:sz w:val="22"/>
          <w:highlight w:val="none"/>
        </w:rPr>
      </w:pPr>
    </w:p>
    <w:p>
      <w:pPr>
        <w:rPr>
          <w:rFonts w:asciiTheme="minorEastAsia" w:hAnsiTheme="minorEastAsia" w:eastAsiaTheme="minorEastAsia" w:cstheme="minorEastAsia"/>
          <w:sz w:val="22"/>
          <w:highlight w:val="none"/>
        </w:rPr>
      </w:pPr>
    </w:p>
    <w:p>
      <w:pPr>
        <w:spacing w:line="300" w:lineRule="exact"/>
        <w:rPr>
          <w:rFonts w:asciiTheme="minorEastAsia" w:hAnsiTheme="minorEastAsia" w:eastAsiaTheme="minorEastAsia" w:cstheme="minorEastAsia"/>
          <w:sz w:val="22"/>
          <w:highlight w:val="none"/>
        </w:rPr>
      </w:pPr>
    </w:p>
    <w:p>
      <w:pPr>
        <w:widowControl/>
        <w:spacing w:line="360" w:lineRule="exact"/>
        <w:rPr>
          <w:rFonts w:asciiTheme="minorEastAsia" w:hAnsiTheme="minorEastAsia" w:eastAsiaTheme="minorEastAsia" w:cstheme="minorEastAsia"/>
          <w:color w:val="000000"/>
          <w:sz w:val="22"/>
          <w:szCs w:val="21"/>
          <w:highlight w:val="none"/>
        </w:rPr>
      </w:pPr>
    </w:p>
    <w:p>
      <w:pPr>
        <w:rPr>
          <w:rFonts w:asciiTheme="minorEastAsia" w:hAnsiTheme="minorEastAsia" w:eastAsiaTheme="minorEastAsia" w:cstheme="minorEastAsia"/>
          <w:sz w:val="22"/>
          <w:highlight w:val="none"/>
        </w:rPr>
      </w:pPr>
      <w:bookmarkStart w:id="22" w:name="_Toc30136"/>
    </w:p>
    <w:p>
      <w:pPr>
        <w:widowControl/>
        <w:snapToGrid w:val="0"/>
        <w:spacing w:line="600" w:lineRule="exact"/>
        <w:jc w:val="center"/>
        <w:rPr>
          <w:rFonts w:asciiTheme="minorEastAsia" w:hAnsiTheme="minorEastAsia" w:eastAsiaTheme="minorEastAsia" w:cstheme="minorEastAsia"/>
          <w:b/>
          <w:bCs/>
          <w:kern w:val="0"/>
          <w:sz w:val="32"/>
          <w:szCs w:val="30"/>
          <w:highlight w:val="none"/>
        </w:rPr>
      </w:pPr>
      <w:r>
        <w:rPr>
          <w:rFonts w:hint="eastAsia" w:asciiTheme="minorEastAsia" w:hAnsiTheme="minorEastAsia" w:eastAsiaTheme="minorEastAsia" w:cstheme="minorEastAsia"/>
          <w:b/>
          <w:bCs/>
          <w:kern w:val="0"/>
          <w:sz w:val="32"/>
          <w:szCs w:val="30"/>
          <w:highlight w:val="none"/>
        </w:rPr>
        <w:t>4、法定代表人（负责人）资格证明书</w:t>
      </w:r>
      <w:bookmarkEnd w:id="22"/>
    </w:p>
    <w:p>
      <w:pPr>
        <w:rPr>
          <w:rFonts w:asciiTheme="minorEastAsia" w:hAnsiTheme="minorEastAsia" w:eastAsiaTheme="minorEastAsia" w:cstheme="minorEastAsia"/>
          <w:sz w:val="22"/>
          <w:highlight w:val="none"/>
        </w:rPr>
      </w:pPr>
    </w:p>
    <w:p>
      <w:pPr>
        <w:spacing w:line="360" w:lineRule="exact"/>
        <w:jc w:val="center"/>
        <w:outlineLvl w:val="1"/>
        <w:rPr>
          <w:rFonts w:asciiTheme="minorEastAsia" w:hAnsiTheme="minorEastAsia" w:eastAsiaTheme="minorEastAsia" w:cstheme="minorEastAsia"/>
          <w:b/>
          <w:sz w:val="36"/>
          <w:szCs w:val="32"/>
          <w:highlight w:val="none"/>
        </w:rPr>
      </w:pPr>
    </w:p>
    <w:p>
      <w:pPr>
        <w:spacing w:line="500" w:lineRule="exact"/>
        <w:outlineLvl w:val="1"/>
        <w:rPr>
          <w:rFonts w:asciiTheme="minorEastAsia" w:hAnsiTheme="minorEastAsia" w:eastAsiaTheme="minorEastAsia" w:cstheme="minorEastAsia"/>
          <w:sz w:val="22"/>
          <w:szCs w:val="21"/>
          <w:highlight w:val="none"/>
          <w:u w:val="single"/>
        </w:rPr>
      </w:pPr>
      <w:bookmarkStart w:id="23" w:name="_Toc4528"/>
      <w:r>
        <w:rPr>
          <w:rFonts w:hint="eastAsia" w:asciiTheme="minorEastAsia" w:hAnsiTheme="minorEastAsia" w:eastAsiaTheme="minorEastAsia" w:cstheme="minorEastAsia"/>
          <w:sz w:val="22"/>
          <w:szCs w:val="21"/>
          <w:highlight w:val="none"/>
        </w:rPr>
        <w:t>单位名称：</w:t>
      </w:r>
      <w:bookmarkEnd w:id="23"/>
    </w:p>
    <w:p>
      <w:pPr>
        <w:spacing w:line="500" w:lineRule="exact"/>
        <w:outlineLvl w:val="1"/>
        <w:rPr>
          <w:rFonts w:asciiTheme="minorEastAsia" w:hAnsiTheme="minorEastAsia" w:eastAsiaTheme="minorEastAsia" w:cstheme="minorEastAsia"/>
          <w:sz w:val="22"/>
          <w:szCs w:val="21"/>
          <w:highlight w:val="none"/>
        </w:rPr>
      </w:pPr>
      <w:bookmarkStart w:id="24" w:name="_Toc6193"/>
      <w:r>
        <w:rPr>
          <w:rFonts w:hint="eastAsia" w:asciiTheme="minorEastAsia" w:hAnsiTheme="minorEastAsia" w:eastAsiaTheme="minorEastAsia" w:cstheme="minorEastAsia"/>
          <w:sz w:val="22"/>
          <w:szCs w:val="21"/>
          <w:highlight w:val="none"/>
        </w:rPr>
        <w:t>地    址：</w:t>
      </w:r>
      <w:bookmarkEnd w:id="24"/>
    </w:p>
    <w:p>
      <w:pPr>
        <w:spacing w:line="500" w:lineRule="exact"/>
        <w:jc w:val="left"/>
        <w:outlineLvl w:val="1"/>
        <w:rPr>
          <w:rFonts w:asciiTheme="minorEastAsia" w:hAnsiTheme="minorEastAsia" w:eastAsiaTheme="minorEastAsia" w:cstheme="minorEastAsia"/>
          <w:sz w:val="22"/>
          <w:szCs w:val="21"/>
          <w:highlight w:val="none"/>
        </w:rPr>
      </w:pPr>
      <w:bookmarkStart w:id="25" w:name="_Toc17570"/>
      <w:r>
        <w:rPr>
          <w:rFonts w:hint="eastAsia" w:asciiTheme="minorEastAsia" w:hAnsiTheme="minorEastAsia" w:eastAsiaTheme="minorEastAsia" w:cstheme="minorEastAsia"/>
          <w:sz w:val="22"/>
          <w:szCs w:val="21"/>
          <w:highlight w:val="none"/>
        </w:rPr>
        <w:t>姓   名：__________ 性别：__________  年龄：__________  职务：__________ 系__________________（投标单位名称）的法定代表人。为_____________________________项目的报价，签署上述项目的响应性谈判文件、进行合同谈判、签署合同和处理与之有关的一切事务。</w:t>
      </w:r>
      <w:bookmarkEnd w:id="25"/>
    </w:p>
    <w:p>
      <w:pPr>
        <w:spacing w:line="500" w:lineRule="exact"/>
        <w:ind w:firstLine="440" w:firstLineChars="200"/>
        <w:outlineLvl w:val="1"/>
        <w:rPr>
          <w:rFonts w:asciiTheme="minorEastAsia" w:hAnsiTheme="minorEastAsia" w:eastAsiaTheme="minorEastAsia" w:cstheme="minorEastAsia"/>
          <w:sz w:val="22"/>
          <w:szCs w:val="21"/>
          <w:highlight w:val="none"/>
        </w:rPr>
      </w:pPr>
      <w:bookmarkStart w:id="26" w:name="_Toc20969"/>
      <w:r>
        <w:rPr>
          <w:rFonts w:hint="eastAsia" w:asciiTheme="minorEastAsia" w:hAnsiTheme="minorEastAsia" w:eastAsiaTheme="minorEastAsia" w:cstheme="minorEastAsia"/>
          <w:sz w:val="22"/>
          <w:szCs w:val="21"/>
          <w:highlight w:val="none"/>
        </w:rPr>
        <w:t>特此证明。</w:t>
      </w:r>
      <w:bookmarkEnd w:id="26"/>
    </w:p>
    <w:p>
      <w:pPr>
        <w:spacing w:line="500" w:lineRule="exact"/>
        <w:outlineLvl w:val="1"/>
        <w:rPr>
          <w:rFonts w:asciiTheme="minorEastAsia" w:hAnsiTheme="minorEastAsia" w:eastAsiaTheme="minorEastAsia" w:cstheme="minorEastAsia"/>
          <w:sz w:val="22"/>
          <w:szCs w:val="21"/>
          <w:highlight w:val="none"/>
        </w:rPr>
      </w:pPr>
    </w:p>
    <w:p>
      <w:pPr>
        <w:spacing w:line="500" w:lineRule="exact"/>
        <w:ind w:firstLine="2200" w:firstLineChars="1000"/>
        <w:outlineLvl w:val="1"/>
        <w:rPr>
          <w:rFonts w:asciiTheme="minorEastAsia" w:hAnsiTheme="minorEastAsia" w:eastAsiaTheme="minorEastAsia" w:cstheme="minorEastAsia"/>
          <w:sz w:val="22"/>
          <w:szCs w:val="21"/>
          <w:highlight w:val="none"/>
        </w:rPr>
      </w:pPr>
    </w:p>
    <w:p>
      <w:pPr>
        <w:spacing w:line="500" w:lineRule="exact"/>
        <w:ind w:firstLine="2200" w:firstLineChars="1000"/>
        <w:outlineLvl w:val="1"/>
        <w:rPr>
          <w:rFonts w:asciiTheme="minorEastAsia" w:hAnsiTheme="minorEastAsia" w:eastAsiaTheme="minorEastAsia" w:cstheme="minorEastAsia"/>
          <w:sz w:val="22"/>
          <w:szCs w:val="21"/>
          <w:highlight w:val="none"/>
        </w:rPr>
      </w:pPr>
    </w:p>
    <w:p>
      <w:pPr>
        <w:spacing w:line="500" w:lineRule="exact"/>
        <w:ind w:firstLine="2200" w:firstLineChars="1000"/>
        <w:outlineLvl w:val="1"/>
        <w:rPr>
          <w:rFonts w:asciiTheme="minorEastAsia" w:hAnsiTheme="minorEastAsia" w:eastAsiaTheme="minorEastAsia" w:cstheme="minorEastAsia"/>
          <w:sz w:val="22"/>
          <w:szCs w:val="21"/>
          <w:highlight w:val="none"/>
        </w:rPr>
      </w:pPr>
    </w:p>
    <w:p>
      <w:pPr>
        <w:spacing w:line="500" w:lineRule="exact"/>
        <w:ind w:firstLine="2200" w:firstLineChars="1000"/>
        <w:outlineLvl w:val="1"/>
        <w:rPr>
          <w:rFonts w:asciiTheme="minorEastAsia" w:hAnsiTheme="minorEastAsia" w:eastAsiaTheme="minorEastAsia" w:cstheme="minorEastAsia"/>
          <w:sz w:val="22"/>
          <w:szCs w:val="21"/>
          <w:highlight w:val="none"/>
        </w:rPr>
      </w:pPr>
      <w:bookmarkStart w:id="27" w:name="_Toc15093"/>
      <w:r>
        <w:rPr>
          <w:rFonts w:hint="eastAsia" w:asciiTheme="minorEastAsia" w:hAnsiTheme="minorEastAsia" w:eastAsiaTheme="minorEastAsia" w:cstheme="minorEastAsia"/>
          <w:sz w:val="22"/>
          <w:szCs w:val="21"/>
          <w:highlight w:val="none"/>
        </w:rPr>
        <w:t>投标供应商：（盖章）_______________________</w:t>
      </w:r>
      <w:bookmarkEnd w:id="27"/>
    </w:p>
    <w:p>
      <w:pPr>
        <w:spacing w:line="500" w:lineRule="exact"/>
        <w:ind w:firstLine="2200" w:firstLineChars="1000"/>
        <w:outlineLvl w:val="1"/>
        <w:rPr>
          <w:rFonts w:asciiTheme="minorEastAsia" w:hAnsiTheme="minorEastAsia" w:eastAsiaTheme="minorEastAsia" w:cstheme="minorEastAsia"/>
          <w:sz w:val="22"/>
          <w:szCs w:val="21"/>
          <w:highlight w:val="none"/>
        </w:rPr>
      </w:pPr>
      <w:bookmarkStart w:id="28" w:name="_Toc13086"/>
      <w:r>
        <w:rPr>
          <w:rFonts w:hint="eastAsia" w:asciiTheme="minorEastAsia" w:hAnsiTheme="minorEastAsia" w:eastAsiaTheme="minorEastAsia" w:cstheme="minorEastAsia"/>
          <w:sz w:val="22"/>
          <w:szCs w:val="21"/>
          <w:highlight w:val="none"/>
        </w:rPr>
        <w:t>日      期：___________年_____月_____日</w:t>
      </w:r>
      <w:bookmarkEnd w:id="28"/>
    </w:p>
    <w:p>
      <w:pPr>
        <w:spacing w:line="500" w:lineRule="exact"/>
        <w:ind w:firstLine="330" w:firstLineChars="150"/>
        <w:outlineLvl w:val="1"/>
        <w:rPr>
          <w:rFonts w:asciiTheme="minorEastAsia" w:hAnsiTheme="minorEastAsia" w:eastAsiaTheme="minorEastAsia" w:cstheme="minorEastAsia"/>
          <w:sz w:val="22"/>
          <w:szCs w:val="21"/>
          <w:highlight w:val="none"/>
        </w:rPr>
      </w:pPr>
    </w:p>
    <w:p>
      <w:pPr>
        <w:spacing w:line="500" w:lineRule="exact"/>
        <w:ind w:firstLine="550" w:firstLineChars="250"/>
        <w:outlineLvl w:val="1"/>
        <w:rPr>
          <w:rFonts w:asciiTheme="minorEastAsia" w:hAnsiTheme="minorEastAsia" w:eastAsiaTheme="minorEastAsia" w:cstheme="minorEastAsia"/>
          <w:sz w:val="22"/>
          <w:szCs w:val="21"/>
          <w:highlight w:val="none"/>
        </w:rPr>
      </w:pPr>
      <w:bookmarkStart w:id="29" w:name="_Toc16104"/>
      <w:r>
        <w:rPr>
          <w:rFonts w:hint="eastAsia" w:asciiTheme="minorEastAsia" w:hAnsiTheme="minorEastAsia" w:eastAsiaTheme="minorEastAsia" w:cstheme="minorEastAsia"/>
          <w:sz w:val="22"/>
          <w:szCs w:val="21"/>
          <w:highlight w:val="none"/>
        </w:rPr>
        <w:t>附: 法人代表身份证复印件</w:t>
      </w:r>
      <w:bookmarkEnd w:id="29"/>
    </w:p>
    <w:p>
      <w:pPr>
        <w:spacing w:line="360" w:lineRule="exact"/>
        <w:jc w:val="center"/>
        <w:outlineLvl w:val="1"/>
        <w:rPr>
          <w:rFonts w:asciiTheme="minorEastAsia" w:hAnsiTheme="minorEastAsia" w:eastAsiaTheme="minorEastAsia" w:cstheme="minorEastAsia"/>
          <w:b/>
          <w:sz w:val="22"/>
          <w:szCs w:val="21"/>
          <w:highlight w:val="none"/>
        </w:rPr>
      </w:pPr>
    </w:p>
    <w:p>
      <w:pPr>
        <w:pStyle w:val="3"/>
        <w:spacing w:line="360" w:lineRule="exact"/>
        <w:rPr>
          <w:rFonts w:asciiTheme="minorEastAsia" w:hAnsiTheme="minorEastAsia" w:eastAsiaTheme="minorEastAsia" w:cstheme="minorEastAsia"/>
          <w:sz w:val="22"/>
          <w:szCs w:val="21"/>
          <w:highlight w:val="none"/>
        </w:rPr>
      </w:pPr>
    </w:p>
    <w:p>
      <w:pPr>
        <w:pStyle w:val="3"/>
        <w:spacing w:line="360" w:lineRule="exact"/>
        <w:rPr>
          <w:rFonts w:asciiTheme="minorEastAsia" w:hAnsiTheme="minorEastAsia" w:eastAsiaTheme="minorEastAsia" w:cstheme="minorEastAsia"/>
          <w:sz w:val="22"/>
          <w:szCs w:val="21"/>
          <w:highlight w:val="none"/>
        </w:rPr>
      </w:pPr>
    </w:p>
    <w:p>
      <w:pPr>
        <w:pStyle w:val="3"/>
        <w:spacing w:line="360" w:lineRule="exact"/>
        <w:rPr>
          <w:rFonts w:asciiTheme="minorEastAsia" w:hAnsiTheme="minorEastAsia" w:eastAsiaTheme="minorEastAsia" w:cstheme="minorEastAsia"/>
          <w:sz w:val="22"/>
          <w:szCs w:val="21"/>
          <w:highlight w:val="none"/>
        </w:rPr>
      </w:pPr>
    </w:p>
    <w:p>
      <w:pPr>
        <w:pStyle w:val="3"/>
        <w:spacing w:line="360" w:lineRule="exact"/>
        <w:rPr>
          <w:rFonts w:asciiTheme="minorEastAsia" w:hAnsiTheme="minorEastAsia" w:eastAsiaTheme="minorEastAsia" w:cstheme="minorEastAsia"/>
          <w:sz w:val="22"/>
          <w:szCs w:val="21"/>
          <w:highlight w:val="none"/>
        </w:rPr>
      </w:pPr>
    </w:p>
    <w:p>
      <w:pPr>
        <w:pStyle w:val="3"/>
        <w:spacing w:line="360" w:lineRule="exact"/>
        <w:rPr>
          <w:rFonts w:asciiTheme="minorEastAsia" w:hAnsiTheme="minorEastAsia" w:eastAsiaTheme="minorEastAsia" w:cstheme="minorEastAsia"/>
          <w:sz w:val="22"/>
          <w:szCs w:val="21"/>
          <w:highlight w:val="none"/>
        </w:rPr>
      </w:pPr>
    </w:p>
    <w:p>
      <w:pPr>
        <w:pStyle w:val="3"/>
        <w:spacing w:line="360" w:lineRule="exact"/>
        <w:rPr>
          <w:rFonts w:asciiTheme="minorEastAsia" w:hAnsiTheme="minorEastAsia" w:eastAsiaTheme="minorEastAsia" w:cstheme="minorEastAsia"/>
          <w:sz w:val="28"/>
          <w:szCs w:val="24"/>
          <w:highlight w:val="none"/>
        </w:rPr>
      </w:pPr>
    </w:p>
    <w:p>
      <w:pPr>
        <w:pStyle w:val="3"/>
        <w:spacing w:line="360" w:lineRule="exact"/>
        <w:rPr>
          <w:rFonts w:asciiTheme="minorEastAsia" w:hAnsiTheme="minorEastAsia" w:eastAsiaTheme="minorEastAsia" w:cstheme="minorEastAsia"/>
          <w:sz w:val="28"/>
          <w:szCs w:val="24"/>
          <w:highlight w:val="none"/>
        </w:rPr>
      </w:pPr>
    </w:p>
    <w:p>
      <w:pPr>
        <w:pStyle w:val="3"/>
        <w:spacing w:line="360" w:lineRule="exact"/>
        <w:jc w:val="both"/>
        <w:rPr>
          <w:rFonts w:asciiTheme="minorEastAsia" w:hAnsiTheme="minorEastAsia" w:eastAsiaTheme="minorEastAsia" w:cstheme="minorEastAsia"/>
          <w:sz w:val="28"/>
          <w:szCs w:val="24"/>
          <w:highlight w:val="none"/>
        </w:rPr>
      </w:pPr>
    </w:p>
    <w:p>
      <w:pPr>
        <w:rPr>
          <w:rFonts w:asciiTheme="minorEastAsia" w:hAnsiTheme="minorEastAsia" w:eastAsiaTheme="minorEastAsia" w:cstheme="minorEastAsia"/>
          <w:sz w:val="28"/>
          <w:highlight w:val="none"/>
        </w:rPr>
      </w:pPr>
    </w:p>
    <w:p>
      <w:pPr>
        <w:rPr>
          <w:rFonts w:asciiTheme="minorEastAsia" w:hAnsiTheme="minorEastAsia" w:eastAsiaTheme="minorEastAsia" w:cstheme="minorEastAsia"/>
          <w:sz w:val="28"/>
          <w:highlight w:val="none"/>
        </w:rPr>
      </w:pPr>
    </w:p>
    <w:p>
      <w:pPr>
        <w:rPr>
          <w:rFonts w:asciiTheme="minorEastAsia" w:hAnsiTheme="minorEastAsia" w:eastAsiaTheme="minorEastAsia" w:cstheme="minorEastAsia"/>
          <w:sz w:val="28"/>
          <w:highlight w:val="none"/>
        </w:rPr>
      </w:pPr>
    </w:p>
    <w:p>
      <w:pPr>
        <w:pStyle w:val="3"/>
        <w:spacing w:line="360" w:lineRule="exact"/>
        <w:rPr>
          <w:rFonts w:asciiTheme="minorEastAsia" w:hAnsiTheme="minorEastAsia" w:eastAsiaTheme="minorEastAsia" w:cstheme="minorEastAsia"/>
          <w:szCs w:val="30"/>
          <w:highlight w:val="none"/>
        </w:rPr>
      </w:pPr>
    </w:p>
    <w:p>
      <w:pPr>
        <w:widowControl/>
        <w:snapToGrid w:val="0"/>
        <w:spacing w:line="600" w:lineRule="exact"/>
        <w:jc w:val="center"/>
        <w:rPr>
          <w:rFonts w:asciiTheme="minorEastAsia" w:hAnsiTheme="minorEastAsia" w:eastAsiaTheme="minorEastAsia" w:cstheme="minorEastAsia"/>
          <w:b/>
          <w:bCs/>
          <w:kern w:val="0"/>
          <w:sz w:val="32"/>
          <w:szCs w:val="30"/>
          <w:highlight w:val="none"/>
        </w:rPr>
      </w:pPr>
      <w:bookmarkStart w:id="30" w:name="_Toc21544"/>
      <w:r>
        <w:rPr>
          <w:rFonts w:hint="eastAsia" w:asciiTheme="minorEastAsia" w:hAnsiTheme="minorEastAsia" w:eastAsiaTheme="minorEastAsia" w:cstheme="minorEastAsia"/>
          <w:b/>
          <w:bCs/>
          <w:kern w:val="0"/>
          <w:sz w:val="32"/>
          <w:szCs w:val="30"/>
          <w:highlight w:val="none"/>
        </w:rPr>
        <w:t>5、法定代表人授权委托书</w:t>
      </w:r>
      <w:bookmarkEnd w:id="30"/>
    </w:p>
    <w:p>
      <w:pPr>
        <w:rPr>
          <w:rFonts w:asciiTheme="minorEastAsia" w:hAnsiTheme="minorEastAsia" w:eastAsiaTheme="minorEastAsia" w:cstheme="minorEastAsia"/>
          <w:sz w:val="22"/>
          <w:highlight w:val="none"/>
        </w:rPr>
      </w:pPr>
    </w:p>
    <w:p>
      <w:pPr>
        <w:spacing w:line="360" w:lineRule="exact"/>
        <w:outlineLvl w:val="1"/>
        <w:rPr>
          <w:rFonts w:asciiTheme="minorEastAsia" w:hAnsiTheme="minorEastAsia" w:eastAsiaTheme="minorEastAsia" w:cstheme="minorEastAsia"/>
          <w:sz w:val="28"/>
          <w:highlight w:val="none"/>
        </w:rPr>
      </w:pPr>
    </w:p>
    <w:p>
      <w:pPr>
        <w:spacing w:line="500" w:lineRule="exact"/>
        <w:ind w:firstLine="440" w:firstLineChars="200"/>
        <w:jc w:val="left"/>
        <w:outlineLvl w:val="1"/>
        <w:rPr>
          <w:rFonts w:asciiTheme="minorEastAsia" w:hAnsiTheme="minorEastAsia" w:eastAsiaTheme="minorEastAsia" w:cstheme="minorEastAsia"/>
          <w:sz w:val="22"/>
          <w:szCs w:val="21"/>
          <w:highlight w:val="none"/>
        </w:rPr>
      </w:pPr>
      <w:bookmarkStart w:id="31" w:name="_Toc27202"/>
      <w:r>
        <w:rPr>
          <w:rFonts w:hint="eastAsia" w:asciiTheme="minorEastAsia" w:hAnsiTheme="minorEastAsia" w:eastAsiaTheme="minorEastAsia" w:cstheme="minorEastAsia"/>
          <w:sz w:val="22"/>
          <w:szCs w:val="21"/>
          <w:highlight w:val="none"/>
        </w:rPr>
        <w:t>本授权委托书声明：（姓名）系（投标单位名称）的法定代表人，现授权委托（单位名称）的（姓名）为我公司代理人，以本公司的名义参加项目的投标活动。</w:t>
      </w:r>
      <w:bookmarkEnd w:id="31"/>
    </w:p>
    <w:p>
      <w:pPr>
        <w:pStyle w:val="8"/>
        <w:snapToGrid w:val="0"/>
        <w:spacing w:line="500" w:lineRule="exact"/>
        <w:ind w:firstLine="550" w:firstLineChars="250"/>
        <w:jc w:val="left"/>
        <w:outlineLvl w:val="1"/>
        <w:rPr>
          <w:rFonts w:asciiTheme="minorEastAsia" w:hAnsiTheme="minorEastAsia" w:eastAsiaTheme="minorEastAsia" w:cstheme="minorEastAsia"/>
          <w:sz w:val="22"/>
          <w:highlight w:val="none"/>
        </w:rPr>
      </w:pPr>
      <w:bookmarkStart w:id="32" w:name="_Toc26449"/>
      <w:r>
        <w:rPr>
          <w:rFonts w:hint="eastAsia" w:asciiTheme="minorEastAsia" w:hAnsiTheme="minorEastAsia" w:eastAsiaTheme="minorEastAsia" w:cstheme="minorEastAsia"/>
          <w:sz w:val="22"/>
          <w:highlight w:val="none"/>
        </w:rPr>
        <w:t>代理人在投标、合同签订过程中所签署的一切文件和处理与之有关的一切事务，我均予以承认。本授权书自出具之日起生效。</w:t>
      </w:r>
      <w:bookmarkEnd w:id="32"/>
    </w:p>
    <w:p>
      <w:pPr>
        <w:spacing w:line="500" w:lineRule="exact"/>
        <w:ind w:firstLine="440" w:firstLineChars="200"/>
        <w:jc w:val="left"/>
        <w:outlineLvl w:val="1"/>
        <w:rPr>
          <w:rFonts w:asciiTheme="minorEastAsia" w:hAnsiTheme="minorEastAsia" w:eastAsiaTheme="minorEastAsia" w:cstheme="minorEastAsia"/>
          <w:sz w:val="22"/>
          <w:szCs w:val="21"/>
          <w:highlight w:val="none"/>
        </w:rPr>
      </w:pPr>
    </w:p>
    <w:p>
      <w:pPr>
        <w:spacing w:line="500" w:lineRule="exact"/>
        <w:ind w:firstLine="550" w:firstLineChars="250"/>
        <w:outlineLvl w:val="1"/>
        <w:rPr>
          <w:rFonts w:asciiTheme="minorEastAsia" w:hAnsiTheme="minorEastAsia" w:eastAsiaTheme="minorEastAsia" w:cstheme="minorEastAsia"/>
          <w:sz w:val="22"/>
          <w:szCs w:val="21"/>
          <w:highlight w:val="none"/>
        </w:rPr>
      </w:pPr>
      <w:bookmarkStart w:id="33" w:name="_Toc12092"/>
      <w:r>
        <w:rPr>
          <w:rFonts w:hint="eastAsia" w:asciiTheme="minorEastAsia" w:hAnsiTheme="minorEastAsia" w:eastAsiaTheme="minorEastAsia" w:cstheme="minorEastAsia"/>
          <w:sz w:val="22"/>
          <w:szCs w:val="21"/>
          <w:highlight w:val="none"/>
        </w:rPr>
        <w:t>代理人无权转让委托权。特此委托。</w:t>
      </w:r>
      <w:bookmarkEnd w:id="33"/>
    </w:p>
    <w:p>
      <w:pPr>
        <w:spacing w:line="500" w:lineRule="exact"/>
        <w:ind w:firstLine="550" w:firstLineChars="250"/>
        <w:outlineLvl w:val="1"/>
        <w:rPr>
          <w:rFonts w:asciiTheme="minorEastAsia" w:hAnsiTheme="minorEastAsia" w:eastAsiaTheme="minorEastAsia" w:cstheme="minorEastAsia"/>
          <w:sz w:val="22"/>
          <w:szCs w:val="21"/>
          <w:highlight w:val="none"/>
        </w:rPr>
      </w:pPr>
    </w:p>
    <w:p>
      <w:pPr>
        <w:spacing w:line="500" w:lineRule="exact"/>
        <w:ind w:firstLine="550" w:firstLineChars="250"/>
        <w:outlineLvl w:val="1"/>
        <w:rPr>
          <w:rFonts w:asciiTheme="minorEastAsia" w:hAnsiTheme="minorEastAsia" w:eastAsiaTheme="minorEastAsia" w:cstheme="minorEastAsia"/>
          <w:sz w:val="22"/>
          <w:szCs w:val="21"/>
          <w:highlight w:val="none"/>
        </w:rPr>
      </w:pPr>
    </w:p>
    <w:p>
      <w:pPr>
        <w:spacing w:line="500" w:lineRule="exact"/>
        <w:outlineLvl w:val="1"/>
        <w:rPr>
          <w:rFonts w:asciiTheme="minorEastAsia" w:hAnsiTheme="minorEastAsia" w:eastAsiaTheme="minorEastAsia" w:cstheme="minorEastAsia"/>
          <w:sz w:val="22"/>
          <w:szCs w:val="21"/>
          <w:highlight w:val="none"/>
        </w:rPr>
      </w:pPr>
      <w:bookmarkStart w:id="34" w:name="_Toc25253"/>
      <w:r>
        <w:rPr>
          <w:rFonts w:hint="eastAsia" w:asciiTheme="minorEastAsia" w:hAnsiTheme="minorEastAsia" w:eastAsiaTheme="minorEastAsia" w:cstheme="minorEastAsia"/>
          <w:sz w:val="22"/>
          <w:szCs w:val="21"/>
          <w:highlight w:val="none"/>
        </w:rPr>
        <w:t>投标供应商代表：  性别：身份证号：</w:t>
      </w:r>
      <w:bookmarkEnd w:id="34"/>
    </w:p>
    <w:p>
      <w:pPr>
        <w:spacing w:line="500" w:lineRule="exact"/>
        <w:outlineLvl w:val="1"/>
        <w:rPr>
          <w:rFonts w:asciiTheme="minorEastAsia" w:hAnsiTheme="minorEastAsia" w:eastAsiaTheme="minorEastAsia" w:cstheme="minorEastAsia"/>
          <w:sz w:val="22"/>
          <w:szCs w:val="21"/>
          <w:highlight w:val="none"/>
        </w:rPr>
      </w:pPr>
      <w:bookmarkStart w:id="35" w:name="_Toc3485"/>
      <w:r>
        <w:rPr>
          <w:rFonts w:hint="eastAsia" w:asciiTheme="minorEastAsia" w:hAnsiTheme="minorEastAsia" w:eastAsiaTheme="minorEastAsia" w:cstheme="minorEastAsia"/>
          <w:sz w:val="22"/>
          <w:szCs w:val="21"/>
          <w:highlight w:val="none"/>
        </w:rPr>
        <w:t>单位：  部门：    职务：</w:t>
      </w:r>
      <w:bookmarkEnd w:id="35"/>
    </w:p>
    <w:p>
      <w:pPr>
        <w:spacing w:line="500" w:lineRule="exact"/>
        <w:outlineLvl w:val="1"/>
        <w:rPr>
          <w:rFonts w:asciiTheme="minorEastAsia" w:hAnsiTheme="minorEastAsia" w:eastAsiaTheme="minorEastAsia" w:cstheme="minorEastAsia"/>
          <w:sz w:val="22"/>
          <w:szCs w:val="21"/>
          <w:highlight w:val="none"/>
        </w:rPr>
      </w:pPr>
      <w:bookmarkStart w:id="36" w:name="_Toc18703"/>
      <w:r>
        <w:rPr>
          <w:rFonts w:hint="eastAsia" w:asciiTheme="minorEastAsia" w:hAnsiTheme="minorEastAsia" w:eastAsiaTheme="minorEastAsia" w:cstheme="minorEastAsia"/>
          <w:sz w:val="22"/>
          <w:szCs w:val="21"/>
          <w:highlight w:val="none"/>
        </w:rPr>
        <w:t>详细通讯地址：邮政编码: 电话：</w:t>
      </w:r>
      <w:bookmarkEnd w:id="36"/>
    </w:p>
    <w:p>
      <w:pPr>
        <w:spacing w:line="500" w:lineRule="exact"/>
        <w:outlineLvl w:val="1"/>
        <w:rPr>
          <w:rFonts w:asciiTheme="minorEastAsia" w:hAnsiTheme="minorEastAsia" w:eastAsiaTheme="minorEastAsia" w:cstheme="minorEastAsia"/>
          <w:sz w:val="22"/>
          <w:szCs w:val="21"/>
          <w:highlight w:val="none"/>
        </w:rPr>
      </w:pPr>
    </w:p>
    <w:p>
      <w:pPr>
        <w:spacing w:line="500" w:lineRule="exact"/>
        <w:outlineLvl w:val="1"/>
        <w:rPr>
          <w:rFonts w:asciiTheme="minorEastAsia" w:hAnsiTheme="minorEastAsia" w:eastAsiaTheme="minorEastAsia" w:cstheme="minorEastAsia"/>
          <w:sz w:val="22"/>
          <w:szCs w:val="21"/>
          <w:highlight w:val="none"/>
        </w:rPr>
      </w:pPr>
    </w:p>
    <w:p>
      <w:pPr>
        <w:spacing w:line="500" w:lineRule="exact"/>
        <w:ind w:firstLine="2970" w:firstLineChars="1350"/>
        <w:outlineLvl w:val="1"/>
        <w:rPr>
          <w:rFonts w:asciiTheme="minorEastAsia" w:hAnsiTheme="minorEastAsia" w:eastAsiaTheme="minorEastAsia" w:cstheme="minorEastAsia"/>
          <w:sz w:val="22"/>
          <w:szCs w:val="21"/>
          <w:highlight w:val="none"/>
          <w:u w:val="single"/>
        </w:rPr>
      </w:pPr>
      <w:bookmarkStart w:id="37" w:name="_Toc32221"/>
      <w:r>
        <w:rPr>
          <w:rFonts w:hint="eastAsia" w:asciiTheme="minorEastAsia" w:hAnsiTheme="minorEastAsia" w:eastAsiaTheme="minorEastAsia" w:cstheme="minorEastAsia"/>
          <w:sz w:val="22"/>
          <w:szCs w:val="21"/>
          <w:highlight w:val="none"/>
        </w:rPr>
        <w:t>法定代表人签字和盖章：</w:t>
      </w:r>
      <w:bookmarkEnd w:id="37"/>
    </w:p>
    <w:p>
      <w:pPr>
        <w:spacing w:line="500" w:lineRule="exact"/>
        <w:ind w:firstLine="2970" w:firstLineChars="1350"/>
        <w:outlineLvl w:val="1"/>
        <w:rPr>
          <w:rFonts w:asciiTheme="minorEastAsia" w:hAnsiTheme="minorEastAsia" w:eastAsiaTheme="minorEastAsia" w:cstheme="minorEastAsia"/>
          <w:sz w:val="22"/>
          <w:szCs w:val="21"/>
          <w:highlight w:val="none"/>
          <w:u w:val="single"/>
        </w:rPr>
      </w:pPr>
      <w:bookmarkStart w:id="38" w:name="_Toc5493"/>
      <w:r>
        <w:rPr>
          <w:rFonts w:hint="eastAsia" w:asciiTheme="minorEastAsia" w:hAnsiTheme="minorEastAsia" w:eastAsiaTheme="minorEastAsia" w:cstheme="minorEastAsia"/>
          <w:sz w:val="22"/>
          <w:szCs w:val="21"/>
          <w:highlight w:val="none"/>
        </w:rPr>
        <w:t>投标单位公章：</w:t>
      </w:r>
      <w:bookmarkEnd w:id="38"/>
    </w:p>
    <w:p>
      <w:pPr>
        <w:spacing w:line="500" w:lineRule="exact"/>
        <w:ind w:firstLine="2970" w:firstLineChars="1350"/>
        <w:outlineLvl w:val="1"/>
        <w:rPr>
          <w:rFonts w:asciiTheme="minorEastAsia" w:hAnsiTheme="minorEastAsia" w:eastAsiaTheme="minorEastAsia" w:cstheme="minorEastAsia"/>
          <w:sz w:val="22"/>
          <w:szCs w:val="21"/>
          <w:highlight w:val="none"/>
        </w:rPr>
      </w:pPr>
      <w:bookmarkStart w:id="39" w:name="_Toc10833"/>
      <w:r>
        <w:rPr>
          <w:rFonts w:hint="eastAsia" w:asciiTheme="minorEastAsia" w:hAnsiTheme="minorEastAsia" w:eastAsiaTheme="minorEastAsia" w:cstheme="minorEastAsia"/>
          <w:sz w:val="22"/>
          <w:szCs w:val="21"/>
          <w:highlight w:val="none"/>
        </w:rPr>
        <w:t>日        期：___________年_____月_____日</w:t>
      </w:r>
      <w:bookmarkEnd w:id="39"/>
    </w:p>
    <w:p>
      <w:pPr>
        <w:spacing w:line="500" w:lineRule="exact"/>
        <w:ind w:firstLine="550" w:firstLineChars="250"/>
        <w:outlineLvl w:val="1"/>
        <w:rPr>
          <w:rFonts w:asciiTheme="minorEastAsia" w:hAnsiTheme="minorEastAsia" w:eastAsiaTheme="minorEastAsia" w:cstheme="minorEastAsia"/>
          <w:sz w:val="22"/>
          <w:szCs w:val="21"/>
          <w:highlight w:val="none"/>
        </w:rPr>
      </w:pPr>
    </w:p>
    <w:p>
      <w:pPr>
        <w:spacing w:line="500" w:lineRule="exact"/>
        <w:ind w:firstLine="550" w:firstLineChars="250"/>
        <w:outlineLvl w:val="1"/>
        <w:rPr>
          <w:rFonts w:asciiTheme="minorEastAsia" w:hAnsiTheme="minorEastAsia" w:eastAsiaTheme="minorEastAsia" w:cstheme="minorEastAsia"/>
          <w:sz w:val="22"/>
          <w:szCs w:val="21"/>
          <w:highlight w:val="none"/>
        </w:rPr>
      </w:pPr>
      <w:bookmarkStart w:id="40" w:name="_Toc8126"/>
      <w:r>
        <w:rPr>
          <w:rFonts w:hint="eastAsia" w:asciiTheme="minorEastAsia" w:hAnsiTheme="minorEastAsia" w:eastAsiaTheme="minorEastAsia" w:cstheme="minorEastAsia"/>
          <w:sz w:val="22"/>
          <w:szCs w:val="21"/>
          <w:highlight w:val="none"/>
        </w:rPr>
        <w:t>附:授权委托人身份证复印件</w:t>
      </w:r>
      <w:bookmarkEnd w:id="40"/>
    </w:p>
    <w:p>
      <w:pPr>
        <w:pStyle w:val="3"/>
        <w:spacing w:line="360" w:lineRule="exact"/>
        <w:jc w:val="both"/>
        <w:rPr>
          <w:rFonts w:asciiTheme="minorEastAsia" w:hAnsiTheme="minorEastAsia" w:eastAsiaTheme="minorEastAsia" w:cstheme="minorEastAsia"/>
          <w:sz w:val="22"/>
          <w:szCs w:val="21"/>
          <w:highlight w:val="none"/>
        </w:rPr>
      </w:pPr>
    </w:p>
    <w:p>
      <w:pPr>
        <w:rPr>
          <w:rFonts w:asciiTheme="minorEastAsia" w:hAnsiTheme="minorEastAsia" w:eastAsiaTheme="minorEastAsia" w:cstheme="minorEastAsia"/>
          <w:sz w:val="22"/>
          <w:highlight w:val="none"/>
        </w:rPr>
      </w:pPr>
    </w:p>
    <w:p>
      <w:pPr>
        <w:rPr>
          <w:rFonts w:asciiTheme="minorEastAsia" w:hAnsiTheme="minorEastAsia" w:eastAsiaTheme="minorEastAsia" w:cstheme="minorEastAsia"/>
          <w:sz w:val="22"/>
          <w:highlight w:val="none"/>
        </w:rPr>
      </w:pPr>
    </w:p>
    <w:p>
      <w:pPr>
        <w:rPr>
          <w:rFonts w:asciiTheme="minorEastAsia" w:hAnsiTheme="minorEastAsia" w:eastAsiaTheme="minorEastAsia" w:cstheme="minorEastAsia"/>
          <w:sz w:val="22"/>
          <w:highlight w:val="none"/>
        </w:rPr>
      </w:pPr>
    </w:p>
    <w:p>
      <w:pPr>
        <w:rPr>
          <w:rFonts w:asciiTheme="minorEastAsia" w:hAnsiTheme="minorEastAsia" w:eastAsiaTheme="minorEastAsia" w:cstheme="minorEastAsia"/>
          <w:sz w:val="22"/>
          <w:highlight w:val="none"/>
        </w:rPr>
      </w:pPr>
    </w:p>
    <w:p>
      <w:pPr>
        <w:rPr>
          <w:rFonts w:asciiTheme="minorEastAsia" w:hAnsiTheme="minorEastAsia" w:eastAsiaTheme="minorEastAsia" w:cstheme="minorEastAsia"/>
          <w:sz w:val="22"/>
          <w:highlight w:val="none"/>
        </w:rPr>
      </w:pPr>
    </w:p>
    <w:p>
      <w:pPr>
        <w:rPr>
          <w:rFonts w:asciiTheme="minorEastAsia" w:hAnsiTheme="minorEastAsia" w:eastAsiaTheme="minorEastAsia" w:cstheme="minorEastAsia"/>
          <w:sz w:val="22"/>
          <w:highlight w:val="none"/>
        </w:rPr>
      </w:pPr>
    </w:p>
    <w:p>
      <w:pPr>
        <w:widowControl/>
        <w:snapToGrid w:val="0"/>
        <w:spacing w:line="600" w:lineRule="exact"/>
        <w:jc w:val="center"/>
        <w:rPr>
          <w:rFonts w:asciiTheme="minorEastAsia" w:hAnsiTheme="minorEastAsia" w:eastAsiaTheme="minorEastAsia" w:cstheme="minorEastAsia"/>
          <w:b/>
          <w:bCs/>
          <w:kern w:val="0"/>
          <w:sz w:val="32"/>
          <w:szCs w:val="30"/>
          <w:highlight w:val="none"/>
        </w:rPr>
      </w:pPr>
      <w:bookmarkStart w:id="41" w:name="_Toc3749"/>
    </w:p>
    <w:p>
      <w:pPr>
        <w:widowControl/>
        <w:snapToGrid w:val="0"/>
        <w:spacing w:line="600" w:lineRule="exact"/>
        <w:jc w:val="center"/>
        <w:rPr>
          <w:rFonts w:asciiTheme="minorEastAsia" w:hAnsiTheme="minorEastAsia" w:eastAsiaTheme="minorEastAsia" w:cstheme="minorEastAsia"/>
          <w:b/>
          <w:bCs/>
          <w:kern w:val="0"/>
          <w:sz w:val="32"/>
          <w:szCs w:val="30"/>
          <w:highlight w:val="none"/>
        </w:rPr>
      </w:pPr>
      <w:r>
        <w:rPr>
          <w:rFonts w:hint="eastAsia" w:asciiTheme="minorEastAsia" w:hAnsiTheme="minorEastAsia" w:eastAsiaTheme="minorEastAsia" w:cstheme="minorEastAsia"/>
          <w:b/>
          <w:bCs/>
          <w:kern w:val="0"/>
          <w:sz w:val="32"/>
          <w:szCs w:val="30"/>
          <w:highlight w:val="none"/>
        </w:rPr>
        <w:t>6、投标人基本情况表</w:t>
      </w:r>
      <w:bookmarkEnd w:id="41"/>
    </w:p>
    <w:p>
      <w:pPr>
        <w:spacing w:line="360" w:lineRule="exact"/>
        <w:rPr>
          <w:rFonts w:asciiTheme="minorEastAsia" w:hAnsiTheme="minorEastAsia" w:eastAsiaTheme="minorEastAsia" w:cstheme="minorEastAsia"/>
          <w:sz w:val="28"/>
          <w:highlight w:val="none"/>
        </w:rPr>
      </w:pPr>
    </w:p>
    <w:tbl>
      <w:tblPr>
        <w:tblStyle w:val="17"/>
        <w:tblW w:w="930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1"/>
        <w:gridCol w:w="1106"/>
        <w:gridCol w:w="1329"/>
        <w:gridCol w:w="1330"/>
        <w:gridCol w:w="1330"/>
        <w:gridCol w:w="1330"/>
        <w:gridCol w:w="1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r>
              <w:rPr>
                <w:rFonts w:hint="eastAsia" w:asciiTheme="minorEastAsia" w:hAnsiTheme="minorEastAsia" w:eastAsiaTheme="minorEastAsia" w:cstheme="minorEastAsia"/>
                <w:kern w:val="0"/>
                <w:sz w:val="22"/>
                <w:szCs w:val="21"/>
                <w:highlight w:val="none"/>
              </w:rPr>
              <w:t>投标供应商名称</w:t>
            </w:r>
          </w:p>
        </w:tc>
        <w:tc>
          <w:tcPr>
            <w:tcW w:w="7755" w:type="dxa"/>
            <w:gridSpan w:val="6"/>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r>
              <w:rPr>
                <w:rFonts w:hint="eastAsia" w:asciiTheme="minorEastAsia" w:hAnsiTheme="minorEastAsia" w:eastAsiaTheme="minorEastAsia" w:cstheme="minorEastAsia"/>
                <w:kern w:val="0"/>
                <w:sz w:val="22"/>
                <w:szCs w:val="21"/>
                <w:highlight w:val="none"/>
              </w:rPr>
              <w:t>注册地址</w:t>
            </w:r>
          </w:p>
        </w:tc>
        <w:tc>
          <w:tcPr>
            <w:tcW w:w="3765" w:type="dxa"/>
            <w:gridSpan w:val="3"/>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tc>
        <w:tc>
          <w:tcPr>
            <w:tcW w:w="1330"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r>
              <w:rPr>
                <w:rFonts w:hint="eastAsia" w:asciiTheme="minorEastAsia" w:hAnsiTheme="minorEastAsia" w:eastAsiaTheme="minorEastAsia" w:cstheme="minorEastAsia"/>
                <w:kern w:val="0"/>
                <w:sz w:val="22"/>
                <w:szCs w:val="21"/>
                <w:highlight w:val="none"/>
              </w:rPr>
              <w:t>邮政编码</w:t>
            </w:r>
          </w:p>
        </w:tc>
        <w:tc>
          <w:tcPr>
            <w:tcW w:w="2660" w:type="dxa"/>
            <w:gridSpan w:val="2"/>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Merge w:val="restart"/>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r>
              <w:rPr>
                <w:rFonts w:hint="eastAsia" w:asciiTheme="minorEastAsia" w:hAnsiTheme="minorEastAsia" w:eastAsiaTheme="minorEastAsia" w:cstheme="minorEastAsia"/>
                <w:kern w:val="0"/>
                <w:sz w:val="22"/>
                <w:szCs w:val="21"/>
                <w:highlight w:val="none"/>
              </w:rPr>
              <w:t>联系方式</w:t>
            </w:r>
          </w:p>
        </w:tc>
        <w:tc>
          <w:tcPr>
            <w:tcW w:w="1106"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r>
              <w:rPr>
                <w:rFonts w:hint="eastAsia" w:asciiTheme="minorEastAsia" w:hAnsiTheme="minorEastAsia" w:eastAsiaTheme="minorEastAsia" w:cstheme="minorEastAsia"/>
                <w:kern w:val="0"/>
                <w:sz w:val="22"/>
                <w:szCs w:val="21"/>
                <w:highlight w:val="none"/>
              </w:rPr>
              <w:t>联系人</w:t>
            </w:r>
          </w:p>
        </w:tc>
        <w:tc>
          <w:tcPr>
            <w:tcW w:w="2659" w:type="dxa"/>
            <w:gridSpan w:val="2"/>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tc>
        <w:tc>
          <w:tcPr>
            <w:tcW w:w="1330"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r>
              <w:rPr>
                <w:rFonts w:hint="eastAsia" w:asciiTheme="minorEastAsia" w:hAnsiTheme="minorEastAsia" w:eastAsiaTheme="minorEastAsia" w:cstheme="minorEastAsia"/>
                <w:kern w:val="0"/>
                <w:sz w:val="22"/>
                <w:szCs w:val="21"/>
                <w:highlight w:val="none"/>
              </w:rPr>
              <w:t>电 话</w:t>
            </w:r>
          </w:p>
        </w:tc>
        <w:tc>
          <w:tcPr>
            <w:tcW w:w="2660" w:type="dxa"/>
            <w:gridSpan w:val="2"/>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6" w:hRule="atLeast"/>
          <w:jc w:val="center"/>
        </w:trPr>
        <w:tc>
          <w:tcPr>
            <w:tcW w:w="1551" w:type="dxa"/>
            <w:vMerge w:val="continue"/>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tc>
        <w:tc>
          <w:tcPr>
            <w:tcW w:w="1106"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r>
              <w:rPr>
                <w:rFonts w:hint="eastAsia" w:asciiTheme="minorEastAsia" w:hAnsiTheme="minorEastAsia" w:eastAsiaTheme="minorEastAsia" w:cstheme="minorEastAsia"/>
                <w:kern w:val="0"/>
                <w:sz w:val="22"/>
                <w:szCs w:val="21"/>
                <w:highlight w:val="none"/>
              </w:rPr>
              <w:t>传  真</w:t>
            </w:r>
          </w:p>
        </w:tc>
        <w:tc>
          <w:tcPr>
            <w:tcW w:w="2659" w:type="dxa"/>
            <w:gridSpan w:val="2"/>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tc>
        <w:tc>
          <w:tcPr>
            <w:tcW w:w="1330"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r>
              <w:rPr>
                <w:rFonts w:hint="eastAsia" w:asciiTheme="minorEastAsia" w:hAnsiTheme="minorEastAsia" w:eastAsiaTheme="minorEastAsia" w:cstheme="minorEastAsia"/>
                <w:kern w:val="0"/>
                <w:sz w:val="22"/>
                <w:szCs w:val="21"/>
                <w:highlight w:val="none"/>
              </w:rPr>
              <w:t>网 址</w:t>
            </w:r>
          </w:p>
        </w:tc>
        <w:tc>
          <w:tcPr>
            <w:tcW w:w="2660" w:type="dxa"/>
            <w:gridSpan w:val="2"/>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r>
              <w:rPr>
                <w:rFonts w:hint="eastAsia" w:asciiTheme="minorEastAsia" w:hAnsiTheme="minorEastAsia" w:eastAsiaTheme="minorEastAsia" w:cstheme="minorEastAsia"/>
                <w:kern w:val="0"/>
                <w:sz w:val="22"/>
                <w:szCs w:val="21"/>
                <w:highlight w:val="none"/>
              </w:rPr>
              <w:t>组织结构</w:t>
            </w:r>
          </w:p>
        </w:tc>
        <w:tc>
          <w:tcPr>
            <w:tcW w:w="7755" w:type="dxa"/>
            <w:gridSpan w:val="6"/>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r>
              <w:rPr>
                <w:rFonts w:hint="eastAsia" w:asciiTheme="minorEastAsia" w:hAnsiTheme="minorEastAsia" w:eastAsiaTheme="minorEastAsia" w:cstheme="minorEastAsia"/>
                <w:kern w:val="0"/>
                <w:sz w:val="22"/>
                <w:szCs w:val="21"/>
                <w:highlight w:val="none"/>
              </w:rPr>
              <w:t>法定代表人</w:t>
            </w:r>
          </w:p>
        </w:tc>
        <w:tc>
          <w:tcPr>
            <w:tcW w:w="1106"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r>
              <w:rPr>
                <w:rFonts w:hint="eastAsia" w:asciiTheme="minorEastAsia" w:hAnsiTheme="minorEastAsia" w:eastAsiaTheme="minorEastAsia" w:cstheme="minorEastAsia"/>
                <w:kern w:val="0"/>
                <w:sz w:val="22"/>
                <w:szCs w:val="21"/>
                <w:highlight w:val="none"/>
              </w:rPr>
              <w:t>姓名</w:t>
            </w:r>
          </w:p>
        </w:tc>
        <w:tc>
          <w:tcPr>
            <w:tcW w:w="1329"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tc>
        <w:tc>
          <w:tcPr>
            <w:tcW w:w="1330"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r>
              <w:rPr>
                <w:rFonts w:hint="eastAsia" w:asciiTheme="minorEastAsia" w:hAnsiTheme="minorEastAsia" w:eastAsiaTheme="minorEastAsia" w:cstheme="minorEastAsia"/>
                <w:kern w:val="0"/>
                <w:sz w:val="22"/>
                <w:szCs w:val="21"/>
                <w:highlight w:val="none"/>
              </w:rPr>
              <w:t>技术职称</w:t>
            </w:r>
          </w:p>
        </w:tc>
        <w:tc>
          <w:tcPr>
            <w:tcW w:w="1330"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tc>
        <w:tc>
          <w:tcPr>
            <w:tcW w:w="1330"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r>
              <w:rPr>
                <w:rFonts w:hint="eastAsia" w:asciiTheme="minorEastAsia" w:hAnsiTheme="minorEastAsia" w:eastAsiaTheme="minorEastAsia" w:cstheme="minorEastAsia"/>
                <w:kern w:val="0"/>
                <w:sz w:val="22"/>
                <w:szCs w:val="21"/>
                <w:highlight w:val="none"/>
              </w:rPr>
              <w:t>电话</w:t>
            </w:r>
          </w:p>
        </w:tc>
        <w:tc>
          <w:tcPr>
            <w:tcW w:w="1330"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r>
              <w:rPr>
                <w:rFonts w:hint="eastAsia" w:asciiTheme="minorEastAsia" w:hAnsiTheme="minorEastAsia" w:eastAsiaTheme="minorEastAsia" w:cstheme="minorEastAsia"/>
                <w:kern w:val="0"/>
                <w:sz w:val="22"/>
                <w:szCs w:val="21"/>
                <w:highlight w:val="none"/>
              </w:rPr>
              <w:t>技术负责人</w:t>
            </w:r>
          </w:p>
        </w:tc>
        <w:tc>
          <w:tcPr>
            <w:tcW w:w="1106"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r>
              <w:rPr>
                <w:rFonts w:hint="eastAsia" w:asciiTheme="minorEastAsia" w:hAnsiTheme="minorEastAsia" w:eastAsiaTheme="minorEastAsia" w:cstheme="minorEastAsia"/>
                <w:kern w:val="0"/>
                <w:sz w:val="22"/>
                <w:szCs w:val="21"/>
                <w:highlight w:val="none"/>
              </w:rPr>
              <w:t>姓名</w:t>
            </w:r>
          </w:p>
        </w:tc>
        <w:tc>
          <w:tcPr>
            <w:tcW w:w="1329"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tc>
        <w:tc>
          <w:tcPr>
            <w:tcW w:w="1330"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r>
              <w:rPr>
                <w:rFonts w:hint="eastAsia" w:asciiTheme="minorEastAsia" w:hAnsiTheme="minorEastAsia" w:eastAsiaTheme="minorEastAsia" w:cstheme="minorEastAsia"/>
                <w:kern w:val="0"/>
                <w:sz w:val="22"/>
                <w:szCs w:val="21"/>
                <w:highlight w:val="none"/>
              </w:rPr>
              <w:t>技术职称</w:t>
            </w:r>
          </w:p>
        </w:tc>
        <w:tc>
          <w:tcPr>
            <w:tcW w:w="1330"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tc>
        <w:tc>
          <w:tcPr>
            <w:tcW w:w="1330"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r>
              <w:rPr>
                <w:rFonts w:hint="eastAsia" w:asciiTheme="minorEastAsia" w:hAnsiTheme="minorEastAsia" w:eastAsiaTheme="minorEastAsia" w:cstheme="minorEastAsia"/>
                <w:kern w:val="0"/>
                <w:sz w:val="22"/>
                <w:szCs w:val="21"/>
                <w:highlight w:val="none"/>
              </w:rPr>
              <w:t>电话</w:t>
            </w:r>
          </w:p>
        </w:tc>
        <w:tc>
          <w:tcPr>
            <w:tcW w:w="1330"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r>
              <w:rPr>
                <w:rFonts w:hint="eastAsia" w:asciiTheme="minorEastAsia" w:hAnsiTheme="minorEastAsia" w:eastAsiaTheme="minorEastAsia" w:cstheme="minorEastAsia"/>
                <w:kern w:val="0"/>
                <w:sz w:val="22"/>
                <w:szCs w:val="21"/>
                <w:highlight w:val="none"/>
              </w:rPr>
              <w:t>成立时间</w:t>
            </w:r>
          </w:p>
        </w:tc>
        <w:tc>
          <w:tcPr>
            <w:tcW w:w="3765" w:type="dxa"/>
            <w:gridSpan w:val="3"/>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tc>
        <w:tc>
          <w:tcPr>
            <w:tcW w:w="3990" w:type="dxa"/>
            <w:gridSpan w:val="3"/>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r>
              <w:rPr>
                <w:rFonts w:hint="eastAsia" w:asciiTheme="minorEastAsia" w:hAnsiTheme="minorEastAsia" w:eastAsiaTheme="minorEastAsia" w:cstheme="minorEastAsia"/>
                <w:kern w:val="0"/>
                <w:sz w:val="22"/>
                <w:szCs w:val="21"/>
                <w:highlight w:val="none"/>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r>
              <w:rPr>
                <w:rFonts w:hint="eastAsia" w:asciiTheme="minorEastAsia" w:hAnsiTheme="minorEastAsia" w:eastAsiaTheme="minorEastAsia" w:cstheme="minorEastAsia"/>
                <w:kern w:val="0"/>
                <w:sz w:val="22"/>
                <w:szCs w:val="21"/>
                <w:highlight w:val="none"/>
              </w:rPr>
              <w:t>企业资质等级</w:t>
            </w:r>
          </w:p>
        </w:tc>
        <w:tc>
          <w:tcPr>
            <w:tcW w:w="7755" w:type="dxa"/>
            <w:gridSpan w:val="6"/>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jc w:val="center"/>
        </w:trPr>
        <w:tc>
          <w:tcPr>
            <w:tcW w:w="1551"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r>
              <w:rPr>
                <w:rFonts w:hint="eastAsia" w:asciiTheme="minorEastAsia" w:hAnsiTheme="minorEastAsia" w:eastAsiaTheme="minorEastAsia" w:cstheme="minorEastAsia"/>
                <w:kern w:val="0"/>
                <w:sz w:val="22"/>
                <w:szCs w:val="21"/>
                <w:highlight w:val="none"/>
              </w:rPr>
              <w:t>营业执照号</w:t>
            </w:r>
          </w:p>
        </w:tc>
        <w:tc>
          <w:tcPr>
            <w:tcW w:w="7755" w:type="dxa"/>
            <w:gridSpan w:val="6"/>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r>
              <w:rPr>
                <w:rFonts w:hint="eastAsia" w:asciiTheme="minorEastAsia" w:hAnsiTheme="minorEastAsia" w:eastAsiaTheme="minorEastAsia" w:cstheme="minorEastAsia"/>
                <w:kern w:val="0"/>
                <w:sz w:val="22"/>
                <w:szCs w:val="21"/>
                <w:highlight w:val="none"/>
              </w:rPr>
              <w:t>注册资金</w:t>
            </w:r>
          </w:p>
        </w:tc>
        <w:tc>
          <w:tcPr>
            <w:tcW w:w="7755" w:type="dxa"/>
            <w:gridSpan w:val="6"/>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4" w:hRule="atLeast"/>
          <w:jc w:val="center"/>
        </w:trPr>
        <w:tc>
          <w:tcPr>
            <w:tcW w:w="1551"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r>
              <w:rPr>
                <w:rFonts w:hint="eastAsia" w:asciiTheme="minorEastAsia" w:hAnsiTheme="minorEastAsia" w:eastAsiaTheme="minorEastAsia" w:cstheme="minorEastAsia"/>
                <w:kern w:val="0"/>
                <w:sz w:val="22"/>
                <w:szCs w:val="21"/>
                <w:highlight w:val="none"/>
              </w:rPr>
              <w:t>经营范围</w:t>
            </w:r>
          </w:p>
        </w:tc>
        <w:tc>
          <w:tcPr>
            <w:tcW w:w="7755" w:type="dxa"/>
            <w:gridSpan w:val="6"/>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atLeast"/>
          <w:jc w:val="center"/>
        </w:trPr>
        <w:tc>
          <w:tcPr>
            <w:tcW w:w="1551" w:type="dxa"/>
            <w:vAlign w:val="center"/>
          </w:tcPr>
          <w:p>
            <w:pPr>
              <w:autoSpaceDE w:val="0"/>
              <w:autoSpaceDN w:val="0"/>
              <w:adjustRightInd w:val="0"/>
              <w:spacing w:line="360" w:lineRule="exact"/>
              <w:jc w:val="center"/>
              <w:rPr>
                <w:rFonts w:asciiTheme="minorEastAsia" w:hAnsiTheme="minorEastAsia" w:eastAsiaTheme="minorEastAsia" w:cstheme="minorEastAsia"/>
                <w:kern w:val="0"/>
                <w:sz w:val="22"/>
                <w:szCs w:val="21"/>
                <w:highlight w:val="none"/>
              </w:rPr>
            </w:pPr>
            <w:r>
              <w:rPr>
                <w:rFonts w:hint="eastAsia" w:asciiTheme="minorEastAsia" w:hAnsiTheme="minorEastAsia" w:eastAsiaTheme="minorEastAsia" w:cstheme="minorEastAsia"/>
                <w:kern w:val="0"/>
                <w:sz w:val="22"/>
                <w:szCs w:val="21"/>
                <w:highlight w:val="none"/>
              </w:rPr>
              <w:t>备注</w:t>
            </w:r>
          </w:p>
        </w:tc>
        <w:tc>
          <w:tcPr>
            <w:tcW w:w="7755" w:type="dxa"/>
            <w:gridSpan w:val="6"/>
            <w:vAlign w:val="center"/>
          </w:tcPr>
          <w:p>
            <w:pPr>
              <w:autoSpaceDE w:val="0"/>
              <w:autoSpaceDN w:val="0"/>
              <w:adjustRightInd w:val="0"/>
              <w:spacing w:line="360" w:lineRule="exact"/>
              <w:rPr>
                <w:rFonts w:asciiTheme="minorEastAsia" w:hAnsiTheme="minorEastAsia" w:eastAsiaTheme="minorEastAsia" w:cstheme="minorEastAsia"/>
                <w:kern w:val="0"/>
                <w:sz w:val="22"/>
                <w:szCs w:val="21"/>
                <w:highlight w:val="none"/>
              </w:rPr>
            </w:pPr>
            <w:r>
              <w:rPr>
                <w:rFonts w:hint="eastAsia" w:asciiTheme="minorEastAsia" w:hAnsiTheme="minorEastAsia" w:eastAsiaTheme="minorEastAsia" w:cstheme="minorEastAsia"/>
                <w:kern w:val="0"/>
                <w:sz w:val="22"/>
                <w:szCs w:val="21"/>
                <w:highlight w:val="none"/>
              </w:rPr>
              <w:t>投标单位可跟据企业实际情况增加或删减填写此表</w:t>
            </w:r>
          </w:p>
        </w:tc>
      </w:tr>
    </w:tbl>
    <w:p>
      <w:pPr>
        <w:spacing w:line="360" w:lineRule="exact"/>
        <w:outlineLvl w:val="1"/>
        <w:rPr>
          <w:rFonts w:asciiTheme="minorEastAsia" w:hAnsiTheme="minorEastAsia" w:eastAsiaTheme="minorEastAsia" w:cstheme="minorEastAsia"/>
          <w:b/>
          <w:sz w:val="28"/>
          <w:highlight w:val="none"/>
        </w:rPr>
      </w:pPr>
    </w:p>
    <w:p>
      <w:pPr>
        <w:pStyle w:val="3"/>
        <w:spacing w:line="360" w:lineRule="exact"/>
        <w:rPr>
          <w:rFonts w:asciiTheme="minorEastAsia" w:hAnsiTheme="minorEastAsia" w:eastAsiaTheme="minorEastAsia" w:cstheme="minorEastAsia"/>
          <w:sz w:val="28"/>
          <w:szCs w:val="24"/>
          <w:highlight w:val="none"/>
        </w:rPr>
      </w:pPr>
    </w:p>
    <w:p>
      <w:pPr>
        <w:rPr>
          <w:rFonts w:asciiTheme="minorEastAsia" w:hAnsiTheme="minorEastAsia" w:eastAsiaTheme="minorEastAsia" w:cstheme="minorEastAsia"/>
          <w:sz w:val="22"/>
          <w:highlight w:val="none"/>
        </w:rPr>
      </w:pPr>
    </w:p>
    <w:p>
      <w:pPr>
        <w:spacing w:after="120" w:line="360" w:lineRule="exact"/>
        <w:ind w:firstLine="138" w:firstLineChars="49"/>
        <w:jc w:val="center"/>
        <w:rPr>
          <w:rFonts w:asciiTheme="minorEastAsia" w:hAnsiTheme="minorEastAsia" w:eastAsiaTheme="minorEastAsia" w:cstheme="minorEastAsia"/>
          <w:b/>
          <w:sz w:val="28"/>
          <w:highlight w:val="none"/>
        </w:rPr>
      </w:pPr>
    </w:p>
    <w:p>
      <w:pPr>
        <w:widowControl/>
        <w:snapToGrid w:val="0"/>
        <w:spacing w:line="600" w:lineRule="exact"/>
        <w:jc w:val="center"/>
        <w:rPr>
          <w:rFonts w:asciiTheme="minorEastAsia" w:hAnsiTheme="minorEastAsia" w:eastAsiaTheme="minorEastAsia" w:cstheme="minorEastAsia"/>
          <w:b/>
          <w:bCs/>
          <w:kern w:val="0"/>
          <w:sz w:val="32"/>
          <w:szCs w:val="30"/>
          <w:highlight w:val="none"/>
        </w:rPr>
      </w:pPr>
      <w:r>
        <w:rPr>
          <w:rFonts w:hint="eastAsia" w:asciiTheme="minorEastAsia" w:hAnsiTheme="minorEastAsia" w:eastAsiaTheme="minorEastAsia" w:cstheme="minorEastAsia"/>
          <w:b/>
          <w:bCs/>
          <w:kern w:val="0"/>
          <w:sz w:val="32"/>
          <w:szCs w:val="30"/>
          <w:highlight w:val="none"/>
        </w:rPr>
        <w:t>7、服务承诺及优惠条件</w:t>
      </w:r>
    </w:p>
    <w:p>
      <w:pPr>
        <w:autoSpaceDE w:val="0"/>
        <w:autoSpaceDN w:val="0"/>
        <w:adjustRightInd w:val="0"/>
        <w:jc w:val="center"/>
        <w:rPr>
          <w:rFonts w:asciiTheme="minorEastAsia" w:hAnsiTheme="minorEastAsia" w:eastAsiaTheme="minorEastAsia" w:cstheme="minorEastAsia"/>
          <w:b/>
          <w:sz w:val="28"/>
          <w:highlight w:val="none"/>
        </w:rPr>
      </w:pPr>
    </w:p>
    <w:tbl>
      <w:tblPr>
        <w:tblStyle w:val="17"/>
        <w:tblW w:w="826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4"/>
        <w:gridCol w:w="6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194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cstheme="minorEastAsia"/>
                <w:bCs/>
                <w:sz w:val="24"/>
                <w:highlight w:val="none"/>
              </w:rPr>
            </w:pPr>
            <w:r>
              <w:rPr>
                <w:rFonts w:hint="eastAsia" w:asciiTheme="minorEastAsia" w:hAnsiTheme="minorEastAsia" w:eastAsiaTheme="minorEastAsia" w:cstheme="minorEastAsia"/>
                <w:bCs/>
                <w:sz w:val="24"/>
                <w:highlight w:val="none"/>
              </w:rPr>
              <w:t>项目名称</w:t>
            </w:r>
          </w:p>
        </w:tc>
        <w:tc>
          <w:tcPr>
            <w:tcW w:w="6321"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cstheme="minor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194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cstheme="minorEastAsia"/>
                <w:bCs/>
                <w:sz w:val="24"/>
                <w:highlight w:val="none"/>
              </w:rPr>
            </w:pPr>
            <w:r>
              <w:rPr>
                <w:rFonts w:hint="eastAsia" w:asciiTheme="minorEastAsia" w:hAnsiTheme="minorEastAsia" w:eastAsiaTheme="minorEastAsia" w:cstheme="minorEastAsia"/>
                <w:bCs/>
                <w:sz w:val="24"/>
                <w:highlight w:val="none"/>
              </w:rPr>
              <w:t>投标供应商名称</w:t>
            </w:r>
          </w:p>
        </w:tc>
        <w:tc>
          <w:tcPr>
            <w:tcW w:w="6321"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cstheme="minor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09" w:hRule="atLeast"/>
          <w:jc w:val="center"/>
        </w:trPr>
        <w:tc>
          <w:tcPr>
            <w:tcW w:w="8265" w:type="dxa"/>
            <w:gridSpan w:val="2"/>
            <w:tcBorders>
              <w:top w:val="single" w:color="auto" w:sz="4" w:space="0"/>
              <w:left w:val="single" w:color="auto" w:sz="4" w:space="0"/>
              <w:bottom w:val="single" w:color="auto" w:sz="4" w:space="0"/>
              <w:right w:val="single" w:color="auto" w:sz="4" w:space="0"/>
            </w:tcBorders>
          </w:tcPr>
          <w:p>
            <w:pPr>
              <w:widowControl/>
              <w:spacing w:line="400" w:lineRule="exact"/>
              <w:ind w:firstLine="418" w:firstLineChars="190"/>
              <w:rPr>
                <w:rFonts w:asciiTheme="minorEastAsia" w:hAnsiTheme="minorEastAsia" w:eastAsiaTheme="minorEastAsia" w:cstheme="minorEastAsia"/>
                <w:kern w:val="0"/>
                <w:sz w:val="22"/>
                <w:szCs w:val="21"/>
                <w:highlight w:val="none"/>
              </w:rPr>
            </w:pPr>
          </w:p>
          <w:p>
            <w:pPr>
              <w:pStyle w:val="20"/>
              <w:spacing w:line="400" w:lineRule="exact"/>
              <w:ind w:firstLine="0"/>
              <w:rPr>
                <w:rFonts w:asciiTheme="minorEastAsia" w:hAnsiTheme="minorEastAsia" w:eastAsiaTheme="minorEastAsia" w:cstheme="minorEastAsia"/>
                <w:sz w:val="24"/>
                <w:szCs w:val="24"/>
                <w:highlight w:val="none"/>
              </w:rPr>
            </w:pPr>
          </w:p>
        </w:tc>
      </w:tr>
    </w:tbl>
    <w:p>
      <w:pPr>
        <w:tabs>
          <w:tab w:val="right" w:leader="dot" w:pos="8505"/>
        </w:tabs>
        <w:spacing w:line="360" w:lineRule="auto"/>
        <w:ind w:firstLine="560" w:firstLineChars="200"/>
        <w:rPr>
          <w:rFonts w:asciiTheme="minorEastAsia" w:hAnsiTheme="minorEastAsia" w:eastAsiaTheme="minorEastAsia" w:cstheme="minorEastAsia"/>
          <w:sz w:val="28"/>
          <w:highlight w:val="none"/>
        </w:rPr>
      </w:pPr>
    </w:p>
    <w:p>
      <w:pPr>
        <w:tabs>
          <w:tab w:val="right" w:leader="dot" w:pos="8505"/>
        </w:tabs>
        <w:spacing w:line="360" w:lineRule="auto"/>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投标供应商名称：（盖章）                         </w:t>
      </w:r>
    </w:p>
    <w:p>
      <w:pPr>
        <w:tabs>
          <w:tab w:val="right" w:leader="dot" w:pos="8505"/>
        </w:tabs>
        <w:spacing w:line="360" w:lineRule="auto"/>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    法定代表人或其委托代理人：（签字或盖章）</w:t>
      </w:r>
    </w:p>
    <w:p>
      <w:pPr>
        <w:autoSpaceDE w:val="0"/>
        <w:autoSpaceDN w:val="0"/>
        <w:adjustRightInd w:val="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    日      期：      年     月    日</w:t>
      </w:r>
    </w:p>
    <w:p>
      <w:pPr>
        <w:autoSpaceDE w:val="0"/>
        <w:autoSpaceDN w:val="0"/>
        <w:adjustRightInd w:val="0"/>
        <w:rPr>
          <w:rFonts w:asciiTheme="minorEastAsia" w:hAnsiTheme="minorEastAsia" w:eastAsiaTheme="minorEastAsia" w:cstheme="minorEastAsia"/>
          <w:b/>
          <w:sz w:val="28"/>
          <w:highlight w:val="none"/>
        </w:rPr>
      </w:pPr>
    </w:p>
    <w:p>
      <w:pPr>
        <w:autoSpaceDE w:val="0"/>
        <w:autoSpaceDN w:val="0"/>
        <w:adjustRightInd w:val="0"/>
        <w:rPr>
          <w:rFonts w:asciiTheme="minorEastAsia" w:hAnsiTheme="minorEastAsia" w:eastAsiaTheme="minorEastAsia" w:cstheme="minorEastAsia"/>
          <w:b/>
          <w:sz w:val="28"/>
          <w:highlight w:val="none"/>
        </w:rPr>
      </w:pPr>
    </w:p>
    <w:p>
      <w:pPr>
        <w:autoSpaceDE w:val="0"/>
        <w:autoSpaceDN w:val="0"/>
        <w:adjustRightInd w:val="0"/>
        <w:rPr>
          <w:rFonts w:asciiTheme="minorEastAsia" w:hAnsiTheme="minorEastAsia" w:eastAsiaTheme="minorEastAsia" w:cstheme="minorEastAsia"/>
          <w:b/>
          <w:sz w:val="28"/>
          <w:highlight w:val="none"/>
        </w:rPr>
      </w:pPr>
    </w:p>
    <w:p>
      <w:pPr>
        <w:jc w:val="center"/>
        <w:rPr>
          <w:rFonts w:asciiTheme="minorEastAsia" w:hAnsiTheme="minorEastAsia" w:eastAsiaTheme="minorEastAsia" w:cstheme="minorEastAsia"/>
          <w:b/>
          <w:sz w:val="28"/>
          <w:highlight w:val="none"/>
        </w:rPr>
      </w:pPr>
    </w:p>
    <w:p>
      <w:pPr>
        <w:rPr>
          <w:rFonts w:asciiTheme="minorEastAsia" w:hAnsiTheme="minorEastAsia" w:eastAsiaTheme="minorEastAsia" w:cstheme="minorEastAsia"/>
          <w:b/>
          <w:sz w:val="28"/>
          <w:highlight w:val="none"/>
        </w:rPr>
      </w:pPr>
    </w:p>
    <w:p>
      <w:pPr>
        <w:widowControl/>
        <w:snapToGrid w:val="0"/>
        <w:spacing w:line="600" w:lineRule="exact"/>
        <w:jc w:val="center"/>
        <w:rPr>
          <w:rFonts w:asciiTheme="minorEastAsia" w:hAnsiTheme="minorEastAsia" w:eastAsiaTheme="minorEastAsia" w:cstheme="minorEastAsia"/>
          <w:b/>
          <w:bCs/>
          <w:kern w:val="0"/>
          <w:sz w:val="32"/>
          <w:szCs w:val="30"/>
          <w:highlight w:val="none"/>
        </w:rPr>
      </w:pPr>
      <w:bookmarkStart w:id="42" w:name="_Toc1101"/>
      <w:r>
        <w:rPr>
          <w:rFonts w:hint="eastAsia" w:asciiTheme="minorEastAsia" w:hAnsiTheme="minorEastAsia" w:eastAsiaTheme="minorEastAsia" w:cstheme="minorEastAsia"/>
          <w:b/>
          <w:bCs/>
          <w:kern w:val="0"/>
          <w:sz w:val="32"/>
          <w:szCs w:val="30"/>
          <w:highlight w:val="none"/>
        </w:rPr>
        <w:t>8、反商业贿赂承诺书</w:t>
      </w:r>
      <w:bookmarkEnd w:id="42"/>
    </w:p>
    <w:p>
      <w:pPr>
        <w:rPr>
          <w:rFonts w:asciiTheme="minorEastAsia" w:hAnsiTheme="minorEastAsia" w:eastAsiaTheme="minorEastAsia" w:cstheme="minorEastAsia"/>
          <w:sz w:val="22"/>
          <w:highlight w:val="none"/>
        </w:rPr>
      </w:pPr>
    </w:p>
    <w:p>
      <w:pPr>
        <w:spacing w:line="360" w:lineRule="exact"/>
        <w:rPr>
          <w:rFonts w:asciiTheme="minorEastAsia" w:hAnsiTheme="minorEastAsia" w:eastAsiaTheme="minorEastAsia" w:cstheme="minorEastAsia"/>
          <w:sz w:val="28"/>
          <w:highlight w:val="none"/>
        </w:rPr>
      </w:pPr>
    </w:p>
    <w:p>
      <w:pPr>
        <w:spacing w:line="560" w:lineRule="exact"/>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我公司承诺：</w:t>
      </w:r>
      <w:r>
        <w:rPr>
          <w:rFonts w:hint="eastAsia" w:asciiTheme="minorEastAsia" w:hAnsiTheme="minorEastAsia" w:eastAsiaTheme="minorEastAsia" w:cstheme="minorEastAsia"/>
          <w:sz w:val="22"/>
          <w:szCs w:val="21"/>
          <w:highlight w:val="none"/>
        </w:rPr>
        <w:tab/>
      </w:r>
    </w:p>
    <w:p>
      <w:pPr>
        <w:spacing w:line="560" w:lineRule="exact"/>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 xml:space="preserve">    在</w:t>
      </w:r>
      <w:r>
        <w:rPr>
          <w:rFonts w:hint="eastAsia" w:asciiTheme="minorEastAsia" w:hAnsiTheme="minorEastAsia" w:eastAsiaTheme="minorEastAsia" w:cstheme="minorEastAsia"/>
          <w:sz w:val="22"/>
          <w:szCs w:val="21"/>
          <w:highlight w:val="none"/>
          <w:u w:val="single"/>
        </w:rPr>
        <w:t xml:space="preserve">（投标项目名称）            </w:t>
      </w:r>
      <w:r>
        <w:rPr>
          <w:rFonts w:hint="eastAsia" w:asciiTheme="minorEastAsia" w:hAnsiTheme="minorEastAsia" w:eastAsiaTheme="minorEastAsia" w:cstheme="minorEastAsia"/>
          <w:sz w:val="22"/>
          <w:szCs w:val="21"/>
          <w:highlight w:val="none"/>
        </w:rPr>
        <w:t>投标活动中，我公司保证做到：</w:t>
      </w:r>
    </w:p>
    <w:p>
      <w:pPr>
        <w:spacing w:line="560" w:lineRule="exact"/>
        <w:ind w:firstLine="440" w:firstLineChars="200"/>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一、公平参加本次投标活动。</w:t>
      </w:r>
    </w:p>
    <w:p>
      <w:pPr>
        <w:spacing w:line="560" w:lineRule="exact"/>
        <w:ind w:firstLine="440" w:firstLineChars="200"/>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二、杜绝任何形式的商业贿赂行为。不向国家工作人员、政府采购代理机构工作人员、评审专家及其亲属提供礼品礼金、回扣、佣金等费用。</w:t>
      </w:r>
    </w:p>
    <w:p>
      <w:pPr>
        <w:spacing w:line="560" w:lineRule="exact"/>
        <w:ind w:firstLine="440" w:firstLineChars="200"/>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三、若出现上述行为，我公司及参与投标的工作人员愿意接受按照国家法律法规等有关规定的处罚。</w:t>
      </w:r>
    </w:p>
    <w:p>
      <w:pPr>
        <w:spacing w:line="560" w:lineRule="exact"/>
        <w:rPr>
          <w:rFonts w:asciiTheme="minorEastAsia" w:hAnsiTheme="minorEastAsia" w:eastAsiaTheme="minorEastAsia" w:cstheme="minorEastAsia"/>
          <w:sz w:val="22"/>
          <w:szCs w:val="21"/>
          <w:highlight w:val="none"/>
        </w:rPr>
      </w:pPr>
    </w:p>
    <w:p>
      <w:pPr>
        <w:spacing w:line="560" w:lineRule="exact"/>
        <w:ind w:firstLine="3080" w:firstLineChars="1400"/>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公司法人代表（签字）</w:t>
      </w:r>
    </w:p>
    <w:p>
      <w:pPr>
        <w:spacing w:line="560" w:lineRule="exact"/>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 xml:space="preserve">                            法人授权代表（签字）</w:t>
      </w:r>
    </w:p>
    <w:p>
      <w:pPr>
        <w:spacing w:line="560" w:lineRule="exact"/>
        <w:ind w:left="4510" w:hanging="4510" w:hangingChars="2050"/>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 xml:space="preserve">                                        （公章）</w:t>
      </w:r>
    </w:p>
    <w:p>
      <w:pPr>
        <w:spacing w:line="500" w:lineRule="exact"/>
        <w:ind w:left="4510" w:hanging="4510" w:hangingChars="2050"/>
        <w:rPr>
          <w:rFonts w:asciiTheme="minorEastAsia" w:hAnsiTheme="minorEastAsia" w:eastAsiaTheme="minorEastAsia" w:cstheme="minorEastAsia"/>
          <w:sz w:val="22"/>
          <w:szCs w:val="21"/>
          <w:highlight w:val="none"/>
        </w:rPr>
      </w:pPr>
    </w:p>
    <w:p>
      <w:pPr>
        <w:spacing w:line="500" w:lineRule="exact"/>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 xml:space="preserve">                                        年   月  日</w:t>
      </w:r>
    </w:p>
    <w:p>
      <w:pPr>
        <w:spacing w:line="360" w:lineRule="exact"/>
        <w:rPr>
          <w:rFonts w:asciiTheme="minorEastAsia" w:hAnsiTheme="minorEastAsia" w:eastAsiaTheme="minorEastAsia" w:cstheme="minorEastAsia"/>
          <w:sz w:val="22"/>
          <w:szCs w:val="21"/>
          <w:highlight w:val="none"/>
        </w:rPr>
      </w:pPr>
    </w:p>
    <w:p>
      <w:pPr>
        <w:spacing w:line="360" w:lineRule="exact"/>
        <w:jc w:val="center"/>
        <w:rPr>
          <w:rFonts w:asciiTheme="minorEastAsia" w:hAnsiTheme="minorEastAsia" w:eastAsiaTheme="minorEastAsia" w:cstheme="minorEastAsia"/>
          <w:b/>
          <w:sz w:val="22"/>
          <w:szCs w:val="21"/>
          <w:highlight w:val="none"/>
        </w:rPr>
      </w:pPr>
    </w:p>
    <w:p>
      <w:pPr>
        <w:spacing w:line="360" w:lineRule="exact"/>
        <w:jc w:val="center"/>
        <w:rPr>
          <w:rFonts w:asciiTheme="minorEastAsia" w:hAnsiTheme="minorEastAsia" w:eastAsiaTheme="minorEastAsia" w:cstheme="minorEastAsia"/>
          <w:b/>
          <w:sz w:val="22"/>
          <w:szCs w:val="21"/>
          <w:highlight w:val="none"/>
        </w:rPr>
      </w:pPr>
    </w:p>
    <w:p>
      <w:pPr>
        <w:widowControl/>
        <w:snapToGrid w:val="0"/>
        <w:spacing w:line="600" w:lineRule="exact"/>
        <w:jc w:val="center"/>
        <w:rPr>
          <w:rFonts w:asciiTheme="minorEastAsia" w:hAnsiTheme="minorEastAsia" w:eastAsiaTheme="minorEastAsia" w:cstheme="minorEastAsia"/>
          <w:b/>
          <w:bCs/>
          <w:kern w:val="0"/>
          <w:sz w:val="32"/>
          <w:szCs w:val="30"/>
          <w:highlight w:val="none"/>
        </w:rPr>
      </w:pPr>
      <w:bookmarkStart w:id="43" w:name="_Toc30173"/>
    </w:p>
    <w:p>
      <w:pPr>
        <w:widowControl/>
        <w:snapToGrid w:val="0"/>
        <w:spacing w:line="600" w:lineRule="exact"/>
        <w:jc w:val="center"/>
        <w:rPr>
          <w:rFonts w:asciiTheme="minorEastAsia" w:hAnsiTheme="minorEastAsia" w:eastAsiaTheme="minorEastAsia" w:cstheme="minorEastAsia"/>
          <w:b/>
          <w:bCs/>
          <w:kern w:val="0"/>
          <w:sz w:val="32"/>
          <w:szCs w:val="30"/>
          <w:highlight w:val="none"/>
        </w:rPr>
      </w:pPr>
    </w:p>
    <w:p>
      <w:pPr>
        <w:widowControl/>
        <w:snapToGrid w:val="0"/>
        <w:spacing w:line="600" w:lineRule="exact"/>
        <w:jc w:val="center"/>
        <w:rPr>
          <w:rFonts w:asciiTheme="minorEastAsia" w:hAnsiTheme="minorEastAsia" w:eastAsiaTheme="minorEastAsia" w:cstheme="minorEastAsia"/>
          <w:b/>
          <w:bCs/>
          <w:kern w:val="0"/>
          <w:sz w:val="32"/>
          <w:szCs w:val="30"/>
          <w:highlight w:val="none"/>
        </w:rPr>
      </w:pPr>
    </w:p>
    <w:p>
      <w:pPr>
        <w:widowControl/>
        <w:snapToGrid w:val="0"/>
        <w:spacing w:line="600" w:lineRule="exact"/>
        <w:jc w:val="center"/>
        <w:rPr>
          <w:rFonts w:asciiTheme="minorEastAsia" w:hAnsiTheme="minorEastAsia" w:eastAsiaTheme="minorEastAsia" w:cstheme="minorEastAsia"/>
          <w:b/>
          <w:bCs/>
          <w:kern w:val="0"/>
          <w:sz w:val="32"/>
          <w:szCs w:val="30"/>
          <w:highlight w:val="none"/>
        </w:rPr>
      </w:pPr>
    </w:p>
    <w:p>
      <w:pPr>
        <w:widowControl/>
        <w:snapToGrid w:val="0"/>
        <w:spacing w:line="600" w:lineRule="exact"/>
        <w:jc w:val="center"/>
        <w:rPr>
          <w:rFonts w:asciiTheme="minorEastAsia" w:hAnsiTheme="minorEastAsia" w:eastAsiaTheme="minorEastAsia" w:cstheme="minorEastAsia"/>
          <w:b/>
          <w:bCs/>
          <w:kern w:val="0"/>
          <w:sz w:val="32"/>
          <w:szCs w:val="30"/>
          <w:highlight w:val="none"/>
        </w:rPr>
      </w:pPr>
    </w:p>
    <w:p>
      <w:pPr>
        <w:widowControl/>
        <w:snapToGrid w:val="0"/>
        <w:spacing w:line="600" w:lineRule="exact"/>
        <w:jc w:val="center"/>
        <w:rPr>
          <w:rFonts w:asciiTheme="minorEastAsia" w:hAnsiTheme="minorEastAsia" w:eastAsiaTheme="minorEastAsia" w:cstheme="minorEastAsia"/>
          <w:b/>
          <w:bCs/>
          <w:kern w:val="0"/>
          <w:sz w:val="32"/>
          <w:szCs w:val="30"/>
          <w:highlight w:val="none"/>
        </w:rPr>
      </w:pPr>
    </w:p>
    <w:p>
      <w:pPr>
        <w:widowControl/>
        <w:snapToGrid w:val="0"/>
        <w:spacing w:line="600" w:lineRule="exact"/>
        <w:jc w:val="center"/>
        <w:rPr>
          <w:rFonts w:asciiTheme="minorEastAsia" w:hAnsiTheme="minorEastAsia" w:eastAsiaTheme="minorEastAsia" w:cstheme="minorEastAsia"/>
          <w:b/>
          <w:bCs/>
          <w:kern w:val="0"/>
          <w:sz w:val="32"/>
          <w:szCs w:val="30"/>
          <w:highlight w:val="none"/>
        </w:rPr>
      </w:pPr>
    </w:p>
    <w:p>
      <w:pPr>
        <w:widowControl/>
        <w:snapToGrid w:val="0"/>
        <w:spacing w:line="600" w:lineRule="exact"/>
        <w:jc w:val="center"/>
        <w:rPr>
          <w:rFonts w:asciiTheme="minorEastAsia" w:hAnsiTheme="minorEastAsia" w:eastAsiaTheme="minorEastAsia" w:cstheme="minorEastAsia"/>
          <w:b/>
          <w:bCs/>
          <w:kern w:val="0"/>
          <w:sz w:val="32"/>
          <w:szCs w:val="30"/>
          <w:highlight w:val="none"/>
        </w:rPr>
      </w:pPr>
      <w:r>
        <w:rPr>
          <w:rFonts w:hint="eastAsia" w:asciiTheme="minorEastAsia" w:hAnsiTheme="minorEastAsia" w:eastAsiaTheme="minorEastAsia" w:cstheme="minorEastAsia"/>
          <w:b/>
          <w:bCs/>
          <w:kern w:val="0"/>
          <w:sz w:val="32"/>
          <w:szCs w:val="30"/>
          <w:highlight w:val="none"/>
        </w:rPr>
        <w:t>9、资 格 证 明 文 件</w:t>
      </w:r>
      <w:bookmarkEnd w:id="43"/>
    </w:p>
    <w:p>
      <w:pPr>
        <w:rPr>
          <w:rFonts w:asciiTheme="minorEastAsia" w:hAnsiTheme="minorEastAsia" w:eastAsiaTheme="minorEastAsia" w:cstheme="minorEastAsia"/>
          <w:sz w:val="22"/>
          <w:highlight w:val="none"/>
        </w:rPr>
      </w:pPr>
    </w:p>
    <w:p>
      <w:pPr>
        <w:rPr>
          <w:rFonts w:asciiTheme="minorEastAsia" w:hAnsiTheme="minorEastAsia" w:eastAsiaTheme="minorEastAsia" w:cstheme="minorEastAsia"/>
          <w:sz w:val="22"/>
          <w:highlight w:val="none"/>
        </w:rPr>
      </w:pPr>
    </w:p>
    <w:p>
      <w:pPr>
        <w:spacing w:line="600" w:lineRule="exact"/>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1、营业执照（副本）、税务登记证（副本）、组织机构代码证（副本）（或三证合一的营业执照）复印件</w:t>
      </w:r>
    </w:p>
    <w:p>
      <w:pPr>
        <w:spacing w:line="600" w:lineRule="exact"/>
        <w:ind w:firstLine="420" w:firstLineChars="175"/>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2、“信用中国”网站、中国政府采购网查询结果的网站截图</w:t>
      </w:r>
    </w:p>
    <w:p>
      <w:pPr>
        <w:spacing w:line="600" w:lineRule="exact"/>
        <w:ind w:firstLine="420" w:firstLineChars="175"/>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3、开标日前6个月任一个月的依法缴纳税收的证明（完税证明）</w:t>
      </w:r>
    </w:p>
    <w:p>
      <w:pPr>
        <w:spacing w:line="600" w:lineRule="exact"/>
        <w:ind w:firstLine="420" w:firstLineChars="175"/>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4、开标日前6个月任一个月的依法缴纳社会保障资金的证明</w:t>
      </w:r>
    </w:p>
    <w:p>
      <w:pPr>
        <w:spacing w:line="600" w:lineRule="exact"/>
        <w:ind w:firstLine="420" w:firstLineChars="175"/>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5、财务状况报告（开标日前6个月任一个月的资产负债表或损益表或年度财务会计报表或会计事务所出具的201</w:t>
      </w:r>
      <w:r>
        <w:rPr>
          <w:rFonts w:hint="eastAsia" w:asciiTheme="minorEastAsia" w:hAnsiTheme="minorEastAsia" w:eastAsiaTheme="minorEastAsia" w:cstheme="minorEastAsia"/>
          <w:sz w:val="24"/>
          <w:highlight w:val="none"/>
          <w:lang w:val="en-US" w:eastAsia="zh-CN"/>
        </w:rPr>
        <w:t>8</w:t>
      </w:r>
      <w:r>
        <w:rPr>
          <w:rFonts w:hint="eastAsia" w:asciiTheme="minorEastAsia" w:hAnsiTheme="minorEastAsia" w:eastAsiaTheme="minorEastAsia" w:cstheme="minorEastAsia"/>
          <w:sz w:val="24"/>
          <w:highlight w:val="none"/>
        </w:rPr>
        <w:t>年度审计报告）</w:t>
      </w:r>
    </w:p>
    <w:p>
      <w:pPr>
        <w:spacing w:line="600" w:lineRule="exact"/>
        <w:ind w:firstLine="420" w:firstLineChars="175"/>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6、参加政府采购活动前三年内，在经营活动中没有重大违法记录声明</w:t>
      </w:r>
    </w:p>
    <w:p>
      <w:pPr>
        <w:spacing w:line="360" w:lineRule="auto"/>
        <w:ind w:firstLine="420" w:firstLineChars="175"/>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7、投标单位必须提供无行贿犯罪记录承诺书。（投标人出具由“中国裁判文书网”网站查询近三年来法人、法定代表人、法定代表人委托人无行贿犯罪记录网页截图加盖企业公章证明）若有行贿犯罪记录则取消其投标资格；</w:t>
      </w:r>
    </w:p>
    <w:p>
      <w:pPr>
        <w:pStyle w:val="2"/>
        <w:spacing w:line="360" w:lineRule="auto"/>
        <w:ind w:firstLine="480" w:firstLineChars="200"/>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8、提供投标承诺函</w:t>
      </w:r>
    </w:p>
    <w:p>
      <w:pPr>
        <w:pStyle w:val="2"/>
        <w:spacing w:line="360" w:lineRule="auto"/>
        <w:ind w:firstLine="480" w:firstLineChars="200"/>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lang w:val="en-US" w:eastAsia="zh-CN"/>
        </w:rPr>
        <w:t>9、</w:t>
      </w:r>
      <w:r>
        <w:rPr>
          <w:rFonts w:hint="eastAsia" w:asciiTheme="minorEastAsia" w:hAnsiTheme="minorEastAsia" w:eastAsiaTheme="minorEastAsia" w:cstheme="minorEastAsia"/>
          <w:highlight w:val="none"/>
        </w:rPr>
        <w:t>提供所投品牌针对本项目生产制造厂家售后服务承诺函</w:t>
      </w:r>
    </w:p>
    <w:p>
      <w:pPr>
        <w:spacing w:line="360" w:lineRule="auto"/>
        <w:ind w:firstLine="420" w:firstLineChars="175"/>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lang w:val="en-US" w:eastAsia="zh-CN"/>
        </w:rPr>
        <w:t>10</w:t>
      </w:r>
      <w:r>
        <w:rPr>
          <w:rFonts w:hint="eastAsia" w:asciiTheme="minorEastAsia" w:hAnsiTheme="minorEastAsia" w:eastAsiaTheme="minorEastAsia" w:cstheme="minorEastAsia"/>
          <w:sz w:val="24"/>
          <w:highlight w:val="none"/>
        </w:rPr>
        <w:t>、供应商认为有必要提供的其他材料</w:t>
      </w:r>
    </w:p>
    <w:p>
      <w:pPr>
        <w:pStyle w:val="2"/>
        <w:rPr>
          <w:highlight w:val="none"/>
        </w:rPr>
      </w:pPr>
    </w:p>
    <w:p>
      <w:pPr>
        <w:spacing w:line="600" w:lineRule="exact"/>
        <w:ind w:firstLine="361" w:firstLineChars="150"/>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注：以上证件为复印件加盖公章，开标时需提供原件备查。</w:t>
      </w:r>
    </w:p>
    <w:p>
      <w:pPr>
        <w:rPr>
          <w:rFonts w:asciiTheme="minorEastAsia" w:hAnsiTheme="minorEastAsia" w:eastAsiaTheme="minorEastAsia" w:cstheme="minorEastAsia"/>
          <w:sz w:val="22"/>
          <w:highlight w:val="none"/>
        </w:rPr>
      </w:pPr>
    </w:p>
    <w:p>
      <w:pPr>
        <w:rPr>
          <w:rFonts w:asciiTheme="minorEastAsia" w:hAnsiTheme="minorEastAsia" w:eastAsiaTheme="minorEastAsia" w:cstheme="minorEastAsia"/>
          <w:sz w:val="22"/>
          <w:highlight w:val="none"/>
        </w:rPr>
      </w:pPr>
    </w:p>
    <w:p>
      <w:pPr>
        <w:spacing w:line="560" w:lineRule="exact"/>
        <w:ind w:firstLine="482" w:firstLineChars="150"/>
        <w:rPr>
          <w:rFonts w:asciiTheme="minorEastAsia" w:hAnsiTheme="minorEastAsia" w:eastAsiaTheme="minorEastAsia" w:cstheme="minorEastAsia"/>
          <w:b/>
          <w:sz w:val="32"/>
          <w:szCs w:val="28"/>
          <w:highlight w:val="none"/>
        </w:rPr>
      </w:pPr>
    </w:p>
    <w:p>
      <w:pPr>
        <w:widowControl/>
        <w:snapToGrid w:val="0"/>
        <w:spacing w:line="600" w:lineRule="exact"/>
        <w:jc w:val="center"/>
        <w:rPr>
          <w:rFonts w:asciiTheme="minorEastAsia" w:hAnsiTheme="minorEastAsia" w:eastAsiaTheme="minorEastAsia" w:cstheme="minorEastAsia"/>
          <w:b/>
          <w:bCs/>
          <w:kern w:val="0"/>
          <w:sz w:val="32"/>
          <w:szCs w:val="30"/>
          <w:highlight w:val="none"/>
        </w:rPr>
      </w:pPr>
    </w:p>
    <w:p>
      <w:pPr>
        <w:pStyle w:val="3"/>
        <w:spacing w:line="500" w:lineRule="exact"/>
        <w:rPr>
          <w:rFonts w:asciiTheme="minorEastAsia" w:hAnsiTheme="minorEastAsia" w:eastAsiaTheme="minorEastAsia" w:cstheme="minorEastAsia"/>
          <w:sz w:val="36"/>
          <w:highlight w:val="none"/>
        </w:rPr>
      </w:pPr>
      <w:bookmarkStart w:id="44" w:name="_Toc198"/>
    </w:p>
    <w:p>
      <w:pPr>
        <w:rPr>
          <w:rFonts w:asciiTheme="minorEastAsia" w:hAnsiTheme="minorEastAsia" w:eastAsiaTheme="minorEastAsia" w:cstheme="minorEastAsia"/>
          <w:sz w:val="36"/>
          <w:highlight w:val="none"/>
        </w:rPr>
      </w:pPr>
    </w:p>
    <w:p>
      <w:pPr>
        <w:pStyle w:val="2"/>
        <w:rPr>
          <w:highlight w:val="none"/>
        </w:rPr>
      </w:pPr>
    </w:p>
    <w:p>
      <w:pPr>
        <w:rPr>
          <w:highlight w:val="none"/>
        </w:rPr>
      </w:pPr>
    </w:p>
    <w:p>
      <w:pPr>
        <w:pStyle w:val="3"/>
        <w:spacing w:line="500" w:lineRule="exact"/>
        <w:rPr>
          <w:rFonts w:asciiTheme="minorEastAsia" w:hAnsiTheme="minorEastAsia" w:eastAsiaTheme="minorEastAsia" w:cstheme="minorEastAsia"/>
          <w:sz w:val="36"/>
          <w:highlight w:val="none"/>
        </w:rPr>
      </w:pPr>
      <w:r>
        <w:rPr>
          <w:rFonts w:hint="eastAsia" w:asciiTheme="minorEastAsia" w:hAnsiTheme="minorEastAsia" w:eastAsiaTheme="minorEastAsia" w:cstheme="minorEastAsia"/>
          <w:sz w:val="36"/>
          <w:highlight w:val="none"/>
        </w:rPr>
        <w:t>第二轮报价表（仅限于谈判现场填写）</w:t>
      </w:r>
      <w:bookmarkEnd w:id="44"/>
    </w:p>
    <w:p>
      <w:pPr>
        <w:rPr>
          <w:rFonts w:asciiTheme="minorEastAsia" w:hAnsiTheme="minorEastAsia" w:eastAsiaTheme="minorEastAsia" w:cstheme="minorEastAsia"/>
          <w:sz w:val="22"/>
          <w:highlight w:val="none"/>
        </w:rPr>
      </w:pPr>
    </w:p>
    <w:p>
      <w:pPr>
        <w:spacing w:line="360" w:lineRule="exact"/>
        <w:jc w:val="center"/>
        <w:rPr>
          <w:rFonts w:asciiTheme="minorEastAsia" w:hAnsiTheme="minorEastAsia" w:eastAsiaTheme="minorEastAsia" w:cstheme="minorEastAsia"/>
          <w:b/>
          <w:sz w:val="32"/>
          <w:szCs w:val="28"/>
          <w:highlight w:val="none"/>
        </w:rPr>
      </w:pPr>
    </w:p>
    <w:tbl>
      <w:tblPr>
        <w:tblStyle w:val="17"/>
        <w:tblW w:w="8838" w:type="dxa"/>
        <w:tblInd w:w="0" w:type="dxa"/>
        <w:tblLayout w:type="fixed"/>
        <w:tblCellMar>
          <w:top w:w="0" w:type="dxa"/>
          <w:left w:w="0" w:type="dxa"/>
          <w:bottom w:w="0" w:type="dxa"/>
          <w:right w:w="0" w:type="dxa"/>
        </w:tblCellMar>
      </w:tblPr>
      <w:tblGrid>
        <w:gridCol w:w="1283"/>
        <w:gridCol w:w="3950"/>
        <w:gridCol w:w="1322"/>
        <w:gridCol w:w="2283"/>
      </w:tblGrid>
      <w:tr>
        <w:tblPrEx>
          <w:tblLayout w:type="fixed"/>
          <w:tblCellMar>
            <w:top w:w="0" w:type="dxa"/>
            <w:left w:w="0" w:type="dxa"/>
            <w:bottom w:w="0" w:type="dxa"/>
            <w:right w:w="0" w:type="dxa"/>
          </w:tblCellMar>
        </w:tblPrEx>
        <w:trPr>
          <w:cantSplit/>
          <w:trHeight w:val="8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项目名称</w:t>
            </w:r>
          </w:p>
        </w:tc>
        <w:tc>
          <w:tcPr>
            <w:tcW w:w="395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Theme="minorEastAsia" w:hAnsiTheme="minorEastAsia" w:eastAsiaTheme="minorEastAsia" w:cstheme="minorEastAsia"/>
                <w:sz w:val="22"/>
                <w:szCs w:val="21"/>
                <w:highlight w:val="none"/>
              </w:rPr>
            </w:pPr>
          </w:p>
        </w:tc>
        <w:tc>
          <w:tcPr>
            <w:tcW w:w="1322" w:type="dxa"/>
            <w:tcBorders>
              <w:top w:val="single" w:color="auto" w:sz="4" w:space="0"/>
              <w:left w:val="nil"/>
              <w:bottom w:val="single" w:color="auto" w:sz="4" w:space="0"/>
              <w:right w:val="single" w:color="auto" w:sz="4" w:space="0"/>
            </w:tcBorders>
            <w:vAlign w:val="center"/>
          </w:tcPr>
          <w:p>
            <w:pPr>
              <w:spacing w:line="360" w:lineRule="exact"/>
              <w:jc w:val="center"/>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项目编号</w:t>
            </w:r>
          </w:p>
        </w:tc>
        <w:tc>
          <w:tcPr>
            <w:tcW w:w="2283" w:type="dxa"/>
            <w:tcBorders>
              <w:top w:val="single" w:color="auto" w:sz="4" w:space="0"/>
              <w:left w:val="nil"/>
              <w:bottom w:val="single" w:color="auto" w:sz="4" w:space="0"/>
              <w:right w:val="single" w:color="auto" w:sz="4" w:space="0"/>
            </w:tcBorders>
            <w:vAlign w:val="center"/>
          </w:tcPr>
          <w:p>
            <w:pPr>
              <w:spacing w:line="360" w:lineRule="exact"/>
              <w:jc w:val="center"/>
              <w:rPr>
                <w:rFonts w:asciiTheme="minorEastAsia" w:hAnsiTheme="minorEastAsia" w:eastAsiaTheme="minorEastAsia" w:cstheme="minorEastAsia"/>
                <w:sz w:val="22"/>
                <w:szCs w:val="21"/>
                <w:highlight w:val="none"/>
              </w:rPr>
            </w:pPr>
          </w:p>
        </w:tc>
      </w:tr>
      <w:tr>
        <w:tblPrEx>
          <w:tblLayout w:type="fixed"/>
          <w:tblCellMar>
            <w:top w:w="0" w:type="dxa"/>
            <w:left w:w="0" w:type="dxa"/>
            <w:bottom w:w="0" w:type="dxa"/>
            <w:right w:w="0" w:type="dxa"/>
          </w:tblCellMar>
        </w:tblPrEx>
        <w:trPr>
          <w:cantSplit/>
          <w:trHeight w:val="1726"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投标总报价</w:t>
            </w:r>
          </w:p>
        </w:tc>
        <w:tc>
          <w:tcPr>
            <w:tcW w:w="755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ind w:firstLine="1650" w:firstLineChars="750"/>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人民币大写：</w:t>
            </w:r>
          </w:p>
          <w:p>
            <w:pPr>
              <w:spacing w:line="360" w:lineRule="exact"/>
              <w:ind w:firstLine="1650" w:firstLineChars="750"/>
              <w:rPr>
                <w:rFonts w:asciiTheme="minorEastAsia" w:hAnsiTheme="minorEastAsia" w:eastAsiaTheme="minorEastAsia" w:cstheme="minorEastAsia"/>
                <w:sz w:val="22"/>
                <w:szCs w:val="21"/>
                <w:highlight w:val="none"/>
                <w:u w:val="single"/>
              </w:rPr>
            </w:pPr>
            <w:r>
              <w:rPr>
                <w:rFonts w:hint="eastAsia" w:asciiTheme="minorEastAsia" w:hAnsiTheme="minorEastAsia" w:eastAsiaTheme="minorEastAsia" w:cstheme="minorEastAsia"/>
                <w:sz w:val="22"/>
                <w:szCs w:val="21"/>
                <w:highlight w:val="none"/>
              </w:rPr>
              <w:t>人民币小写：</w:t>
            </w:r>
          </w:p>
        </w:tc>
      </w:tr>
      <w:tr>
        <w:tblPrEx>
          <w:tblLayout w:type="fixed"/>
          <w:tblCellMar>
            <w:top w:w="0" w:type="dxa"/>
            <w:left w:w="0" w:type="dxa"/>
            <w:bottom w:w="0" w:type="dxa"/>
            <w:right w:w="0" w:type="dxa"/>
          </w:tblCellMar>
        </w:tblPrEx>
        <w:trPr>
          <w:cantSplit/>
          <w:trHeight w:val="850" w:hRule="exac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质 量</w:t>
            </w:r>
          </w:p>
        </w:tc>
        <w:tc>
          <w:tcPr>
            <w:tcW w:w="755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 xml:space="preserve">                                   合格</w:t>
            </w:r>
          </w:p>
        </w:tc>
      </w:tr>
      <w:tr>
        <w:tblPrEx>
          <w:tblLayout w:type="fixed"/>
          <w:tblCellMar>
            <w:top w:w="0" w:type="dxa"/>
            <w:left w:w="0" w:type="dxa"/>
            <w:bottom w:w="0" w:type="dxa"/>
            <w:right w:w="0" w:type="dxa"/>
          </w:tblCellMar>
        </w:tblPrEx>
        <w:trPr>
          <w:cantSplit/>
          <w:trHeight w:val="850" w:hRule="exac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供货期</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Theme="minorEastAsia" w:hAnsiTheme="minorEastAsia" w:eastAsiaTheme="minorEastAsia" w:cstheme="minorEastAsia"/>
                <w:sz w:val="22"/>
                <w:szCs w:val="21"/>
                <w:highlight w:val="none"/>
              </w:rPr>
            </w:pPr>
          </w:p>
        </w:tc>
      </w:tr>
      <w:tr>
        <w:tblPrEx>
          <w:tblLayout w:type="fixed"/>
          <w:tblCellMar>
            <w:top w:w="0" w:type="dxa"/>
            <w:left w:w="0" w:type="dxa"/>
            <w:bottom w:w="0" w:type="dxa"/>
            <w:right w:w="0" w:type="dxa"/>
          </w:tblCellMar>
        </w:tblPrEx>
        <w:trPr>
          <w:cantSplit/>
          <w:trHeight w:val="850" w:hRule="exac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质保期</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Theme="minorEastAsia" w:hAnsiTheme="minorEastAsia" w:eastAsiaTheme="minorEastAsia" w:cstheme="minorEastAsia"/>
                <w:sz w:val="22"/>
                <w:szCs w:val="21"/>
                <w:highlight w:val="none"/>
              </w:rPr>
            </w:pPr>
          </w:p>
        </w:tc>
      </w:tr>
      <w:tr>
        <w:tblPrEx>
          <w:tblLayout w:type="fixed"/>
          <w:tblCellMar>
            <w:top w:w="0" w:type="dxa"/>
            <w:left w:w="0" w:type="dxa"/>
            <w:bottom w:w="0" w:type="dxa"/>
            <w:right w:w="0" w:type="dxa"/>
          </w:tblCellMar>
        </w:tblPrEx>
        <w:trPr>
          <w:cantSplit/>
          <w:trHeight w:val="850" w:hRule="exac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优惠条件</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left"/>
              <w:rPr>
                <w:rFonts w:asciiTheme="minorEastAsia" w:hAnsiTheme="minorEastAsia" w:eastAsiaTheme="minorEastAsia" w:cstheme="minorEastAsia"/>
                <w:sz w:val="22"/>
                <w:szCs w:val="21"/>
                <w:highlight w:val="none"/>
              </w:rPr>
            </w:pPr>
          </w:p>
        </w:tc>
      </w:tr>
      <w:tr>
        <w:tblPrEx>
          <w:tblLayout w:type="fixed"/>
          <w:tblCellMar>
            <w:top w:w="0" w:type="dxa"/>
            <w:left w:w="0" w:type="dxa"/>
            <w:bottom w:w="0" w:type="dxa"/>
            <w:right w:w="0" w:type="dxa"/>
          </w:tblCellMar>
        </w:tblPrEx>
        <w:trPr>
          <w:cantSplit/>
          <w:trHeight w:val="3260"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Theme="minorEastAsia" w:hAnsiTheme="minorEastAsia" w:eastAsiaTheme="minorEastAsia" w:cstheme="minorEastAsia"/>
                <w:sz w:val="22"/>
                <w:szCs w:val="21"/>
                <w:highlight w:val="none"/>
              </w:rPr>
            </w:pP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asciiTheme="minorEastAsia" w:hAnsiTheme="minorEastAsia" w:eastAsiaTheme="minorEastAsia" w:cstheme="minorEastAsia"/>
                <w:b/>
                <w:sz w:val="22"/>
                <w:szCs w:val="21"/>
                <w:highlight w:val="none"/>
              </w:rPr>
            </w:pPr>
            <w:r>
              <w:rPr>
                <w:rFonts w:hint="eastAsia" w:asciiTheme="minorEastAsia" w:hAnsiTheme="minorEastAsia" w:eastAsiaTheme="minorEastAsia" w:cstheme="minorEastAsia"/>
                <w:b/>
                <w:sz w:val="22"/>
                <w:szCs w:val="21"/>
                <w:highlight w:val="none"/>
              </w:rPr>
              <w:t>说明：</w:t>
            </w:r>
          </w:p>
          <w:p>
            <w:pPr>
              <w:spacing w:line="360" w:lineRule="exact"/>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1、投标总报价应包含成本、运输、税金、培训、安装调试等一切与之相关费用</w:t>
            </w:r>
            <w:r>
              <w:rPr>
                <w:rFonts w:hint="eastAsia" w:asciiTheme="minorEastAsia" w:hAnsiTheme="minorEastAsia" w:eastAsiaTheme="minorEastAsia" w:cstheme="minorEastAsia"/>
                <w:b/>
                <w:sz w:val="22"/>
                <w:szCs w:val="21"/>
                <w:highlight w:val="none"/>
              </w:rPr>
              <w:t>。</w:t>
            </w:r>
          </w:p>
        </w:tc>
      </w:tr>
    </w:tbl>
    <w:p>
      <w:pPr>
        <w:pStyle w:val="7"/>
        <w:spacing w:line="520" w:lineRule="exact"/>
        <w:ind w:left="0" w:leftChars="0" w:firstLine="220" w:firstLineChars="100"/>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供应商名称（公章）：</w:t>
      </w:r>
    </w:p>
    <w:p>
      <w:pPr>
        <w:pStyle w:val="7"/>
        <w:spacing w:line="520" w:lineRule="exact"/>
        <w:ind w:left="0" w:leftChars="0" w:firstLine="220" w:firstLineChars="100"/>
        <w:rPr>
          <w:rFonts w:asciiTheme="minorEastAsia" w:hAnsiTheme="minorEastAsia" w:eastAsiaTheme="minorEastAsia" w:cstheme="minorEastAsia"/>
          <w:sz w:val="22"/>
          <w:szCs w:val="21"/>
          <w:highlight w:val="none"/>
        </w:rPr>
      </w:pPr>
      <w:r>
        <w:rPr>
          <w:rFonts w:hint="eastAsia" w:asciiTheme="minorEastAsia" w:hAnsiTheme="minorEastAsia" w:eastAsiaTheme="minorEastAsia" w:cstheme="minorEastAsia"/>
          <w:sz w:val="22"/>
          <w:szCs w:val="21"/>
          <w:highlight w:val="none"/>
        </w:rPr>
        <w:t>法定代表人或授权委托人签字:</w:t>
      </w:r>
    </w:p>
    <w:p>
      <w:pPr>
        <w:pStyle w:val="7"/>
        <w:spacing w:line="360" w:lineRule="exact"/>
        <w:rPr>
          <w:rFonts w:asciiTheme="minorEastAsia" w:hAnsiTheme="minorEastAsia" w:eastAsiaTheme="minorEastAsia" w:cstheme="minorEastAsia"/>
          <w:sz w:val="22"/>
          <w:szCs w:val="21"/>
          <w:highlight w:val="none"/>
        </w:rPr>
      </w:pPr>
    </w:p>
    <w:p>
      <w:pPr>
        <w:spacing w:line="560" w:lineRule="exact"/>
        <w:ind w:firstLine="330" w:firstLineChars="150"/>
        <w:rPr>
          <w:rFonts w:asciiTheme="minorEastAsia" w:hAnsiTheme="minorEastAsia" w:eastAsiaTheme="minorEastAsia" w:cstheme="minorEastAsia"/>
          <w:sz w:val="22"/>
          <w:highlight w:val="none"/>
        </w:rPr>
      </w:pPr>
      <w:r>
        <w:rPr>
          <w:rFonts w:hint="eastAsia" w:asciiTheme="minorEastAsia" w:hAnsiTheme="minorEastAsia" w:eastAsiaTheme="minorEastAsia" w:cstheme="minorEastAsia"/>
          <w:sz w:val="22"/>
          <w:szCs w:val="21"/>
          <w:highlight w:val="none"/>
        </w:rPr>
        <w:t xml:space="preserve">                                                          年    月   日</w:t>
      </w:r>
    </w:p>
    <w:p>
      <w:pPr>
        <w:spacing w:line="560" w:lineRule="exact"/>
        <w:ind w:firstLine="331" w:firstLineChars="150"/>
        <w:rPr>
          <w:rFonts w:asciiTheme="minorEastAsia" w:hAnsiTheme="minorEastAsia" w:eastAsiaTheme="minorEastAsia" w:cstheme="minorEastAsia"/>
          <w:b/>
          <w:bCs/>
          <w:sz w:val="22"/>
          <w:highlight w:val="none"/>
        </w:rPr>
        <w:sectPr>
          <w:footerReference r:id="rId5" w:type="first"/>
          <w:headerReference r:id="rId3" w:type="default"/>
          <w:footerReference r:id="rId4" w:type="default"/>
          <w:pgSz w:w="11907" w:h="16840"/>
          <w:pgMar w:top="1361" w:right="1417" w:bottom="1304" w:left="2057" w:header="567" w:footer="998" w:gutter="0"/>
          <w:pgNumType w:start="1"/>
          <w:cols w:space="720" w:num="1"/>
          <w:titlePg/>
          <w:docGrid w:type="lines" w:linePitch="380" w:charSpace="0"/>
        </w:sectPr>
      </w:pPr>
      <w:r>
        <w:rPr>
          <w:rFonts w:hint="eastAsia" w:asciiTheme="minorEastAsia" w:hAnsiTheme="minorEastAsia" w:eastAsiaTheme="minorEastAsia" w:cstheme="minorEastAsia"/>
          <w:b/>
          <w:bCs/>
          <w:sz w:val="22"/>
          <w:highlight w:val="none"/>
        </w:rPr>
        <w:t>说明：第二轮报价表加盖公章后现场填写，然后交与谈判小组。</w:t>
      </w:r>
    </w:p>
    <w:p>
      <w:pPr>
        <w:spacing w:beforeLines="100" w:afterLines="100"/>
        <w:jc w:val="center"/>
        <w:rPr>
          <w:rFonts w:asciiTheme="minorEastAsia" w:hAnsiTheme="minorEastAsia" w:eastAsiaTheme="minorEastAsia" w:cstheme="minorEastAsia"/>
          <w:color w:val="000000"/>
          <w:sz w:val="32"/>
          <w:szCs w:val="32"/>
          <w:highlight w:val="none"/>
        </w:rPr>
      </w:pPr>
      <w:r>
        <w:rPr>
          <w:rFonts w:hint="eastAsia" w:asciiTheme="minorEastAsia" w:hAnsiTheme="minorEastAsia" w:eastAsiaTheme="minorEastAsia" w:cstheme="minorEastAsia"/>
          <w:color w:val="000000"/>
          <w:sz w:val="32"/>
          <w:szCs w:val="32"/>
          <w:highlight w:val="none"/>
        </w:rPr>
        <w:t>10、无行贿犯罪记录承诺书</w:t>
      </w:r>
    </w:p>
    <w:p>
      <w:pPr>
        <w:spacing w:afterLines="100" w:line="480" w:lineRule="auto"/>
        <w:rPr>
          <w:rFonts w:asciiTheme="minorEastAsia" w:hAnsiTheme="minorEastAsia" w:eastAsiaTheme="minorEastAsia" w:cstheme="minorEastAsia"/>
          <w:color w:val="000000"/>
          <w:sz w:val="24"/>
          <w:highlight w:val="none"/>
        </w:rPr>
      </w:pPr>
      <w:r>
        <w:rPr>
          <w:rFonts w:hint="eastAsia" w:asciiTheme="minorEastAsia" w:hAnsiTheme="minorEastAsia" w:eastAsiaTheme="minorEastAsia" w:cstheme="minorEastAsia"/>
          <w:color w:val="000000"/>
          <w:position w:val="-7"/>
          <w:sz w:val="24"/>
          <w:highlight w:val="none"/>
        </w:rPr>
        <w:t>————————</w:t>
      </w:r>
      <w:r>
        <w:rPr>
          <w:rFonts w:hint="eastAsia" w:asciiTheme="minorEastAsia" w:hAnsiTheme="minorEastAsia" w:eastAsiaTheme="minorEastAsia" w:cstheme="minorEastAsia"/>
          <w:color w:val="000000"/>
          <w:sz w:val="24"/>
          <w:highlight w:val="none"/>
        </w:rPr>
        <w:t>（招标人名称）：</w:t>
      </w:r>
    </w:p>
    <w:p>
      <w:pPr>
        <w:spacing w:line="480" w:lineRule="auto"/>
        <w:ind w:firstLine="480" w:firstLineChars="200"/>
        <w:rPr>
          <w:rFonts w:asciiTheme="minorEastAsia" w:hAnsiTheme="minorEastAsia" w:eastAsiaTheme="minorEastAsia" w:cstheme="minorEastAsia"/>
          <w:color w:val="000000"/>
          <w:sz w:val="24"/>
          <w:highlight w:val="none"/>
          <w:shd w:val="clear" w:color="auto" w:fill="FFFFFF"/>
        </w:rPr>
      </w:pPr>
      <w:r>
        <w:rPr>
          <w:rFonts w:hint="eastAsia" w:asciiTheme="minorEastAsia" w:hAnsiTheme="minorEastAsia" w:eastAsiaTheme="minorEastAsia" w:cstheme="minorEastAsia"/>
          <w:color w:val="000000"/>
          <w:sz w:val="24"/>
          <w:highlight w:val="none"/>
        </w:rPr>
        <w:t>我方在此声明，我方在（项目名称）招投标过程中所涉及的</w:t>
      </w:r>
      <w:r>
        <w:rPr>
          <w:rFonts w:hint="eastAsia" w:asciiTheme="minorEastAsia" w:hAnsiTheme="minorEastAsia" w:eastAsiaTheme="minorEastAsia" w:cstheme="minorEastAsia"/>
          <w:color w:val="000000"/>
          <w:sz w:val="24"/>
          <w:highlight w:val="none"/>
          <w:shd w:val="clear" w:color="auto" w:fill="FFFFFF"/>
        </w:rPr>
        <w:t>包括法人、法定代表人、法定代表人委托代理人近三年来均无行贿犯罪记录。</w:t>
      </w:r>
    </w:p>
    <w:p>
      <w:pPr>
        <w:spacing w:line="480" w:lineRule="auto"/>
        <w:ind w:firstLine="480" w:firstLineChars="200"/>
        <w:rPr>
          <w:rFonts w:asciiTheme="minorEastAsia" w:hAnsiTheme="minorEastAsia" w:eastAsiaTheme="minorEastAsia" w:cstheme="minorEastAsia"/>
          <w:color w:val="000000"/>
          <w:sz w:val="24"/>
          <w:highlight w:val="none"/>
        </w:rPr>
      </w:pPr>
      <w:r>
        <w:rPr>
          <w:rFonts w:hint="eastAsia" w:asciiTheme="minorEastAsia" w:hAnsiTheme="minorEastAsia" w:eastAsiaTheme="minorEastAsia" w:cstheme="minorEastAsia"/>
          <w:color w:val="000000"/>
          <w:sz w:val="24"/>
          <w:highlight w:val="none"/>
        </w:rPr>
        <w:t>我方保证上述信息的真实和准确，并愿意承担因我方就此弄虚作假所引起的一切法律后果。</w:t>
      </w:r>
    </w:p>
    <w:p>
      <w:pPr>
        <w:spacing w:line="480" w:lineRule="auto"/>
        <w:ind w:firstLine="480" w:firstLineChars="200"/>
        <w:rPr>
          <w:rFonts w:asciiTheme="minorEastAsia" w:hAnsiTheme="minorEastAsia" w:eastAsiaTheme="minorEastAsia" w:cstheme="minorEastAsia"/>
          <w:color w:val="000000"/>
          <w:sz w:val="24"/>
          <w:highlight w:val="none"/>
        </w:rPr>
      </w:pPr>
      <w:r>
        <w:rPr>
          <w:rFonts w:hint="eastAsia" w:asciiTheme="minorEastAsia" w:hAnsiTheme="minorEastAsia" w:eastAsiaTheme="minorEastAsia" w:cstheme="minorEastAsia"/>
          <w:color w:val="000000"/>
          <w:sz w:val="24"/>
          <w:highlight w:val="none"/>
        </w:rPr>
        <w:t>特此承诺</w:t>
      </w:r>
    </w:p>
    <w:p>
      <w:pPr>
        <w:spacing w:line="480" w:lineRule="auto"/>
        <w:ind w:firstLine="480" w:firstLineChars="200"/>
        <w:rPr>
          <w:rFonts w:asciiTheme="minorEastAsia" w:hAnsiTheme="minorEastAsia" w:eastAsiaTheme="minorEastAsia" w:cstheme="minorEastAsia"/>
          <w:color w:val="000000"/>
          <w:sz w:val="24"/>
          <w:highlight w:val="none"/>
        </w:rPr>
      </w:pPr>
    </w:p>
    <w:p>
      <w:pPr>
        <w:spacing w:line="480" w:lineRule="auto"/>
        <w:jc w:val="left"/>
        <w:rPr>
          <w:rFonts w:asciiTheme="minorEastAsia" w:hAnsiTheme="minorEastAsia" w:eastAsiaTheme="minorEastAsia" w:cstheme="minorEastAsia"/>
          <w:color w:val="000000"/>
          <w:sz w:val="24"/>
          <w:highlight w:val="none"/>
        </w:rPr>
      </w:pPr>
    </w:p>
    <w:p>
      <w:pPr>
        <w:spacing w:line="480" w:lineRule="auto"/>
        <w:jc w:val="right"/>
        <w:rPr>
          <w:rFonts w:asciiTheme="minorEastAsia" w:hAnsiTheme="minorEastAsia" w:eastAsiaTheme="minorEastAsia" w:cstheme="minorEastAsia"/>
          <w:color w:val="000000"/>
          <w:sz w:val="24"/>
          <w:highlight w:val="none"/>
        </w:rPr>
      </w:pPr>
      <w:r>
        <w:rPr>
          <w:rFonts w:hint="eastAsia" w:asciiTheme="minorEastAsia" w:hAnsiTheme="minorEastAsia" w:eastAsiaTheme="minorEastAsia" w:cstheme="minorEastAsia"/>
          <w:color w:val="000000"/>
          <w:sz w:val="24"/>
          <w:highlight w:val="none"/>
        </w:rPr>
        <w:t>投标人：（盖单位章）</w:t>
      </w:r>
    </w:p>
    <w:p>
      <w:pPr>
        <w:spacing w:line="480" w:lineRule="auto"/>
        <w:jc w:val="right"/>
        <w:rPr>
          <w:rFonts w:asciiTheme="minorEastAsia" w:hAnsiTheme="minorEastAsia" w:eastAsiaTheme="minorEastAsia" w:cstheme="minorEastAsia"/>
          <w:color w:val="000000"/>
          <w:sz w:val="24"/>
          <w:highlight w:val="none"/>
        </w:rPr>
      </w:pPr>
      <w:r>
        <w:rPr>
          <w:rFonts w:hint="eastAsia" w:asciiTheme="minorEastAsia" w:hAnsiTheme="minorEastAsia" w:eastAsiaTheme="minorEastAsia" w:cstheme="minorEastAsia"/>
          <w:color w:val="000000"/>
          <w:sz w:val="24"/>
          <w:highlight w:val="none"/>
        </w:rPr>
        <w:t>法定代表人或其委托代理人：（签字）</w:t>
      </w:r>
    </w:p>
    <w:p>
      <w:pPr>
        <w:spacing w:line="480" w:lineRule="auto"/>
        <w:jc w:val="right"/>
        <w:rPr>
          <w:rFonts w:asciiTheme="minorEastAsia" w:hAnsiTheme="minorEastAsia" w:eastAsiaTheme="minorEastAsia" w:cstheme="minorEastAsia"/>
          <w:color w:val="000000"/>
          <w:sz w:val="24"/>
          <w:highlight w:val="none"/>
        </w:rPr>
      </w:pPr>
    </w:p>
    <w:p>
      <w:pPr>
        <w:spacing w:line="480" w:lineRule="auto"/>
        <w:jc w:val="right"/>
        <w:rPr>
          <w:rFonts w:asciiTheme="minorEastAsia" w:hAnsiTheme="minorEastAsia" w:eastAsiaTheme="minorEastAsia" w:cstheme="minorEastAsia"/>
          <w:color w:val="000000"/>
          <w:sz w:val="24"/>
          <w:highlight w:val="none"/>
        </w:rPr>
      </w:pPr>
      <w:r>
        <w:rPr>
          <w:rFonts w:hint="eastAsia" w:asciiTheme="minorEastAsia" w:hAnsiTheme="minorEastAsia" w:eastAsiaTheme="minorEastAsia" w:cstheme="minorEastAsia"/>
          <w:color w:val="000000"/>
          <w:sz w:val="24"/>
          <w:highlight w:val="none"/>
        </w:rPr>
        <w:t>年月日</w:t>
      </w:r>
    </w:p>
    <w:p>
      <w:pPr>
        <w:rPr>
          <w:rFonts w:asciiTheme="minorEastAsia" w:hAnsiTheme="minorEastAsia" w:eastAsiaTheme="minorEastAsia" w:cstheme="minorEastAsia"/>
          <w:color w:val="000000"/>
          <w:highlight w:val="none"/>
        </w:rPr>
      </w:pPr>
    </w:p>
    <w:p>
      <w:pPr>
        <w:spacing w:line="560" w:lineRule="exact"/>
        <w:ind w:firstLine="331" w:firstLineChars="150"/>
        <w:rPr>
          <w:rFonts w:asciiTheme="minorEastAsia" w:hAnsiTheme="minorEastAsia" w:eastAsiaTheme="minorEastAsia" w:cstheme="minorEastAsia"/>
          <w:b/>
          <w:bCs/>
          <w:sz w:val="22"/>
          <w:highlight w:val="none"/>
        </w:rPr>
      </w:pPr>
    </w:p>
    <w:p>
      <w:pPr>
        <w:pStyle w:val="2"/>
        <w:rPr>
          <w:rFonts w:asciiTheme="minorEastAsia" w:hAnsiTheme="minorEastAsia" w:eastAsiaTheme="minorEastAsia" w:cstheme="minorEastAsia"/>
          <w:b/>
          <w:bCs/>
          <w:sz w:val="22"/>
          <w:highlight w:val="none"/>
        </w:rPr>
      </w:pPr>
    </w:p>
    <w:p>
      <w:pPr>
        <w:pStyle w:val="2"/>
        <w:rPr>
          <w:rFonts w:asciiTheme="minorEastAsia" w:hAnsiTheme="minorEastAsia" w:eastAsiaTheme="minorEastAsia" w:cstheme="minorEastAsia"/>
          <w:b/>
          <w:bCs/>
          <w:sz w:val="22"/>
          <w:highlight w:val="none"/>
        </w:rPr>
      </w:pPr>
    </w:p>
    <w:p>
      <w:pPr>
        <w:pStyle w:val="2"/>
        <w:rPr>
          <w:rFonts w:asciiTheme="minorEastAsia" w:hAnsiTheme="minorEastAsia" w:eastAsiaTheme="minorEastAsia" w:cstheme="minorEastAsia"/>
          <w:b/>
          <w:bCs/>
          <w:sz w:val="22"/>
          <w:highlight w:val="none"/>
        </w:rPr>
      </w:pPr>
    </w:p>
    <w:p>
      <w:pPr>
        <w:pStyle w:val="2"/>
        <w:rPr>
          <w:rFonts w:hint="eastAsia" w:asciiTheme="minorEastAsia" w:hAnsiTheme="minorEastAsia" w:eastAsiaTheme="minorEastAsia" w:cstheme="minorEastAsia"/>
          <w:b/>
          <w:bCs/>
          <w:sz w:val="22"/>
          <w:highlight w:val="none"/>
        </w:rPr>
      </w:pPr>
    </w:p>
    <w:p>
      <w:pPr>
        <w:pStyle w:val="2"/>
        <w:rPr>
          <w:rFonts w:hint="eastAsia" w:asciiTheme="minorEastAsia" w:hAnsiTheme="minorEastAsia" w:eastAsiaTheme="minorEastAsia" w:cstheme="minorEastAsia"/>
          <w:b/>
          <w:bCs/>
          <w:sz w:val="22"/>
          <w:highlight w:val="none"/>
        </w:rPr>
      </w:pPr>
    </w:p>
    <w:p>
      <w:pPr>
        <w:pStyle w:val="2"/>
        <w:rPr>
          <w:rFonts w:asciiTheme="minorEastAsia" w:hAnsiTheme="minorEastAsia" w:eastAsiaTheme="minorEastAsia" w:cstheme="minorEastAsia"/>
          <w:b/>
          <w:bCs/>
          <w:sz w:val="22"/>
          <w:highlight w:val="none"/>
        </w:rPr>
      </w:pPr>
    </w:p>
    <w:p>
      <w:pPr>
        <w:pStyle w:val="2"/>
        <w:rPr>
          <w:rFonts w:asciiTheme="minorEastAsia" w:hAnsiTheme="minorEastAsia" w:eastAsiaTheme="minorEastAsia" w:cstheme="minorEastAsia"/>
          <w:b/>
          <w:bCs/>
          <w:sz w:val="22"/>
          <w:highlight w:val="none"/>
        </w:rPr>
      </w:pPr>
    </w:p>
    <w:p>
      <w:pPr>
        <w:pStyle w:val="2"/>
        <w:rPr>
          <w:rFonts w:asciiTheme="minorEastAsia" w:hAnsiTheme="minorEastAsia" w:eastAsiaTheme="minorEastAsia" w:cstheme="minorEastAsia"/>
          <w:b/>
          <w:bCs/>
          <w:sz w:val="22"/>
          <w:highlight w:val="none"/>
        </w:rPr>
      </w:pPr>
    </w:p>
    <w:p>
      <w:pPr>
        <w:pStyle w:val="2"/>
        <w:rPr>
          <w:rFonts w:asciiTheme="minorEastAsia" w:hAnsiTheme="minorEastAsia" w:eastAsiaTheme="minorEastAsia" w:cstheme="minorEastAsia"/>
          <w:b/>
          <w:bCs/>
          <w:sz w:val="22"/>
          <w:highlight w:val="none"/>
        </w:rPr>
      </w:pPr>
    </w:p>
    <w:p>
      <w:pPr>
        <w:pStyle w:val="2"/>
        <w:rPr>
          <w:rFonts w:asciiTheme="minorEastAsia" w:hAnsiTheme="minorEastAsia" w:eastAsiaTheme="minorEastAsia" w:cstheme="minorEastAsia"/>
          <w:b/>
          <w:bCs/>
          <w:sz w:val="22"/>
          <w:highlight w:val="none"/>
        </w:rPr>
      </w:pPr>
    </w:p>
    <w:p>
      <w:pPr>
        <w:pStyle w:val="2"/>
        <w:rPr>
          <w:rFonts w:asciiTheme="minorEastAsia" w:hAnsiTheme="minorEastAsia" w:eastAsiaTheme="minorEastAsia" w:cstheme="minorEastAsia"/>
          <w:b/>
          <w:bCs/>
          <w:sz w:val="22"/>
          <w:highlight w:val="none"/>
        </w:rPr>
      </w:pPr>
    </w:p>
    <w:p>
      <w:pPr>
        <w:pStyle w:val="2"/>
        <w:rPr>
          <w:rFonts w:asciiTheme="minorEastAsia" w:hAnsiTheme="minorEastAsia" w:eastAsiaTheme="minorEastAsia" w:cstheme="minorEastAsia"/>
          <w:b/>
          <w:bCs/>
          <w:sz w:val="22"/>
          <w:highlight w:val="none"/>
        </w:rPr>
      </w:pPr>
    </w:p>
    <w:p>
      <w:pPr>
        <w:jc w:val="center"/>
        <w:rPr>
          <w:rFonts w:ascii="宋体" w:hAnsi="宋体" w:cs="宋体"/>
          <w:bCs/>
          <w:kern w:val="0"/>
          <w:sz w:val="32"/>
          <w:szCs w:val="32"/>
          <w:highlight w:val="none"/>
        </w:rPr>
      </w:pPr>
      <w:r>
        <w:rPr>
          <w:rFonts w:hint="eastAsia" w:ascii="宋体" w:hAnsi="宋体" w:cs="宋体"/>
          <w:bCs/>
          <w:kern w:val="0"/>
          <w:sz w:val="32"/>
          <w:szCs w:val="32"/>
          <w:highlight w:val="none"/>
        </w:rPr>
        <w:t>11、投标承诺函</w:t>
      </w:r>
    </w:p>
    <w:p>
      <w:pPr>
        <w:jc w:val="center"/>
        <w:rPr>
          <w:rFonts w:ascii="宋体" w:hAnsi="宋体"/>
          <w:b/>
          <w:sz w:val="44"/>
          <w:szCs w:val="44"/>
          <w:highlight w:val="none"/>
        </w:rPr>
      </w:pPr>
    </w:p>
    <w:p>
      <w:pPr>
        <w:spacing w:line="600" w:lineRule="exact"/>
        <w:ind w:firstLine="480" w:firstLineChars="200"/>
        <w:rPr>
          <w:rFonts w:ascii="宋体" w:hAnsi="宋体"/>
          <w:sz w:val="24"/>
          <w:highlight w:val="none"/>
        </w:rPr>
      </w:pPr>
      <w:r>
        <w:rPr>
          <w:rFonts w:hint="eastAsia" w:ascii="宋体" w:hAnsi="宋体"/>
          <w:sz w:val="24"/>
          <w:highlight w:val="none"/>
        </w:rPr>
        <w:t>我单位对</w:t>
      </w:r>
      <w:r>
        <w:rPr>
          <w:rFonts w:hint="eastAsia" w:ascii="宋体" w:hAnsi="宋体"/>
          <w:sz w:val="24"/>
          <w:highlight w:val="none"/>
          <w:u w:val="single"/>
        </w:rPr>
        <w:t xml:space="preserve"> 项目</w:t>
      </w:r>
      <w:r>
        <w:rPr>
          <w:rFonts w:hint="eastAsia" w:ascii="宋体" w:hAnsi="宋体"/>
          <w:sz w:val="24"/>
          <w:highlight w:val="none"/>
        </w:rPr>
        <w:t>（采购编号：       ）投标行为做出承诺，保证所提交材料的真实性。</w:t>
      </w:r>
    </w:p>
    <w:p>
      <w:pPr>
        <w:spacing w:line="600" w:lineRule="exact"/>
        <w:ind w:firstLine="480" w:firstLineChars="200"/>
        <w:rPr>
          <w:rFonts w:ascii="宋体" w:hAnsi="宋体"/>
          <w:sz w:val="24"/>
          <w:highlight w:val="none"/>
        </w:rPr>
      </w:pPr>
      <w:r>
        <w:rPr>
          <w:rFonts w:hint="eastAsia" w:ascii="宋体" w:hAnsi="宋体"/>
          <w:sz w:val="24"/>
          <w:highlight w:val="none"/>
        </w:rPr>
        <w:t>我单位承诺：</w:t>
      </w:r>
    </w:p>
    <w:p>
      <w:pPr>
        <w:spacing w:line="600" w:lineRule="exact"/>
        <w:ind w:firstLine="480" w:firstLineChars="200"/>
        <w:rPr>
          <w:rFonts w:ascii="宋体" w:hAnsi="宋体"/>
          <w:sz w:val="24"/>
          <w:highlight w:val="none"/>
        </w:rPr>
      </w:pPr>
      <w:r>
        <w:rPr>
          <w:rFonts w:hint="eastAsia" w:ascii="宋体" w:hAnsi="宋体"/>
          <w:sz w:val="24"/>
          <w:highlight w:val="none"/>
        </w:rPr>
        <w:t>1、在投标文件递交截止时间后至确定成交人的</w:t>
      </w:r>
      <w:r>
        <w:rPr>
          <w:highlight w:val="none"/>
        </w:rPr>
        <w:fldChar w:fldCharType="begin"/>
      </w:r>
      <w:r>
        <w:rPr>
          <w:highlight w:val="none"/>
        </w:rPr>
        <w:instrText xml:space="preserve"> HYPERLINK "https://baike.so.com/doc/5394983-5632135.html" \t "https://baike.so.com/doc/_blank" </w:instrText>
      </w:r>
      <w:r>
        <w:rPr>
          <w:highlight w:val="none"/>
        </w:rPr>
        <w:fldChar w:fldCharType="separate"/>
      </w:r>
      <w:r>
        <w:rPr>
          <w:rFonts w:ascii="宋体" w:hAnsi="宋体"/>
          <w:sz w:val="24"/>
          <w:highlight w:val="none"/>
        </w:rPr>
        <w:t>投标有效期</w:t>
      </w:r>
      <w:r>
        <w:rPr>
          <w:rFonts w:ascii="宋体" w:hAnsi="宋体"/>
          <w:sz w:val="24"/>
          <w:highlight w:val="none"/>
        </w:rPr>
        <w:fldChar w:fldCharType="end"/>
      </w:r>
      <w:r>
        <w:rPr>
          <w:rFonts w:ascii="宋体" w:hAnsi="宋体"/>
          <w:sz w:val="24"/>
          <w:highlight w:val="none"/>
        </w:rPr>
        <w:t>内</w:t>
      </w:r>
      <w:r>
        <w:rPr>
          <w:rFonts w:hint="eastAsia" w:ascii="宋体" w:hAnsi="宋体"/>
          <w:sz w:val="24"/>
          <w:highlight w:val="none"/>
        </w:rPr>
        <w:t>，我单位不得要求退出竞标或者修改投标文件且</w:t>
      </w:r>
      <w:r>
        <w:rPr>
          <w:rFonts w:ascii="宋体" w:hAnsi="宋体"/>
          <w:sz w:val="24"/>
          <w:highlight w:val="none"/>
        </w:rPr>
        <w:t>对递交的投标文件负责，受其约束。</w:t>
      </w:r>
    </w:p>
    <w:p>
      <w:pPr>
        <w:spacing w:line="600" w:lineRule="exact"/>
        <w:ind w:firstLine="480" w:firstLineChars="200"/>
        <w:rPr>
          <w:rFonts w:ascii="宋体" w:hAnsi="宋体"/>
          <w:sz w:val="24"/>
          <w:highlight w:val="none"/>
        </w:rPr>
      </w:pPr>
      <w:r>
        <w:rPr>
          <w:rFonts w:hint="eastAsia" w:ascii="宋体" w:hAnsi="宋体"/>
          <w:sz w:val="24"/>
          <w:highlight w:val="none"/>
        </w:rPr>
        <w:t>2、若我单位中标，在接到成交通知书后，除不可抗力因素外，及时按</w:t>
      </w:r>
      <w:r>
        <w:rPr>
          <w:rFonts w:ascii="宋体" w:hAnsi="宋体"/>
          <w:sz w:val="24"/>
          <w:highlight w:val="none"/>
        </w:rPr>
        <w:t>规定</w:t>
      </w:r>
      <w:r>
        <w:rPr>
          <w:rFonts w:hint="eastAsia" w:ascii="宋体" w:hAnsi="宋体"/>
          <w:sz w:val="24"/>
          <w:highlight w:val="none"/>
        </w:rPr>
        <w:t>与采购人</w:t>
      </w:r>
      <w:r>
        <w:rPr>
          <w:rFonts w:ascii="宋体" w:hAnsi="宋体"/>
          <w:sz w:val="24"/>
          <w:highlight w:val="none"/>
        </w:rPr>
        <w:t>签订合同</w:t>
      </w:r>
      <w:r>
        <w:rPr>
          <w:rFonts w:hint="eastAsia" w:ascii="宋体" w:hAnsi="宋体"/>
          <w:sz w:val="24"/>
          <w:highlight w:val="none"/>
        </w:rPr>
        <w:t>并认真履约。</w:t>
      </w:r>
    </w:p>
    <w:p>
      <w:pPr>
        <w:spacing w:line="600" w:lineRule="exact"/>
        <w:ind w:firstLine="480" w:firstLineChars="200"/>
        <w:rPr>
          <w:rFonts w:ascii="宋体" w:hAnsi="宋体"/>
          <w:sz w:val="24"/>
          <w:highlight w:val="none"/>
        </w:rPr>
      </w:pPr>
      <w:r>
        <w:rPr>
          <w:rFonts w:hint="eastAsia" w:ascii="宋体" w:hAnsi="宋体"/>
          <w:sz w:val="24"/>
          <w:highlight w:val="none"/>
        </w:rPr>
        <w:t>3、非因不可抗力因素放弃成交或未按规定期限与采购人签订合同，愿赔偿采购人由此造成的损失（损失费由采购人按相关规定计算），并愿接受采购金额千分之五以上千分之十以下罚款、列入不良行为记录名单、在1至3年内禁止参加政府采购活动、给予通报的处罚。</w:t>
      </w:r>
    </w:p>
    <w:p>
      <w:pPr>
        <w:spacing w:line="600" w:lineRule="exact"/>
        <w:ind w:firstLine="480" w:firstLineChars="200"/>
        <w:rPr>
          <w:rFonts w:ascii="宋体" w:hAnsi="宋体"/>
          <w:sz w:val="24"/>
          <w:highlight w:val="none"/>
          <w:u w:val="single"/>
        </w:rPr>
      </w:pPr>
      <w:r>
        <w:rPr>
          <w:rFonts w:hint="eastAsia" w:ascii="宋体" w:hAnsi="宋体"/>
          <w:sz w:val="24"/>
          <w:highlight w:val="none"/>
        </w:rPr>
        <w:t>4、不存在法律法规规定的其他违法违规行为。</w:t>
      </w:r>
      <w:r>
        <w:rPr>
          <w:rFonts w:hint="eastAsia" w:ascii="宋体" w:hAnsi="宋体"/>
          <w:sz w:val="24"/>
          <w:highlight w:val="none"/>
        </w:rPr>
        <w:br w:type="textWrapping"/>
      </w:r>
      <w:r>
        <w:rPr>
          <w:rFonts w:hint="eastAsia" w:ascii="宋体" w:hAnsi="宋体"/>
          <w:sz w:val="24"/>
          <w:highlight w:val="none"/>
        </w:rPr>
        <w:br w:type="textWrapping"/>
      </w:r>
      <w:r>
        <w:rPr>
          <w:rFonts w:hint="eastAsia" w:ascii="宋体" w:hAnsi="宋体"/>
          <w:sz w:val="24"/>
          <w:highlight w:val="none"/>
        </w:rPr>
        <w:t>投标单位名称（盖章）：</w:t>
      </w:r>
    </w:p>
    <w:p>
      <w:pPr>
        <w:spacing w:line="600" w:lineRule="exact"/>
        <w:ind w:firstLine="435"/>
        <w:rPr>
          <w:rFonts w:ascii="宋体" w:hAnsi="宋体"/>
          <w:sz w:val="24"/>
          <w:highlight w:val="none"/>
        </w:rPr>
      </w:pPr>
      <w:r>
        <w:rPr>
          <w:rFonts w:hint="eastAsia" w:ascii="宋体" w:hAnsi="宋体"/>
          <w:sz w:val="24"/>
          <w:highlight w:val="none"/>
        </w:rPr>
        <w:t>法人代表或授权委托人（签字或盖章）：</w:t>
      </w:r>
    </w:p>
    <w:p>
      <w:pPr>
        <w:spacing w:line="360" w:lineRule="auto"/>
        <w:rPr>
          <w:rFonts w:ascii="宋体" w:hAnsi="宋体"/>
          <w:b/>
          <w:sz w:val="28"/>
          <w:szCs w:val="28"/>
          <w:highlight w:val="none"/>
        </w:rPr>
      </w:pPr>
      <w:r>
        <w:rPr>
          <w:rFonts w:hint="eastAsia" w:ascii="宋体" w:hAnsi="宋体"/>
          <w:sz w:val="24"/>
          <w:highlight w:val="none"/>
        </w:rPr>
        <w:t xml:space="preserve">                                         年    月    日   </w:t>
      </w:r>
    </w:p>
    <w:p>
      <w:pPr>
        <w:spacing w:line="560" w:lineRule="exact"/>
        <w:rPr>
          <w:rFonts w:ascii="仿宋" w:hAnsi="仿宋" w:eastAsia="仿宋" w:cs="仿宋"/>
          <w:sz w:val="28"/>
          <w:szCs w:val="28"/>
          <w:highlight w:val="none"/>
        </w:rPr>
      </w:pPr>
    </w:p>
    <w:p>
      <w:pPr>
        <w:ind w:firstLine="209"/>
        <w:jc w:val="left"/>
        <w:rPr>
          <w:rFonts w:asciiTheme="minorEastAsia" w:hAnsiTheme="minorEastAsia" w:eastAsiaTheme="minorEastAsia" w:cstheme="minorEastAsia"/>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Book Antiqua">
    <w:altName w:val="Segoe Print"/>
    <w:panose1 w:val="02040602050305030304"/>
    <w:charset w:val="00"/>
    <w:family w:val="roman"/>
    <w:pitch w:val="default"/>
    <w:sig w:usb0="00000000" w:usb1="00000000" w:usb2="00000000" w:usb3="00000000" w:csb0="0000009F" w:csb1="00000000"/>
  </w:font>
  <w:font w:name="方正小标宋简体">
    <w:altName w:val="黑体"/>
    <w:panose1 w:val="03000509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thinThickMediumGap" w:color="auto" w:sz="18" w:space="1"/>
      </w:pBdr>
      <w:tabs>
        <w:tab w:val="left" w:pos="6768"/>
        <w:tab w:val="clear" w:pos="4153"/>
      </w:tabs>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20320</wp:posOffset>
              </wp:positionV>
              <wp:extent cx="208280" cy="192405"/>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208280" cy="192405"/>
                      </a:xfrm>
                      <a:prstGeom prst="rect">
                        <a:avLst/>
                      </a:prstGeom>
                      <a:noFill/>
                      <a:ln>
                        <a:noFill/>
                      </a:ln>
                      <a:effectLst/>
                    </wps:spPr>
                    <wps:txbx>
                      <w:txbxContent>
                        <w:p>
                          <w:pPr>
                            <w:snapToGrid w:val="0"/>
                            <w:rPr>
                              <w:rFonts w:ascii="宋体" w:hAnsi="宋体" w:cs="宋体"/>
                              <w:sz w:val="18"/>
                              <w:szCs w:val="18"/>
                            </w:rPr>
                          </w:pPr>
                          <w:r>
                            <w:rPr>
                              <w:rFonts w:hint="eastAsia" w:ascii="宋体" w:hAnsi="宋体" w:cs="宋体"/>
                              <w:sz w:val="18"/>
                              <w:szCs w:val="18"/>
                            </w:rPr>
                            <w:fldChar w:fldCharType="begin"/>
                          </w:r>
                          <w:r>
                            <w:rPr>
                              <w:rFonts w:hint="eastAsia" w:ascii="宋体" w:hAnsi="宋体" w:cs="宋体"/>
                              <w:sz w:val="18"/>
                              <w:szCs w:val="18"/>
                            </w:rPr>
                            <w:instrText xml:space="preserve"> PAGE  \* MERGEFORMAT </w:instrText>
                          </w:r>
                          <w:r>
                            <w:rPr>
                              <w:rFonts w:hint="eastAsia" w:ascii="宋体" w:hAnsi="宋体" w:cs="宋体"/>
                              <w:sz w:val="18"/>
                              <w:szCs w:val="18"/>
                            </w:rPr>
                            <w:fldChar w:fldCharType="separate"/>
                          </w:r>
                          <w:r>
                            <w:t>5</w:t>
                          </w:r>
                          <w:r>
                            <w:rPr>
                              <w:rFonts w:hint="eastAsia" w:ascii="宋体" w:hAnsi="宋体" w:cs="宋体"/>
                              <w:sz w:val="18"/>
                              <w:szCs w:val="18"/>
                            </w:rPr>
                            <w:fldChar w:fldCharType="end"/>
                          </w:r>
                        </w:p>
                      </w:txbxContent>
                    </wps:txbx>
                    <wps:bodyPr lIns="0" tIns="0" rIns="0" bIns="0" upright="0"/>
                  </wps:wsp>
                </a:graphicData>
              </a:graphic>
            </wp:anchor>
          </w:drawing>
        </mc:Choice>
        <mc:Fallback>
          <w:pict>
            <v:shape id="_x0000_s1026" o:spid="_x0000_s1026" o:spt="202" type="#_x0000_t202" style="position:absolute;left:0pt;margin-top:1.6pt;height:15.15pt;width:16.4pt;mso-position-horizontal:center;mso-position-horizontal-relative:margin;z-index:251658240;mso-width-relative:page;mso-height-relative:page;" filled="f" stroked="f" coordsize="21600,21600" o:gfxdata="UEsDBAoAAAAAAIdO4kAAAAAAAAAAAAAAAAAEAAAAZHJzL1BLAwQUAAAACACHTuJAfWULdNQAAAAE&#10;AQAADwAAAGRycy9kb3ducmV2LnhtbE2PzU7DMBCE70i8g7VI3KjdRFQ0jVMhBCckRBoOHJ14m1iN&#10;1yF2f3h7lhOcRqtZzXxTbi9+FCecowukYblQIJC6YB31Gj6al7sHEDEZsmYMhBq+McK2ur4qTWHD&#10;mWo87VIvOIRiYTQMKU2FlLEb0Ju4CBMSe/swe5P4nHtpZ3PmcD/KTKmV9MYRNwxmwqcBu8Pu6DU8&#10;flL97L7e2vd6X7umWSt6XR20vr1Zqg2IhJf09wy/+IwOFTO14Ug2ilEDD0ka8gwEm3nGM1rW/B5k&#10;Vcr/8NUPUEsDBBQAAAAIAIdO4kBNjxUzoQEAADMDAAAOAAAAZHJzL2Uyb0RvYy54bWytUsGO0zAQ&#10;vSPxD5bvNGkEqERNV0KrRUgIkJb9ANexG0u2xxp7m/QH4A84ceHOd/U7GLtNF9jbioszfjN+mfdm&#10;1leTs2yvMBrwHV8uas6Ul9Abv+v43ZebFyvOYhK+Fxa86vhBRX61ef5sPYZWNTCA7RUyIvGxHUPH&#10;h5RCW1VRDsqJuICgPCU1oBOJrrirehQjsTtbNXX9uhoB+4AgVYyEXp+SfFP4tVYyfdI6qsRsx6m3&#10;VE4s5zaf1WYt2h2KMBh5bkM8oQsnjKefXqiuRRLsHs0jKmckQgSdFhJcBVobqYoGUrOs/1FzO4ig&#10;ihYyJ4aLTfH/0cqP+8/ITE+zI3u8cDSj4/dvxx+/jj+/MsLIoDHElupuA1Wm6S1MVDzjkcCse9Lo&#10;8pcUMcoT1+Fir5oSkwQ29apZUUZSavmmeVm/yizVw+OAMb1T4FgOOo40vWKq2H+I6VQ6l+R/ebgx&#10;1pYJWv8XQJwnRJUVOL/OOk795ihN2+ksbgv9gbTZ956czVsyBzgH2zm4D2h2Q1mj3FAmoskUFect&#10;yqP/816qHnZ98xt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OBAAAW0NvbnRlbnRfVHlwZXNdLnhtbFBLAQIUAAoAAAAAAIdO4kAAAAAAAAAAAAAA&#10;AAAGAAAAAAAAAAAAEAAAAPACAABfcmVscy9QSwECFAAUAAAACACHTuJAihRmPNEAAACUAQAACwAA&#10;AAAAAAABACAAAAAUAwAAX3JlbHMvLnJlbHNQSwECFAAKAAAAAACHTuJAAAAAAAAAAAAAAAAABAAA&#10;AAAAAAAAABAAAAAAAAAAZHJzL1BLAQIUABQAAAAIAIdO4kB9ZQt01AAAAAQBAAAPAAAAAAAAAAEA&#10;IAAAACIAAABkcnMvZG93bnJldi54bWxQSwECFAAUAAAACACHTuJATY8VM6EBAAAzAwAADgAAAAAA&#10;AAABACAAAAAjAQAAZHJzL2Uyb0RvYy54bWxQSwUGAAAAAAYABgBZAQAANgUAAAAA&#10;">
              <v:fill on="f" focussize="0,0"/>
              <v:stroke on="f"/>
              <v:imagedata o:title=""/>
              <o:lock v:ext="edit" aspectratio="f"/>
              <v:textbox inset="0mm,0mm,0mm,0mm">
                <w:txbxContent>
                  <w:p>
                    <w:pPr>
                      <w:snapToGrid w:val="0"/>
                      <w:rPr>
                        <w:rFonts w:ascii="宋体" w:hAnsi="宋体" w:cs="宋体"/>
                        <w:sz w:val="18"/>
                        <w:szCs w:val="18"/>
                      </w:rPr>
                    </w:pPr>
                    <w:r>
                      <w:rPr>
                        <w:rFonts w:hint="eastAsia" w:ascii="宋体" w:hAnsi="宋体" w:cs="宋体"/>
                        <w:sz w:val="18"/>
                        <w:szCs w:val="18"/>
                      </w:rPr>
                      <w:fldChar w:fldCharType="begin"/>
                    </w:r>
                    <w:r>
                      <w:rPr>
                        <w:rFonts w:hint="eastAsia" w:ascii="宋体" w:hAnsi="宋体" w:cs="宋体"/>
                        <w:sz w:val="18"/>
                        <w:szCs w:val="18"/>
                      </w:rPr>
                      <w:instrText xml:space="preserve"> PAGE  \* MERGEFORMAT </w:instrText>
                    </w:r>
                    <w:r>
                      <w:rPr>
                        <w:rFonts w:hint="eastAsia" w:ascii="宋体" w:hAnsi="宋体" w:cs="宋体"/>
                        <w:sz w:val="18"/>
                        <w:szCs w:val="18"/>
                      </w:rPr>
                      <w:fldChar w:fldCharType="separate"/>
                    </w:r>
                    <w:r>
                      <w:t>5</w:t>
                    </w:r>
                    <w:r>
                      <w:rPr>
                        <w:rFonts w:hint="eastAsia" w:ascii="宋体" w:hAnsi="宋体" w:cs="宋体"/>
                        <w:sz w:val="18"/>
                        <w:szCs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pPr>
                            <w:pStyle w:val="10"/>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KtM+ku8AQAAYwMAAA4AAABkcnMvZTJvRG9jLnhtbK1TwY7TMBC9&#10;I/EPlu802UoL2ajpCrRahIQAaZcPcB27sWR7LI/bpD8Af8CJC3e+q9/B2G26CG6IizPjGb+ZN/Oy&#10;up2cZXsV0YDv+NWi5kx5Cb3x245/frx/0XCGSfheWPCq4weF/Hb9/NlqDK1awgC2V5ERiMd2DB0f&#10;UgptVaEclBO4gKA8BTVEJxK5cVv1UYyE7my1rOuX1QixDxGkQqTbu1OQrwu+1kqmj1qjSsx2nHpL&#10;5Yzl3OSzWq9Eu40iDEae2xD/0IUTxlPRC9SdSILtovkLyhkZAUGnhQRXgdZGqsKB2FzVf7B5GERQ&#10;hQsNB8NlTPj/YOWH/afITN/xG868cLSi47evx+8/jz++sJs8njFgS1kPgfLS9AYmWvN8j3SZWU86&#10;uvwlPoziNOjDZbhqSkzmR82yaWoKSYrNDuFXT89DxPRWgWPZ6Hik7ZWhiv17TKfUOSVX83BvrC0b&#10;tJ6NhHrdvLouLy4hQrc+J6sihjNO5nTqPVtp2kxnohvoD8RzJEF03JNiObPvPM07a2c24mxsZmMX&#10;otkORVy5FobXu0TNlZ5zhRMscc0ObbKwPqsuS+V3v2Q9/RvrX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GhpgkvTAAAABQEAAA8AAAAAAAAAAQAgAAAAIgAAAGRycy9kb3ducmV2LnhtbFBLAQIUABQA&#10;AAAIAIdO4kCrTPpLvAEAAGMDAAAOAAAAAAAAAAEAIAAAACIBAABkcnMvZTJvRG9jLnhtbFBLBQYA&#10;AAAABgAGAFkBAABQBQAAAAA=&#10;">
              <v:fill on="f" focussize="0,0"/>
              <v:stroke on="f" weight="1.25pt"/>
              <v:imagedata o:title=""/>
              <o:lock v:ext="edit" aspectratio="f"/>
              <v:textbox inset="0mm,0mm,0mm,0mm" style="mso-fit-shape-to-text:t;">
                <w:txbxContent>
                  <w:p>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thinThickMediumGap" w:color="auto" w:sz="18" w:space="1"/>
      </w:pBdr>
      <w:tabs>
        <w:tab w:val="left" w:pos="3698"/>
        <w:tab w:val="clear" w:pos="4153"/>
      </w:tabs>
      <w:spacing w:line="480" w:lineRule="exact"/>
    </w:pPr>
    <w:r>
      <w:rPr>
        <w:rFonts w:hint="eastAsia" w:ascii="宋体" w:hAnsi="宋体" w:cs="宋体"/>
        <w:sz w:val="22"/>
        <w:szCs w:val="22"/>
      </w:rPr>
      <w:t>河南东圣工程管理有限公司</w:t>
    </w:r>
    <w:r>
      <w:rPr>
        <w:rFonts w:hint="eastAsia"/>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3895F9"/>
    <w:multiLevelType w:val="singleLevel"/>
    <w:tmpl w:val="993895F9"/>
    <w:lvl w:ilvl="0" w:tentative="0">
      <w:start w:val="11"/>
      <w:numFmt w:val="chineseCounting"/>
      <w:suff w:val="nothing"/>
      <w:lvlText w:val="%1、"/>
      <w:lvlJc w:val="left"/>
      <w:rPr>
        <w:rFonts w:hint="eastAsia"/>
      </w:rPr>
    </w:lvl>
  </w:abstractNum>
  <w:abstractNum w:abstractNumId="1">
    <w:nsid w:val="BA623862"/>
    <w:multiLevelType w:val="singleLevel"/>
    <w:tmpl w:val="BA623862"/>
    <w:lvl w:ilvl="0" w:tentative="0">
      <w:start w:val="1"/>
      <w:numFmt w:val="chineseCounting"/>
      <w:suff w:val="nothing"/>
      <w:lvlText w:val="%1、"/>
      <w:lvlJc w:val="left"/>
      <w:rPr>
        <w:rFonts w:hint="eastAsia"/>
      </w:rPr>
    </w:lvl>
  </w:abstractNum>
  <w:abstractNum w:abstractNumId="2">
    <w:nsid w:val="EFF217BE"/>
    <w:multiLevelType w:val="singleLevel"/>
    <w:tmpl w:val="EFF217BE"/>
    <w:lvl w:ilvl="0" w:tentative="0">
      <w:start w:val="1"/>
      <w:numFmt w:val="chineseCounting"/>
      <w:suff w:val="nothing"/>
      <w:lvlText w:val="%1、"/>
      <w:lvlJc w:val="left"/>
      <w:rPr>
        <w:rFonts w:hint="eastAsia"/>
      </w:rPr>
    </w:lvl>
  </w:abstractNum>
  <w:abstractNum w:abstractNumId="3">
    <w:nsid w:val="F0F381B6"/>
    <w:multiLevelType w:val="singleLevel"/>
    <w:tmpl w:val="F0F381B6"/>
    <w:lvl w:ilvl="0" w:tentative="0">
      <w:start w:val="1"/>
      <w:numFmt w:val="decimal"/>
      <w:suff w:val="space"/>
      <w:lvlText w:val="%1."/>
      <w:lvlJc w:val="left"/>
    </w:lvl>
  </w:abstractNum>
  <w:abstractNum w:abstractNumId="4">
    <w:nsid w:val="01057BE1"/>
    <w:multiLevelType w:val="singleLevel"/>
    <w:tmpl w:val="01057BE1"/>
    <w:lvl w:ilvl="0" w:tentative="0">
      <w:start w:val="1"/>
      <w:numFmt w:val="decimal"/>
      <w:suff w:val="nothing"/>
      <w:lvlText w:val="%1、"/>
      <w:lvlJc w:val="left"/>
    </w:lvl>
  </w:abstractNum>
  <w:abstractNum w:abstractNumId="5">
    <w:nsid w:val="0D4FD34F"/>
    <w:multiLevelType w:val="singleLevel"/>
    <w:tmpl w:val="0D4FD34F"/>
    <w:lvl w:ilvl="0" w:tentative="0">
      <w:start w:val="1"/>
      <w:numFmt w:val="decimal"/>
      <w:suff w:val="nothing"/>
      <w:lvlText w:val="%1、"/>
      <w:lvlJc w:val="left"/>
    </w:lvl>
  </w:abstractNum>
  <w:abstractNum w:abstractNumId="6">
    <w:nsid w:val="59699AE9"/>
    <w:multiLevelType w:val="multilevel"/>
    <w:tmpl w:val="59699AE9"/>
    <w:lvl w:ilvl="0" w:tentative="0">
      <w:start w:val="2"/>
      <w:numFmt w:val="decimal"/>
      <w:suff w:val="nothing"/>
      <w:lvlText w:val="%1、"/>
      <w:lvlJc w:val="left"/>
    </w:lvl>
    <w:lvl w:ilvl="1" w:tentative="0">
      <w:start w:val="1"/>
      <w:numFmt w:val="decimal"/>
      <w:lvlText w:val="%1.%2"/>
      <w:lvlJc w:val="left"/>
      <w:pPr>
        <w:tabs>
          <w:tab w:val="left" w:pos="510"/>
        </w:tabs>
        <w:ind w:left="510" w:hanging="510"/>
      </w:pPr>
      <w:rPr>
        <w:rFonts w:hint="eastAsia"/>
      </w:rPr>
    </w:lvl>
    <w:lvl w:ilvl="2" w:tentative="0">
      <w:start w:val="1"/>
      <w:numFmt w:val="decimal"/>
      <w:lvlRestart w:val="0"/>
      <w:lvlText w:val="%1.%2.%3"/>
      <w:lvlJc w:val="left"/>
      <w:pPr>
        <w:tabs>
          <w:tab w:val="left" w:pos="720"/>
        </w:tabs>
        <w:ind w:left="567" w:hanging="567"/>
      </w:pPr>
      <w:rPr>
        <w:rFonts w:hint="eastAsia"/>
      </w:rPr>
    </w:lvl>
    <w:lvl w:ilvl="3" w:tentative="0">
      <w:start w:val="1"/>
      <w:numFmt w:val="decimal"/>
      <w:lvlText w:val="%1.%2.%3.%4"/>
      <w:lvlJc w:val="left"/>
      <w:pPr>
        <w:tabs>
          <w:tab w:val="left" w:pos="1440"/>
        </w:tabs>
        <w:ind w:left="425" w:hanging="425"/>
      </w:pPr>
      <w:rPr>
        <w:rFonts w:hint="eastAsia"/>
      </w:rPr>
    </w:lvl>
    <w:lvl w:ilvl="4" w:tentative="0">
      <w:start w:val="1"/>
      <w:numFmt w:val="decimal"/>
      <w:lvlText w:val="%1.%2.%3.%4.%5"/>
      <w:lvlJc w:val="left"/>
      <w:pPr>
        <w:tabs>
          <w:tab w:val="left" w:pos="1800"/>
        </w:tabs>
        <w:ind w:left="425" w:hanging="425"/>
      </w:pPr>
      <w:rPr>
        <w:rFonts w:hint="eastAsia"/>
      </w:rPr>
    </w:lvl>
    <w:lvl w:ilvl="5" w:tentative="0">
      <w:start w:val="1"/>
      <w:numFmt w:val="decimal"/>
      <w:lvlText w:val="%1.%2.%3.%4.%5.%6"/>
      <w:lvlJc w:val="left"/>
      <w:pPr>
        <w:tabs>
          <w:tab w:val="left" w:pos="2160"/>
        </w:tabs>
        <w:ind w:left="425" w:hanging="425"/>
      </w:pPr>
      <w:rPr>
        <w:rFonts w:hint="eastAsia"/>
      </w:rPr>
    </w:lvl>
    <w:lvl w:ilvl="6" w:tentative="0">
      <w:start w:val="1"/>
      <w:numFmt w:val="decimal"/>
      <w:lvlText w:val="%1.%2.%3.%4.%5.%6.%7"/>
      <w:lvlJc w:val="left"/>
      <w:pPr>
        <w:tabs>
          <w:tab w:val="left" w:pos="2520"/>
        </w:tabs>
        <w:ind w:left="425" w:hanging="425"/>
      </w:pPr>
      <w:rPr>
        <w:rFonts w:hint="eastAsia"/>
      </w:rPr>
    </w:lvl>
    <w:lvl w:ilvl="7" w:tentative="0">
      <w:start w:val="1"/>
      <w:numFmt w:val="decimal"/>
      <w:lvlText w:val="%1.%2.%3.%4.%5.%6.%7.%8"/>
      <w:lvlJc w:val="left"/>
      <w:pPr>
        <w:tabs>
          <w:tab w:val="left" w:pos="2880"/>
        </w:tabs>
        <w:ind w:left="425" w:hanging="425"/>
      </w:pPr>
      <w:rPr>
        <w:rFonts w:hint="eastAsia"/>
      </w:rPr>
    </w:lvl>
    <w:lvl w:ilvl="8" w:tentative="0">
      <w:start w:val="1"/>
      <w:numFmt w:val="decimal"/>
      <w:isLgl/>
      <w:suff w:val="nothing"/>
      <w:lvlText w:val="%1.%2.%3.%4.%5.%6.%7.%8.%9"/>
      <w:lvlJc w:val="left"/>
      <w:pPr>
        <w:ind w:left="425" w:hanging="425"/>
      </w:pPr>
      <w:rPr>
        <w:rFonts w:hint="eastAsia"/>
      </w:rPr>
    </w:lvl>
  </w:abstractNum>
  <w:num w:numId="1">
    <w:abstractNumId w:val="2"/>
  </w:num>
  <w:num w:numId="2">
    <w:abstractNumId w:val="6"/>
  </w:num>
  <w:num w:numId="3">
    <w:abstractNumId w:val="0"/>
  </w:num>
  <w:num w:numId="4">
    <w:abstractNumId w:val="4"/>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9B366F"/>
    <w:rsid w:val="000E618E"/>
    <w:rsid w:val="0037741B"/>
    <w:rsid w:val="003F165D"/>
    <w:rsid w:val="00481E82"/>
    <w:rsid w:val="005407E1"/>
    <w:rsid w:val="00842AD2"/>
    <w:rsid w:val="008F5033"/>
    <w:rsid w:val="00B06CE1"/>
    <w:rsid w:val="00CB1921"/>
    <w:rsid w:val="00D5790B"/>
    <w:rsid w:val="00E05DD9"/>
    <w:rsid w:val="00E15283"/>
    <w:rsid w:val="00E5488A"/>
    <w:rsid w:val="00EC7E3D"/>
    <w:rsid w:val="05AC180B"/>
    <w:rsid w:val="05E37E15"/>
    <w:rsid w:val="08B81362"/>
    <w:rsid w:val="090B2407"/>
    <w:rsid w:val="09451945"/>
    <w:rsid w:val="09CF4A98"/>
    <w:rsid w:val="0BF46248"/>
    <w:rsid w:val="0D76691B"/>
    <w:rsid w:val="0E96671C"/>
    <w:rsid w:val="1039129B"/>
    <w:rsid w:val="10BA19C1"/>
    <w:rsid w:val="131B2BF9"/>
    <w:rsid w:val="13247176"/>
    <w:rsid w:val="13357F41"/>
    <w:rsid w:val="16300181"/>
    <w:rsid w:val="171A4EDD"/>
    <w:rsid w:val="1770607B"/>
    <w:rsid w:val="1879269F"/>
    <w:rsid w:val="18944655"/>
    <w:rsid w:val="19D430A6"/>
    <w:rsid w:val="1B8312CF"/>
    <w:rsid w:val="1C3E0995"/>
    <w:rsid w:val="1C7E01DE"/>
    <w:rsid w:val="1CC0687D"/>
    <w:rsid w:val="236629C4"/>
    <w:rsid w:val="23CB00B3"/>
    <w:rsid w:val="250259A8"/>
    <w:rsid w:val="26996F16"/>
    <w:rsid w:val="29A83F5D"/>
    <w:rsid w:val="2D3B4AB0"/>
    <w:rsid w:val="2FDB2E4B"/>
    <w:rsid w:val="300A282A"/>
    <w:rsid w:val="309B366F"/>
    <w:rsid w:val="30C5410D"/>
    <w:rsid w:val="328C549C"/>
    <w:rsid w:val="33DE0FFF"/>
    <w:rsid w:val="369A2629"/>
    <w:rsid w:val="36B54CB9"/>
    <w:rsid w:val="399D0D95"/>
    <w:rsid w:val="39CB017F"/>
    <w:rsid w:val="3B993246"/>
    <w:rsid w:val="3BFD11A3"/>
    <w:rsid w:val="3C3B5E3F"/>
    <w:rsid w:val="3E2F343C"/>
    <w:rsid w:val="401C3229"/>
    <w:rsid w:val="418A0FA2"/>
    <w:rsid w:val="41FB1234"/>
    <w:rsid w:val="43376D94"/>
    <w:rsid w:val="44604AAF"/>
    <w:rsid w:val="459574E4"/>
    <w:rsid w:val="45E10D3F"/>
    <w:rsid w:val="45E43099"/>
    <w:rsid w:val="47E343DC"/>
    <w:rsid w:val="4CB119AD"/>
    <w:rsid w:val="4D150C34"/>
    <w:rsid w:val="50D1576D"/>
    <w:rsid w:val="526F74E3"/>
    <w:rsid w:val="52C72AF5"/>
    <w:rsid w:val="54F331F4"/>
    <w:rsid w:val="5709113E"/>
    <w:rsid w:val="586919F8"/>
    <w:rsid w:val="58E30C96"/>
    <w:rsid w:val="59A14B8D"/>
    <w:rsid w:val="59D94609"/>
    <w:rsid w:val="5C41093B"/>
    <w:rsid w:val="5D9742EE"/>
    <w:rsid w:val="60681DE6"/>
    <w:rsid w:val="611D73B6"/>
    <w:rsid w:val="6135043A"/>
    <w:rsid w:val="62355726"/>
    <w:rsid w:val="628D4E38"/>
    <w:rsid w:val="63ED0080"/>
    <w:rsid w:val="650325FB"/>
    <w:rsid w:val="65EB07EB"/>
    <w:rsid w:val="68414B99"/>
    <w:rsid w:val="68DD7AD4"/>
    <w:rsid w:val="6F39403A"/>
    <w:rsid w:val="70307BEA"/>
    <w:rsid w:val="718E0330"/>
    <w:rsid w:val="726C77FE"/>
    <w:rsid w:val="736A456C"/>
    <w:rsid w:val="76D103B3"/>
    <w:rsid w:val="77631294"/>
    <w:rsid w:val="77E749D3"/>
    <w:rsid w:val="78382F2E"/>
    <w:rsid w:val="7840363F"/>
    <w:rsid w:val="78C16AEE"/>
    <w:rsid w:val="7ACD5312"/>
    <w:rsid w:val="7AD049A3"/>
    <w:rsid w:val="7DBF426C"/>
    <w:rsid w:val="7F165A14"/>
    <w:rsid w:val="7F7B67E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99"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Times New Roman"/>
      <w:kern w:val="2"/>
      <w:sz w:val="21"/>
      <w:szCs w:val="24"/>
      <w:lang w:val="en-US" w:eastAsia="zh-CN" w:bidi="ar-SA"/>
    </w:rPr>
  </w:style>
  <w:style w:type="paragraph" w:styleId="3">
    <w:name w:val="heading 2"/>
    <w:basedOn w:val="1"/>
    <w:next w:val="1"/>
    <w:qFormat/>
    <w:uiPriority w:val="0"/>
    <w:pPr>
      <w:spacing w:line="560" w:lineRule="exact"/>
      <w:jc w:val="center"/>
      <w:outlineLvl w:val="1"/>
    </w:pPr>
    <w:rPr>
      <w:rFonts w:ascii="方正小标宋简体" w:hAnsi="宋体" w:eastAsia="方正小标宋简体"/>
      <w:b/>
      <w:sz w:val="32"/>
      <w:szCs w:val="32"/>
    </w:rPr>
  </w:style>
  <w:style w:type="character" w:default="1" w:styleId="18">
    <w:name w:val="Default Paragraph Font"/>
    <w:unhideWhenUsed/>
    <w:qFormat/>
    <w:uiPriority w:val="1"/>
  </w:style>
  <w:style w:type="table" w:default="1" w:styleId="17">
    <w:name w:val="Normal Table"/>
    <w:semiHidden/>
    <w:unhideWhenUsed/>
    <w:qFormat/>
    <w:uiPriority w:val="99"/>
    <w:tblPr>
      <w:tblLayout w:type="fixed"/>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4">
    <w:name w:val="index 5"/>
    <w:basedOn w:val="1"/>
    <w:next w:val="1"/>
    <w:qFormat/>
    <w:uiPriority w:val="0"/>
    <w:pPr>
      <w:ind w:left="1680"/>
    </w:pPr>
    <w:rPr>
      <w:sz w:val="24"/>
    </w:rPr>
  </w:style>
  <w:style w:type="paragraph" w:styleId="5">
    <w:name w:val="Body Text"/>
    <w:basedOn w:val="1"/>
    <w:next w:val="6"/>
    <w:qFormat/>
    <w:uiPriority w:val="0"/>
    <w:pPr>
      <w:spacing w:after="120"/>
    </w:pPr>
  </w:style>
  <w:style w:type="paragraph" w:styleId="6">
    <w:name w:val="Body Text 2"/>
    <w:basedOn w:val="1"/>
    <w:qFormat/>
    <w:uiPriority w:val="0"/>
    <w:pPr>
      <w:spacing w:after="120" w:line="480" w:lineRule="auto"/>
    </w:pPr>
    <w:rPr>
      <w:rFonts w:ascii="Times New Roman" w:hAnsi="Times New Roman"/>
    </w:rPr>
  </w:style>
  <w:style w:type="paragraph" w:styleId="7">
    <w:name w:val="Body Text Indent"/>
    <w:basedOn w:val="1"/>
    <w:unhideWhenUsed/>
    <w:qFormat/>
    <w:uiPriority w:val="99"/>
    <w:pPr>
      <w:ind w:left="420" w:leftChars="200"/>
    </w:pPr>
  </w:style>
  <w:style w:type="paragraph" w:styleId="8">
    <w:name w:val="Plain Text"/>
    <w:basedOn w:val="1"/>
    <w:qFormat/>
    <w:uiPriority w:val="0"/>
    <w:rPr>
      <w:rFonts w:ascii="宋体" w:hAnsi="Courier New" w:cs="Courier New"/>
      <w:szCs w:val="21"/>
    </w:rPr>
  </w:style>
  <w:style w:type="paragraph" w:styleId="9">
    <w:name w:val="Date"/>
    <w:basedOn w:val="1"/>
    <w:next w:val="1"/>
    <w:unhideWhenUsed/>
    <w:qFormat/>
    <w:uiPriority w:val="99"/>
    <w:pPr>
      <w:ind w:left="100" w:leftChars="2500"/>
    </w:p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Calibri" w:hAnsi="Calibri"/>
      <w:sz w:val="18"/>
    </w:rPr>
  </w:style>
  <w:style w:type="paragraph" w:styleId="12">
    <w:name w:val="toc 1"/>
    <w:basedOn w:val="1"/>
    <w:next w:val="1"/>
    <w:unhideWhenUsed/>
    <w:qFormat/>
    <w:uiPriority w:val="39"/>
  </w:style>
  <w:style w:type="paragraph" w:styleId="13">
    <w:name w:val="footnote text"/>
    <w:basedOn w:val="1"/>
    <w:next w:val="4"/>
    <w:qFormat/>
    <w:uiPriority w:val="0"/>
    <w:pPr>
      <w:snapToGrid w:val="0"/>
      <w:jc w:val="left"/>
    </w:pPr>
    <w:rPr>
      <w:sz w:val="18"/>
    </w:rPr>
  </w:style>
  <w:style w:type="paragraph" w:styleId="14">
    <w:name w:val="Normal (Web)"/>
    <w:basedOn w:val="1"/>
    <w:qFormat/>
    <w:uiPriority w:val="0"/>
    <w:pPr>
      <w:widowControl/>
      <w:spacing w:beforeAutospacing="1" w:afterAutospacing="1"/>
      <w:jc w:val="left"/>
    </w:pPr>
    <w:rPr>
      <w:rFonts w:ascii="宋体" w:hAnsi="宋体" w:cs="宋体"/>
      <w:kern w:val="0"/>
      <w:sz w:val="24"/>
    </w:rPr>
  </w:style>
  <w:style w:type="paragraph" w:styleId="15">
    <w:name w:val="Body Text First Indent"/>
    <w:basedOn w:val="5"/>
    <w:next w:val="16"/>
    <w:qFormat/>
    <w:uiPriority w:val="0"/>
    <w:pPr>
      <w:spacing w:after="120"/>
      <w:ind w:firstLine="420" w:firstLineChars="100"/>
    </w:pPr>
    <w:rPr>
      <w:rFonts w:ascii="Times New Roman" w:hAnsi="Times New Roman"/>
      <w:szCs w:val="20"/>
    </w:rPr>
  </w:style>
  <w:style w:type="paragraph" w:styleId="16">
    <w:name w:val="Body Text First Indent 2"/>
    <w:basedOn w:val="7"/>
    <w:qFormat/>
    <w:uiPriority w:val="0"/>
    <w:pPr>
      <w:ind w:firstLine="420" w:firstLineChars="200"/>
    </w:pPr>
  </w:style>
  <w:style w:type="character" w:styleId="19">
    <w:name w:val="Strong"/>
    <w:basedOn w:val="18"/>
    <w:qFormat/>
    <w:uiPriority w:val="0"/>
    <w:rPr>
      <w:b/>
    </w:rPr>
  </w:style>
  <w:style w:type="paragraph" w:customStyle="1" w:styleId="20">
    <w:name w:val="文档正文"/>
    <w:basedOn w:val="1"/>
    <w:qFormat/>
    <w:uiPriority w:val="0"/>
    <w:pPr>
      <w:adjustRightInd w:val="0"/>
      <w:spacing w:line="480" w:lineRule="atLeast"/>
      <w:ind w:firstLine="567"/>
    </w:pPr>
    <w:rPr>
      <w:rFonts w:ascii="仿宋_GB2312" w:hAnsi="Times New Roman" w:eastAsia="仿宋_GB2312"/>
      <w:kern w:val="0"/>
      <w:sz w:val="28"/>
      <w:szCs w:val="20"/>
    </w:rPr>
  </w:style>
  <w:style w:type="paragraph" w:customStyle="1" w:styleId="21">
    <w:name w:val="表格文字"/>
    <w:basedOn w:val="1"/>
    <w:next w:val="5"/>
    <w:qFormat/>
    <w:uiPriority w:val="0"/>
    <w:pPr>
      <w:adjustRightInd w:val="0"/>
      <w:spacing w:line="420" w:lineRule="atLeast"/>
      <w:jc w:val="left"/>
      <w:textAlignment w:val="baseline"/>
    </w:pPr>
    <w:rPr>
      <w:kern w:val="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82C7D98-1BC7-47CF-8CCC-A6EFF2A0F665}">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31</Pages>
  <Words>2449</Words>
  <Characters>13961</Characters>
  <Lines>116</Lines>
  <Paragraphs>32</Paragraphs>
  <TotalTime>1</TotalTime>
  <ScaleCrop>false</ScaleCrop>
  <LinksUpToDate>false</LinksUpToDate>
  <CharactersWithSpaces>16378</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2019-08-16T07:17:00Z</dcterms:created>
  <dc:creator>CC</dc:creator>
  <cp:lastModifiedBy>CC</cp:lastModifiedBy>
  <cp:lastPrinted>2019-08-19T06:45:00Z</cp:lastPrinted>
  <dcterms:modified xsi:type="dcterms:W3CDTF">2019-08-20T00:20:00Z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