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6"/>
        <w:ind w:left="0" w:leftChars="0" w:firstLine="0" w:firstLineChars="0"/>
        <w:jc w:val="center"/>
        <w:outlineLvl w:val="9"/>
        <w:rPr>
          <w:rFonts w:hint="eastAsia" w:ascii="宋体" w:hAnsi="宋体" w:cs="宋体"/>
          <w:b/>
          <w:color w:val="auto"/>
          <w:spacing w:val="28"/>
          <w:w w:val="90"/>
          <w:kern w:val="2"/>
          <w:sz w:val="44"/>
          <w:szCs w:val="44"/>
          <w:highlight w:val="none"/>
          <w:lang w:val="zh-CN" w:eastAsia="zh-CN" w:bidi="ar-SA"/>
        </w:rPr>
      </w:pPr>
    </w:p>
    <w:p>
      <w:pPr>
        <w:pStyle w:val="36"/>
        <w:ind w:left="0" w:leftChars="0" w:firstLine="0" w:firstLineChars="0"/>
        <w:jc w:val="center"/>
        <w:outlineLvl w:val="9"/>
        <w:rPr>
          <w:rFonts w:hint="eastAsia"/>
          <w:b w:val="0"/>
          <w:bCs/>
          <w:sz w:val="18"/>
          <w:szCs w:val="18"/>
          <w:highlight w:val="none"/>
        </w:rPr>
      </w:pPr>
      <w:r>
        <w:rPr>
          <w:rFonts w:hint="eastAsia" w:ascii="宋体" w:hAnsi="宋体" w:cs="宋体"/>
          <w:b/>
          <w:color w:val="auto"/>
          <w:spacing w:val="28"/>
          <w:w w:val="90"/>
          <w:kern w:val="2"/>
          <w:sz w:val="44"/>
          <w:szCs w:val="44"/>
          <w:highlight w:val="none"/>
          <w:lang w:val="zh-CN" w:eastAsia="zh-CN" w:bidi="ar-SA"/>
        </w:rPr>
        <w:t>2022年度温县黄河街道下石井村怀药加工车间（采购）项目</w:t>
      </w:r>
    </w:p>
    <w:p>
      <w:pPr>
        <w:outlineLvl w:val="9"/>
        <w:rPr>
          <w:rFonts w:hint="eastAsia"/>
          <w:highlight w:val="none"/>
          <w:lang w:eastAsia="zh-CN"/>
        </w:rPr>
      </w:pPr>
    </w:p>
    <w:p>
      <w:pPr>
        <w:numPr>
          <w:ilvl w:val="0"/>
          <w:numId w:val="0"/>
        </w:numPr>
        <w:ind w:left="1275" w:leftChars="0"/>
        <w:outlineLvl w:val="9"/>
        <w:rPr>
          <w:rFonts w:hint="eastAsia"/>
          <w:highlight w:val="none"/>
          <w:lang w:eastAsia="zh-CN"/>
        </w:rPr>
      </w:pPr>
    </w:p>
    <w:p>
      <w:pPr>
        <w:spacing w:line="700" w:lineRule="exact"/>
        <w:jc w:val="center"/>
        <w:outlineLvl w:val="9"/>
        <w:rPr>
          <w:rFonts w:hint="eastAsia"/>
          <w:sz w:val="18"/>
          <w:szCs w:val="21"/>
          <w:highlight w:val="none"/>
          <w:lang w:eastAsia="zh-CN"/>
        </w:rPr>
      </w:pPr>
      <w:r>
        <w:rPr>
          <w:rFonts w:hint="eastAsia" w:ascii="宋体" w:hAnsi="宋体" w:eastAsia="宋体" w:cs="宋体"/>
          <w:b w:val="0"/>
          <w:bCs/>
          <w:color w:val="auto"/>
          <w:sz w:val="28"/>
          <w:szCs w:val="28"/>
          <w:highlight w:val="none"/>
        </w:rPr>
        <w:t>项目编号：</w:t>
      </w:r>
      <w:r>
        <w:rPr>
          <w:rFonts w:hint="eastAsia" w:ascii="宋体" w:hAnsi="宋体" w:eastAsia="宋体" w:cs="宋体"/>
          <w:b w:val="0"/>
          <w:bCs/>
          <w:color w:val="auto"/>
          <w:sz w:val="28"/>
          <w:szCs w:val="28"/>
          <w:highlight w:val="none"/>
          <w:lang w:eastAsia="zh-CN"/>
        </w:rPr>
        <w:t>温交易</w:t>
      </w:r>
      <w:r>
        <w:rPr>
          <w:rFonts w:hint="eastAsia" w:ascii="宋体" w:hAnsi="宋体" w:cs="宋体"/>
          <w:b w:val="0"/>
          <w:bCs/>
          <w:color w:val="auto"/>
          <w:sz w:val="28"/>
          <w:szCs w:val="28"/>
          <w:highlight w:val="none"/>
          <w:lang w:eastAsia="zh-CN"/>
        </w:rPr>
        <w:t>【2022】</w:t>
      </w:r>
      <w:r>
        <w:rPr>
          <w:rFonts w:hint="eastAsia" w:ascii="宋体" w:hAnsi="宋体" w:cs="宋体"/>
          <w:b w:val="0"/>
          <w:bCs/>
          <w:color w:val="auto"/>
          <w:sz w:val="28"/>
          <w:szCs w:val="28"/>
          <w:highlight w:val="none"/>
          <w:lang w:val="en-US" w:eastAsia="zh-CN"/>
        </w:rPr>
        <w:t>52</w:t>
      </w:r>
      <w:r>
        <w:rPr>
          <w:rFonts w:hint="eastAsia" w:ascii="宋体" w:hAnsi="宋体" w:eastAsia="宋体" w:cs="宋体"/>
          <w:b w:val="0"/>
          <w:bCs/>
          <w:color w:val="auto"/>
          <w:sz w:val="28"/>
          <w:szCs w:val="28"/>
          <w:highlight w:val="none"/>
          <w:lang w:eastAsia="zh-CN"/>
        </w:rPr>
        <w:t>号</w:t>
      </w:r>
      <w:r>
        <w:rPr>
          <w:rFonts w:hint="eastAsia" w:ascii="宋体" w:hAnsi="宋体" w:eastAsia="宋体" w:cs="宋体"/>
          <w:b w:val="0"/>
          <w:bCs/>
          <w:color w:val="auto"/>
          <w:sz w:val="28"/>
          <w:szCs w:val="28"/>
          <w:highlight w:val="none"/>
          <w:lang w:val="en-US" w:eastAsia="zh-CN"/>
        </w:rPr>
        <w:t xml:space="preserve">       采购编号：</w:t>
      </w:r>
      <w:r>
        <w:rPr>
          <w:rFonts w:hint="eastAsia" w:ascii="宋体" w:hAnsi="宋体" w:eastAsia="宋体" w:cs="宋体"/>
          <w:b w:val="0"/>
          <w:bCs/>
          <w:color w:val="auto"/>
          <w:sz w:val="28"/>
          <w:szCs w:val="28"/>
          <w:highlight w:val="none"/>
          <w:lang w:eastAsia="zh-CN"/>
        </w:rPr>
        <w:t>温政采</w:t>
      </w:r>
      <w:r>
        <w:rPr>
          <w:rFonts w:hint="eastAsia" w:ascii="宋体" w:hAnsi="宋体" w:cs="宋体"/>
          <w:b w:val="0"/>
          <w:bCs/>
          <w:color w:val="auto"/>
          <w:sz w:val="28"/>
          <w:szCs w:val="28"/>
          <w:highlight w:val="none"/>
          <w:lang w:eastAsia="zh-CN"/>
        </w:rPr>
        <w:t>【2022】</w:t>
      </w:r>
      <w:r>
        <w:rPr>
          <w:rFonts w:hint="eastAsia" w:ascii="宋体" w:hAnsi="宋体" w:cs="宋体"/>
          <w:b w:val="0"/>
          <w:bCs/>
          <w:color w:val="auto"/>
          <w:sz w:val="28"/>
          <w:szCs w:val="28"/>
          <w:highlight w:val="none"/>
          <w:lang w:val="en-US" w:eastAsia="zh-CN"/>
        </w:rPr>
        <w:t>56</w:t>
      </w:r>
      <w:r>
        <w:rPr>
          <w:rFonts w:hint="eastAsia" w:ascii="宋体" w:hAnsi="宋体" w:eastAsia="宋体" w:cs="宋体"/>
          <w:b w:val="0"/>
          <w:bCs/>
          <w:color w:val="auto"/>
          <w:sz w:val="28"/>
          <w:szCs w:val="28"/>
          <w:highlight w:val="none"/>
          <w:lang w:eastAsia="zh-CN"/>
        </w:rPr>
        <w:t>号</w:t>
      </w:r>
    </w:p>
    <w:p>
      <w:pPr>
        <w:outlineLvl w:val="9"/>
        <w:rPr>
          <w:rFonts w:hint="eastAsia"/>
          <w:highlight w:val="none"/>
          <w:lang w:eastAsia="zh-CN"/>
        </w:rPr>
      </w:pPr>
    </w:p>
    <w:p>
      <w:pPr>
        <w:outlineLvl w:val="9"/>
        <w:rPr>
          <w:rFonts w:hint="eastAsia"/>
          <w:highlight w:val="none"/>
          <w:lang w:eastAsia="zh-CN"/>
        </w:rPr>
      </w:pPr>
    </w:p>
    <w:p>
      <w:pPr>
        <w:spacing w:line="360" w:lineRule="auto"/>
        <w:jc w:val="center"/>
        <w:outlineLvl w:val="9"/>
        <w:rPr>
          <w:rFonts w:hint="default" w:ascii="宋体" w:hAnsi="宋体" w:eastAsia="宋体" w:cs="宋体"/>
          <w:b/>
          <w:bCs/>
          <w:kern w:val="0"/>
          <w:sz w:val="84"/>
          <w:szCs w:val="84"/>
          <w:highlight w:val="none"/>
          <w:lang w:val="en-US" w:eastAsia="zh-CN"/>
        </w:rPr>
      </w:pPr>
      <w:r>
        <w:rPr>
          <w:rFonts w:hint="eastAsia" w:ascii="宋体" w:hAnsi="宋体" w:eastAsia="宋体" w:cs="宋体"/>
          <w:b/>
          <w:bCs/>
          <w:spacing w:val="280"/>
          <w:kern w:val="0"/>
          <w:sz w:val="84"/>
          <w:szCs w:val="84"/>
          <w:highlight w:val="none"/>
          <w:fitText w:val="5040" w:id="1572682236"/>
          <w:lang w:val="en-US" w:eastAsia="zh-CN"/>
        </w:rPr>
        <w:t>招标文</w:t>
      </w:r>
      <w:r>
        <w:rPr>
          <w:rFonts w:hint="eastAsia" w:ascii="宋体" w:hAnsi="宋体" w:eastAsia="宋体" w:cs="宋体"/>
          <w:b/>
          <w:bCs/>
          <w:spacing w:val="0"/>
          <w:kern w:val="0"/>
          <w:sz w:val="84"/>
          <w:szCs w:val="84"/>
          <w:highlight w:val="none"/>
          <w:fitText w:val="5040" w:id="1572682236"/>
          <w:lang w:val="en-US" w:eastAsia="zh-CN"/>
        </w:rPr>
        <w:t>件</w:t>
      </w:r>
    </w:p>
    <w:p>
      <w:pPr>
        <w:outlineLvl w:val="9"/>
        <w:rPr>
          <w:rFonts w:hint="eastAsia"/>
          <w:highlight w:val="none"/>
          <w:lang w:eastAsia="zh-CN"/>
        </w:rPr>
      </w:pPr>
    </w:p>
    <w:p>
      <w:pPr>
        <w:outlineLvl w:val="9"/>
        <w:rPr>
          <w:rFonts w:hint="eastAsia"/>
          <w:highlight w:val="none"/>
          <w:lang w:eastAsia="zh-CN"/>
        </w:rPr>
      </w:pPr>
      <w:r>
        <w:rPr>
          <w:rFonts w:hint="eastAsia"/>
          <w:highlight w:val="none"/>
          <w:lang w:eastAsia="zh-CN"/>
        </w:rPr>
        <w:drawing>
          <wp:anchor distT="0" distB="0" distL="114300" distR="114300" simplePos="0" relativeHeight="251661312" behindDoc="0" locked="0" layoutInCell="1" allowOverlap="1">
            <wp:simplePos x="0" y="0"/>
            <wp:positionH relativeFrom="column">
              <wp:posOffset>2319020</wp:posOffset>
            </wp:positionH>
            <wp:positionV relativeFrom="paragraph">
              <wp:posOffset>130175</wp:posOffset>
            </wp:positionV>
            <wp:extent cx="1612265" cy="2190750"/>
            <wp:effectExtent l="0" t="0" r="6985" b="0"/>
            <wp:wrapSquare wrapText="bothSides"/>
            <wp:docPr id="1" name="图片 1" descr="图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图标"/>
                    <pic:cNvPicPr>
                      <a:picLocks noChangeAspect="1"/>
                    </pic:cNvPicPr>
                  </pic:nvPicPr>
                  <pic:blipFill>
                    <a:blip r:embed="rId9"/>
                    <a:stretch>
                      <a:fillRect/>
                    </a:stretch>
                  </pic:blipFill>
                  <pic:spPr>
                    <a:xfrm>
                      <a:off x="0" y="0"/>
                      <a:ext cx="1612265" cy="2190750"/>
                    </a:xfrm>
                    <a:prstGeom prst="rect">
                      <a:avLst/>
                    </a:prstGeom>
                    <a:noFill/>
                    <a:ln>
                      <a:noFill/>
                    </a:ln>
                  </pic:spPr>
                </pic:pic>
              </a:graphicData>
            </a:graphic>
          </wp:anchor>
        </w:drawing>
      </w:r>
    </w:p>
    <w:p>
      <w:pPr>
        <w:outlineLvl w:val="9"/>
        <w:rPr>
          <w:rFonts w:hint="eastAsia"/>
          <w:highlight w:val="none"/>
          <w:lang w:eastAsia="zh-CN"/>
        </w:rPr>
      </w:pPr>
    </w:p>
    <w:p>
      <w:pPr>
        <w:outlineLvl w:val="9"/>
        <w:rPr>
          <w:rFonts w:hint="eastAsia"/>
          <w:highlight w:val="none"/>
          <w:lang w:eastAsia="zh-CN"/>
        </w:rPr>
      </w:pPr>
    </w:p>
    <w:p>
      <w:pPr>
        <w:outlineLvl w:val="9"/>
        <w:rPr>
          <w:rFonts w:hint="eastAsia"/>
          <w:highlight w:val="none"/>
          <w:lang w:eastAsia="zh-CN"/>
        </w:rPr>
      </w:pPr>
    </w:p>
    <w:p>
      <w:pPr>
        <w:outlineLvl w:val="9"/>
        <w:rPr>
          <w:rFonts w:hint="eastAsia"/>
          <w:highlight w:val="none"/>
          <w:lang w:eastAsia="zh-CN"/>
        </w:rPr>
      </w:pPr>
    </w:p>
    <w:p>
      <w:pPr>
        <w:outlineLvl w:val="9"/>
        <w:rPr>
          <w:rFonts w:hint="eastAsia"/>
          <w:highlight w:val="none"/>
          <w:lang w:eastAsia="zh-CN"/>
        </w:rPr>
      </w:pPr>
    </w:p>
    <w:p>
      <w:pPr>
        <w:outlineLvl w:val="9"/>
        <w:rPr>
          <w:rFonts w:hint="eastAsia"/>
          <w:highlight w:val="none"/>
          <w:lang w:eastAsia="zh-CN"/>
        </w:rPr>
      </w:pPr>
    </w:p>
    <w:p>
      <w:pPr>
        <w:outlineLvl w:val="9"/>
        <w:rPr>
          <w:rFonts w:hint="eastAsia"/>
          <w:highlight w:val="none"/>
          <w:lang w:eastAsia="zh-CN"/>
        </w:rPr>
      </w:pPr>
    </w:p>
    <w:p>
      <w:pPr>
        <w:outlineLvl w:val="9"/>
        <w:rPr>
          <w:rFonts w:hint="eastAsia"/>
          <w:highlight w:val="none"/>
          <w:lang w:eastAsia="zh-CN"/>
        </w:rPr>
      </w:pPr>
    </w:p>
    <w:p>
      <w:pPr>
        <w:outlineLvl w:val="9"/>
        <w:rPr>
          <w:rFonts w:hint="eastAsia"/>
          <w:highlight w:val="none"/>
          <w:lang w:eastAsia="zh-CN"/>
        </w:rPr>
      </w:pPr>
    </w:p>
    <w:p>
      <w:pPr>
        <w:outlineLvl w:val="9"/>
        <w:rPr>
          <w:rFonts w:hint="eastAsia"/>
          <w:highlight w:val="none"/>
          <w:lang w:eastAsia="zh-CN"/>
        </w:rPr>
      </w:pPr>
    </w:p>
    <w:p>
      <w:pPr>
        <w:outlineLvl w:val="9"/>
        <w:rPr>
          <w:rFonts w:hint="eastAsia"/>
          <w:highlight w:val="none"/>
          <w:lang w:eastAsia="zh-CN"/>
        </w:rPr>
      </w:pPr>
    </w:p>
    <w:p>
      <w:pPr>
        <w:outlineLvl w:val="9"/>
        <w:rPr>
          <w:rFonts w:hint="eastAsia"/>
          <w:highlight w:val="none"/>
          <w:lang w:eastAsia="zh-CN"/>
        </w:rPr>
      </w:pPr>
    </w:p>
    <w:p>
      <w:pPr>
        <w:outlineLvl w:val="9"/>
        <w:rPr>
          <w:rFonts w:hint="eastAsia"/>
          <w:highlight w:val="none"/>
          <w:lang w:eastAsia="zh-CN"/>
        </w:rPr>
      </w:pPr>
    </w:p>
    <w:p>
      <w:pPr>
        <w:outlineLvl w:val="9"/>
        <w:rPr>
          <w:rFonts w:hint="eastAsia"/>
          <w:highlight w:val="none"/>
          <w:lang w:eastAsia="zh-CN"/>
        </w:rPr>
      </w:pPr>
    </w:p>
    <w:p>
      <w:pPr>
        <w:outlineLvl w:val="9"/>
        <w:rPr>
          <w:rFonts w:hint="eastAsia"/>
          <w:highlight w:val="none"/>
          <w:lang w:eastAsia="zh-CN"/>
        </w:rPr>
      </w:pPr>
    </w:p>
    <w:p>
      <w:pPr>
        <w:outlineLvl w:val="9"/>
        <w:rPr>
          <w:rFonts w:hint="eastAsia"/>
          <w:highlight w:val="none"/>
          <w:lang w:eastAsia="zh-CN"/>
        </w:rPr>
      </w:pPr>
    </w:p>
    <w:p>
      <w:pPr>
        <w:keepNext w:val="0"/>
        <w:keepLines w:val="0"/>
        <w:pageBreakBefore w:val="0"/>
        <w:widowControl w:val="0"/>
        <w:tabs>
          <w:tab w:val="center" w:pos="7980"/>
        </w:tabs>
        <w:kinsoku/>
        <w:wordWrap/>
        <w:overflowPunct/>
        <w:topLinePunct w:val="0"/>
        <w:autoSpaceDE/>
        <w:autoSpaceDN/>
        <w:bidi w:val="0"/>
        <w:adjustRightInd/>
        <w:snapToGrid/>
        <w:jc w:val="center"/>
        <w:textAlignment w:val="auto"/>
        <w:outlineLvl w:val="9"/>
        <w:rPr>
          <w:rFonts w:hint="eastAsia" w:ascii="宋体" w:hAnsi="宋体" w:eastAsia="宋体" w:cs="宋体"/>
          <w:i w:val="0"/>
          <w:iCs w:val="0"/>
          <w:caps w:val="0"/>
          <w:color w:val="333333"/>
          <w:spacing w:val="0"/>
          <w:sz w:val="28"/>
          <w:szCs w:val="28"/>
          <w:highlight w:val="none"/>
          <w:shd w:val="clear" w:color="auto" w:fill="FFFFFF"/>
          <w:lang w:eastAsia="zh-CN"/>
        </w:rPr>
      </w:pPr>
      <w:r>
        <w:rPr>
          <w:rFonts w:hint="eastAsia" w:ascii="宋体" w:hAnsi="宋体" w:eastAsia="宋体" w:cs="宋体"/>
          <w:i w:val="0"/>
          <w:iCs w:val="0"/>
          <w:caps w:val="0"/>
          <w:color w:val="333333"/>
          <w:spacing w:val="70"/>
          <w:kern w:val="0"/>
          <w:sz w:val="28"/>
          <w:szCs w:val="28"/>
          <w:highlight w:val="none"/>
          <w:shd w:val="clear" w:color="auto" w:fill="FFFFFF"/>
          <w:fitText w:val="5320" w:id="233117692"/>
        </w:rPr>
        <w:t>采购人</w:t>
      </w:r>
      <w:r>
        <w:rPr>
          <w:rFonts w:hint="eastAsia" w:ascii="宋体" w:hAnsi="宋体" w:cs="宋体"/>
          <w:i w:val="0"/>
          <w:iCs w:val="0"/>
          <w:caps w:val="0"/>
          <w:color w:val="333333"/>
          <w:spacing w:val="70"/>
          <w:kern w:val="0"/>
          <w:sz w:val="28"/>
          <w:szCs w:val="28"/>
          <w:highlight w:val="none"/>
          <w:shd w:val="clear" w:color="auto" w:fill="FFFFFF"/>
          <w:fitText w:val="5320" w:id="233117692"/>
          <w:lang w:eastAsia="zh-CN"/>
        </w:rPr>
        <w:t>：</w:t>
      </w:r>
      <w:r>
        <w:rPr>
          <w:rFonts w:hint="eastAsia" w:ascii="宋体" w:hAnsi="宋体" w:eastAsia="宋体" w:cs="宋体"/>
          <w:i w:val="0"/>
          <w:iCs w:val="0"/>
          <w:caps w:val="0"/>
          <w:color w:val="333333"/>
          <w:spacing w:val="70"/>
          <w:kern w:val="0"/>
          <w:sz w:val="28"/>
          <w:szCs w:val="28"/>
          <w:highlight w:val="none"/>
          <w:shd w:val="clear" w:color="auto" w:fill="FFFFFF"/>
          <w:fitText w:val="5320" w:id="233117692"/>
          <w:lang w:eastAsia="zh-CN"/>
        </w:rPr>
        <w:t>温县黄河街道办事</w:t>
      </w:r>
      <w:r>
        <w:rPr>
          <w:rFonts w:hint="eastAsia" w:ascii="宋体" w:hAnsi="宋体" w:eastAsia="宋体" w:cs="宋体"/>
          <w:i w:val="0"/>
          <w:iCs w:val="0"/>
          <w:caps w:val="0"/>
          <w:color w:val="333333"/>
          <w:spacing w:val="0"/>
          <w:kern w:val="0"/>
          <w:sz w:val="28"/>
          <w:szCs w:val="28"/>
          <w:highlight w:val="none"/>
          <w:shd w:val="clear" w:color="auto" w:fill="FFFFFF"/>
          <w:fitText w:val="5320" w:id="233117692"/>
          <w:lang w:eastAsia="zh-CN"/>
        </w:rPr>
        <w:t>处</w:t>
      </w:r>
    </w:p>
    <w:p>
      <w:pPr>
        <w:keepNext w:val="0"/>
        <w:keepLines w:val="0"/>
        <w:pageBreakBefore w:val="0"/>
        <w:widowControl w:val="0"/>
        <w:tabs>
          <w:tab w:val="center" w:pos="7980"/>
        </w:tabs>
        <w:kinsoku/>
        <w:wordWrap/>
        <w:overflowPunct/>
        <w:topLinePunct w:val="0"/>
        <w:autoSpaceDE/>
        <w:autoSpaceDN/>
        <w:bidi w:val="0"/>
        <w:adjustRightInd/>
        <w:snapToGrid/>
        <w:jc w:val="center"/>
        <w:textAlignment w:val="auto"/>
        <w:outlineLvl w:val="9"/>
        <w:rPr>
          <w:rFonts w:hint="eastAsia" w:ascii="宋体" w:hAnsi="宋体" w:eastAsia="宋体" w:cs="宋体"/>
          <w:i w:val="0"/>
          <w:iCs w:val="0"/>
          <w:caps w:val="0"/>
          <w:color w:val="333333"/>
          <w:spacing w:val="0"/>
          <w:sz w:val="28"/>
          <w:szCs w:val="28"/>
          <w:highlight w:val="none"/>
          <w:shd w:val="clear" w:color="auto" w:fill="FFFFFF"/>
          <w:lang w:eastAsia="zh-CN"/>
        </w:rPr>
      </w:pPr>
      <w:r>
        <w:rPr>
          <w:rFonts w:hint="eastAsia" w:ascii="宋体" w:hAnsi="宋体" w:eastAsia="宋体" w:cs="宋体"/>
          <w:i w:val="0"/>
          <w:iCs w:val="0"/>
          <w:caps w:val="0"/>
          <w:color w:val="333333"/>
          <w:spacing w:val="0"/>
          <w:kern w:val="0"/>
          <w:sz w:val="28"/>
          <w:szCs w:val="28"/>
          <w:highlight w:val="none"/>
          <w:shd w:val="clear" w:color="auto" w:fill="FFFFFF"/>
          <w:fitText w:val="1960" w:id="864763562"/>
        </w:rPr>
        <w:t>采购代理机构</w:t>
      </w:r>
      <w:r>
        <w:rPr>
          <w:rFonts w:hint="eastAsia" w:ascii="宋体" w:hAnsi="宋体" w:cs="宋体"/>
          <w:i w:val="0"/>
          <w:iCs w:val="0"/>
          <w:caps w:val="0"/>
          <w:color w:val="333333"/>
          <w:spacing w:val="0"/>
          <w:kern w:val="0"/>
          <w:sz w:val="28"/>
          <w:szCs w:val="28"/>
          <w:highlight w:val="none"/>
          <w:shd w:val="clear" w:color="auto" w:fill="FFFFFF"/>
          <w:fitText w:val="1960" w:id="864763562"/>
          <w:lang w:eastAsia="zh-CN"/>
        </w:rPr>
        <w:t>：</w:t>
      </w:r>
      <w:r>
        <w:rPr>
          <w:rFonts w:hint="eastAsia" w:ascii="宋体" w:hAnsi="宋体" w:eastAsia="宋体" w:cs="宋体"/>
          <w:i w:val="0"/>
          <w:iCs w:val="0"/>
          <w:caps w:val="0"/>
          <w:color w:val="333333"/>
          <w:spacing w:val="0"/>
          <w:sz w:val="28"/>
          <w:szCs w:val="28"/>
          <w:highlight w:val="none"/>
          <w:shd w:val="clear" w:color="auto" w:fill="FFFFFF"/>
          <w:lang w:eastAsia="zh-CN"/>
        </w:rPr>
        <w:t>中瑞建园工程管理有限公司</w:t>
      </w:r>
    </w:p>
    <w:p>
      <w:pPr>
        <w:pStyle w:val="21"/>
        <w:jc w:val="center"/>
        <w:rPr>
          <w:rFonts w:hint="eastAsia" w:ascii="宋体" w:hAnsi="宋体" w:eastAsia="宋体" w:cs="宋体"/>
          <w:i w:val="0"/>
          <w:iCs w:val="0"/>
          <w:caps w:val="0"/>
          <w:color w:val="333333"/>
          <w:spacing w:val="0"/>
          <w:sz w:val="28"/>
          <w:szCs w:val="28"/>
          <w:highlight w:val="none"/>
          <w:shd w:val="clear" w:color="auto" w:fill="FFFFFF"/>
          <w:lang w:eastAsia="zh-CN"/>
        </w:rPr>
      </w:pPr>
      <w:r>
        <w:rPr>
          <w:rFonts w:hint="eastAsia" w:ascii="宋体" w:hAnsi="宋体" w:eastAsia="宋体" w:cs="宋体"/>
          <w:b w:val="0"/>
          <w:bCs/>
          <w:color w:val="auto"/>
          <w:sz w:val="28"/>
          <w:szCs w:val="28"/>
          <w:highlight w:val="none"/>
        </w:rPr>
        <w:t>二〇</w:t>
      </w:r>
      <w:r>
        <w:rPr>
          <w:rFonts w:hint="eastAsia" w:ascii="宋体" w:hAnsi="宋体" w:eastAsia="宋体" w:cs="宋体"/>
          <w:b w:val="0"/>
          <w:bCs/>
          <w:color w:val="auto"/>
          <w:sz w:val="28"/>
          <w:szCs w:val="28"/>
          <w:highlight w:val="none"/>
          <w:lang w:eastAsia="zh-CN"/>
        </w:rPr>
        <w:t>二</w:t>
      </w:r>
      <w:r>
        <w:rPr>
          <w:rFonts w:hint="eastAsia" w:ascii="宋体" w:hAnsi="宋体" w:cs="宋体"/>
          <w:b w:val="0"/>
          <w:bCs/>
          <w:color w:val="auto"/>
          <w:sz w:val="28"/>
          <w:szCs w:val="28"/>
          <w:highlight w:val="none"/>
          <w:lang w:val="en-US" w:eastAsia="zh-CN"/>
        </w:rPr>
        <w:t>二</w:t>
      </w:r>
      <w:r>
        <w:rPr>
          <w:rFonts w:hint="eastAsia" w:ascii="宋体" w:hAnsi="宋体" w:eastAsia="宋体" w:cs="宋体"/>
          <w:b w:val="0"/>
          <w:bCs/>
          <w:color w:val="auto"/>
          <w:sz w:val="28"/>
          <w:szCs w:val="28"/>
          <w:highlight w:val="none"/>
        </w:rPr>
        <w:t>年</w:t>
      </w:r>
      <w:r>
        <w:rPr>
          <w:rFonts w:hint="eastAsia" w:ascii="宋体" w:hAnsi="宋体" w:cs="宋体"/>
          <w:b w:val="0"/>
          <w:bCs/>
          <w:color w:val="auto"/>
          <w:sz w:val="28"/>
          <w:szCs w:val="28"/>
          <w:highlight w:val="none"/>
          <w:lang w:eastAsia="zh-CN"/>
        </w:rPr>
        <w:t>五</w:t>
      </w:r>
      <w:r>
        <w:rPr>
          <w:rFonts w:hint="eastAsia" w:ascii="宋体" w:hAnsi="宋体" w:eastAsia="宋体" w:cs="宋体"/>
          <w:b w:val="0"/>
          <w:bCs/>
          <w:color w:val="auto"/>
          <w:sz w:val="28"/>
          <w:szCs w:val="28"/>
          <w:highlight w:val="none"/>
        </w:rPr>
        <w:t>月</w:t>
      </w:r>
    </w:p>
    <w:p>
      <w:pPr>
        <w:pStyle w:val="22"/>
        <w:rPr>
          <w:rFonts w:hint="eastAsia" w:ascii="宋体" w:hAnsi="宋体" w:eastAsia="宋体" w:cs="宋体"/>
          <w:i w:val="0"/>
          <w:iCs w:val="0"/>
          <w:caps w:val="0"/>
          <w:color w:val="333333"/>
          <w:spacing w:val="0"/>
          <w:sz w:val="28"/>
          <w:szCs w:val="28"/>
          <w:highlight w:val="none"/>
          <w:shd w:val="clear" w:color="auto" w:fill="FFFFFF"/>
          <w:lang w:eastAsia="zh-CN"/>
        </w:rPr>
      </w:pPr>
    </w:p>
    <w:p>
      <w:pPr>
        <w:spacing w:line="600" w:lineRule="exact"/>
        <w:jc w:val="center"/>
        <w:rPr>
          <w:rFonts w:hint="eastAsia"/>
          <w:b/>
          <w:color w:val="auto"/>
          <w:kern w:val="44"/>
          <w:sz w:val="32"/>
          <w:szCs w:val="32"/>
          <w:highlight w:val="none"/>
          <w:lang w:val="zh-CN"/>
        </w:rPr>
      </w:pPr>
    </w:p>
    <w:p>
      <w:pPr>
        <w:spacing w:line="360" w:lineRule="exact"/>
        <w:jc w:val="center"/>
        <w:rPr>
          <w:rFonts w:hint="eastAsia" w:ascii="宋体" w:hAnsi="宋体" w:eastAsia="宋体" w:cs="宋体"/>
          <w:color w:val="auto"/>
          <w:kern w:val="2"/>
          <w:sz w:val="24"/>
          <w:szCs w:val="24"/>
          <w:highlight w:val="none"/>
          <w:lang w:val="en-US" w:eastAsia="zh-CN" w:bidi="ar-SA"/>
        </w:rPr>
      </w:pPr>
      <w:r>
        <w:rPr>
          <w:rFonts w:hint="eastAsia"/>
          <w:b/>
          <w:color w:val="auto"/>
          <w:kern w:val="44"/>
          <w:sz w:val="32"/>
          <w:szCs w:val="32"/>
          <w:highlight w:val="none"/>
          <w:lang w:val="zh-CN"/>
        </w:rPr>
        <w:t>目</w:t>
      </w:r>
      <w:r>
        <w:rPr>
          <w:rFonts w:hint="eastAsia"/>
          <w:b/>
          <w:color w:val="auto"/>
          <w:kern w:val="44"/>
          <w:sz w:val="32"/>
          <w:szCs w:val="32"/>
          <w:highlight w:val="none"/>
        </w:rPr>
        <w:t xml:space="preserve">  </w:t>
      </w:r>
      <w:r>
        <w:rPr>
          <w:rFonts w:hint="eastAsia"/>
          <w:b/>
          <w:color w:val="auto"/>
          <w:kern w:val="44"/>
          <w:sz w:val="32"/>
          <w:szCs w:val="32"/>
          <w:highlight w:val="none"/>
          <w:lang w:val="zh-CN"/>
        </w:rPr>
        <w:t>录</w:t>
      </w:r>
      <w:r>
        <w:rPr>
          <w:rFonts w:hint="eastAsia"/>
          <w:color w:val="auto"/>
          <w:highlight w:val="none"/>
        </w:rPr>
        <w:fldChar w:fldCharType="begin"/>
      </w:r>
      <w:r>
        <w:rPr>
          <w:rFonts w:hint="eastAsia"/>
          <w:color w:val="auto"/>
          <w:highlight w:val="none"/>
        </w:rPr>
        <w:instrText xml:space="preserve"> TOC \o "1-3" \h \z \u </w:instrText>
      </w:r>
      <w:r>
        <w:rPr>
          <w:rFonts w:hint="eastAsia"/>
          <w:color w:val="auto"/>
          <w:highlight w:val="none"/>
        </w:rPr>
        <w:fldChar w:fldCharType="separate"/>
      </w:r>
    </w:p>
    <w:p>
      <w:pPr>
        <w:pStyle w:val="14"/>
        <w:tabs>
          <w:tab w:val="right" w:leader="dot" w:pos="9660"/>
        </w:tabs>
        <w:rPr>
          <w:highlight w:val="none"/>
        </w:rPr>
      </w:pPr>
      <w:r>
        <w:rPr>
          <w:rFonts w:hint="eastAsia" w:ascii="宋体" w:hAnsi="宋体" w:cs="宋体"/>
          <w:color w:val="auto"/>
          <w:szCs w:val="24"/>
          <w:highlight w:val="none"/>
        </w:rPr>
        <w:fldChar w:fldCharType="begin"/>
      </w:r>
      <w:r>
        <w:rPr>
          <w:rFonts w:hint="eastAsia" w:ascii="宋体" w:hAnsi="宋体" w:cs="宋体"/>
          <w:szCs w:val="24"/>
          <w:highlight w:val="none"/>
        </w:rPr>
        <w:instrText xml:space="preserve"> HYPERLINK \l _Toc3027 </w:instrText>
      </w:r>
      <w:r>
        <w:rPr>
          <w:rFonts w:hint="eastAsia" w:ascii="宋体" w:hAnsi="宋体" w:cs="宋体"/>
          <w:szCs w:val="24"/>
          <w:highlight w:val="none"/>
        </w:rPr>
        <w:fldChar w:fldCharType="separate"/>
      </w:r>
      <w:r>
        <w:rPr>
          <w:rFonts w:hint="eastAsia" w:ascii="宋体" w:hAnsi="宋体" w:cs="宋体"/>
          <w:bCs/>
          <w:kern w:val="44"/>
          <w:szCs w:val="32"/>
          <w:highlight w:val="none"/>
          <w:lang w:val="en-US" w:eastAsia="zh-CN" w:bidi="ar-SA"/>
        </w:rPr>
        <w:t>第一章 招标公告</w:t>
      </w:r>
      <w:r>
        <w:rPr>
          <w:highlight w:val="none"/>
        </w:rPr>
        <w:tab/>
      </w:r>
      <w:r>
        <w:rPr>
          <w:highlight w:val="none"/>
        </w:rPr>
        <w:fldChar w:fldCharType="begin"/>
      </w:r>
      <w:r>
        <w:rPr>
          <w:highlight w:val="none"/>
        </w:rPr>
        <w:instrText xml:space="preserve"> PAGEREF _Toc3027 </w:instrText>
      </w:r>
      <w:r>
        <w:rPr>
          <w:highlight w:val="none"/>
        </w:rPr>
        <w:fldChar w:fldCharType="separate"/>
      </w:r>
      <w:r>
        <w:rPr>
          <w:highlight w:val="none"/>
        </w:rPr>
        <w:t>- 3 -</w:t>
      </w:r>
      <w:r>
        <w:rPr>
          <w:highlight w:val="none"/>
        </w:rPr>
        <w:fldChar w:fldCharType="end"/>
      </w:r>
      <w:r>
        <w:rPr>
          <w:rFonts w:hint="eastAsia" w:ascii="宋体" w:hAnsi="宋体" w:cs="宋体"/>
          <w:color w:val="auto"/>
          <w:szCs w:val="24"/>
          <w:highlight w:val="none"/>
        </w:rPr>
        <w:fldChar w:fldCharType="end"/>
      </w:r>
    </w:p>
    <w:p>
      <w:pPr>
        <w:pStyle w:val="14"/>
        <w:tabs>
          <w:tab w:val="right" w:leader="dot" w:pos="9660"/>
        </w:tabs>
        <w:rPr>
          <w:highlight w:val="none"/>
        </w:rPr>
      </w:pPr>
      <w:r>
        <w:rPr>
          <w:rFonts w:hint="eastAsia" w:ascii="宋体" w:hAnsi="宋体" w:cs="宋体"/>
          <w:color w:val="auto"/>
          <w:szCs w:val="24"/>
          <w:highlight w:val="none"/>
        </w:rPr>
        <w:fldChar w:fldCharType="begin"/>
      </w:r>
      <w:r>
        <w:rPr>
          <w:rFonts w:hint="eastAsia" w:ascii="宋体" w:hAnsi="宋体" w:cs="宋体"/>
          <w:szCs w:val="24"/>
          <w:highlight w:val="none"/>
        </w:rPr>
        <w:instrText xml:space="preserve"> HYPERLINK \l _Toc28817 </w:instrText>
      </w:r>
      <w:r>
        <w:rPr>
          <w:rFonts w:hint="eastAsia" w:ascii="宋体" w:hAnsi="宋体" w:cs="宋体"/>
          <w:szCs w:val="24"/>
          <w:highlight w:val="none"/>
        </w:rPr>
        <w:fldChar w:fldCharType="separate"/>
      </w:r>
      <w:r>
        <w:rPr>
          <w:rFonts w:hint="eastAsia" w:ascii="宋体" w:hAnsi="宋体" w:cs="宋体"/>
          <w:kern w:val="44"/>
          <w:highlight w:val="none"/>
        </w:rPr>
        <w:t>第二章 投标人须知</w:t>
      </w:r>
      <w:r>
        <w:rPr>
          <w:highlight w:val="none"/>
        </w:rPr>
        <w:tab/>
      </w:r>
      <w:r>
        <w:rPr>
          <w:highlight w:val="none"/>
        </w:rPr>
        <w:fldChar w:fldCharType="begin"/>
      </w:r>
      <w:r>
        <w:rPr>
          <w:highlight w:val="none"/>
        </w:rPr>
        <w:instrText xml:space="preserve"> PAGEREF _Toc28817 </w:instrText>
      </w:r>
      <w:r>
        <w:rPr>
          <w:highlight w:val="none"/>
        </w:rPr>
        <w:fldChar w:fldCharType="separate"/>
      </w:r>
      <w:r>
        <w:rPr>
          <w:highlight w:val="none"/>
        </w:rPr>
        <w:t>- 6 -</w:t>
      </w:r>
      <w:r>
        <w:rPr>
          <w:highlight w:val="none"/>
        </w:rPr>
        <w:fldChar w:fldCharType="end"/>
      </w:r>
      <w:r>
        <w:rPr>
          <w:rFonts w:hint="eastAsia" w:ascii="宋体" w:hAnsi="宋体" w:cs="宋体"/>
          <w:color w:val="auto"/>
          <w:szCs w:val="24"/>
          <w:highlight w:val="none"/>
        </w:rPr>
        <w:fldChar w:fldCharType="end"/>
      </w:r>
    </w:p>
    <w:p>
      <w:pPr>
        <w:pStyle w:val="14"/>
        <w:tabs>
          <w:tab w:val="right" w:leader="dot" w:pos="9660"/>
        </w:tabs>
        <w:rPr>
          <w:highlight w:val="none"/>
        </w:rPr>
      </w:pPr>
      <w:r>
        <w:rPr>
          <w:rFonts w:hint="eastAsia" w:ascii="宋体" w:hAnsi="宋体" w:cs="宋体"/>
          <w:color w:val="auto"/>
          <w:szCs w:val="24"/>
          <w:highlight w:val="none"/>
        </w:rPr>
        <w:fldChar w:fldCharType="begin"/>
      </w:r>
      <w:r>
        <w:rPr>
          <w:rFonts w:hint="eastAsia" w:ascii="宋体" w:hAnsi="宋体" w:cs="宋体"/>
          <w:szCs w:val="24"/>
          <w:highlight w:val="none"/>
        </w:rPr>
        <w:instrText xml:space="preserve"> HYPERLINK \l _Toc27911 </w:instrText>
      </w:r>
      <w:r>
        <w:rPr>
          <w:rFonts w:hint="eastAsia" w:ascii="宋体" w:hAnsi="宋体" w:cs="宋体"/>
          <w:szCs w:val="24"/>
          <w:highlight w:val="none"/>
        </w:rPr>
        <w:fldChar w:fldCharType="separate"/>
      </w:r>
      <w:r>
        <w:rPr>
          <w:rFonts w:hint="eastAsia" w:ascii="宋体" w:hAnsi="宋体" w:cs="宋体"/>
          <w:highlight w:val="none"/>
        </w:rPr>
        <w:t>第三章 评标标准和评标方法</w:t>
      </w:r>
      <w:r>
        <w:rPr>
          <w:highlight w:val="none"/>
        </w:rPr>
        <w:tab/>
      </w:r>
      <w:r>
        <w:rPr>
          <w:highlight w:val="none"/>
        </w:rPr>
        <w:fldChar w:fldCharType="begin"/>
      </w:r>
      <w:r>
        <w:rPr>
          <w:highlight w:val="none"/>
        </w:rPr>
        <w:instrText xml:space="preserve"> PAGEREF _Toc27911 </w:instrText>
      </w:r>
      <w:r>
        <w:rPr>
          <w:highlight w:val="none"/>
        </w:rPr>
        <w:fldChar w:fldCharType="separate"/>
      </w:r>
      <w:r>
        <w:rPr>
          <w:highlight w:val="none"/>
        </w:rPr>
        <w:t>- 17 -</w:t>
      </w:r>
      <w:r>
        <w:rPr>
          <w:highlight w:val="none"/>
        </w:rPr>
        <w:fldChar w:fldCharType="end"/>
      </w:r>
      <w:r>
        <w:rPr>
          <w:rFonts w:hint="eastAsia" w:ascii="宋体" w:hAnsi="宋体" w:cs="宋体"/>
          <w:color w:val="auto"/>
          <w:szCs w:val="24"/>
          <w:highlight w:val="none"/>
        </w:rPr>
        <w:fldChar w:fldCharType="end"/>
      </w:r>
    </w:p>
    <w:p>
      <w:pPr>
        <w:pStyle w:val="14"/>
        <w:tabs>
          <w:tab w:val="right" w:leader="dot" w:pos="9660"/>
        </w:tabs>
        <w:rPr>
          <w:highlight w:val="none"/>
        </w:rPr>
      </w:pPr>
      <w:r>
        <w:rPr>
          <w:rFonts w:hint="eastAsia" w:ascii="宋体" w:hAnsi="宋体" w:cs="宋体"/>
          <w:color w:val="auto"/>
          <w:szCs w:val="24"/>
          <w:highlight w:val="none"/>
        </w:rPr>
        <w:fldChar w:fldCharType="begin"/>
      </w:r>
      <w:r>
        <w:rPr>
          <w:rFonts w:hint="eastAsia" w:ascii="宋体" w:hAnsi="宋体" w:cs="宋体"/>
          <w:szCs w:val="24"/>
          <w:highlight w:val="none"/>
        </w:rPr>
        <w:instrText xml:space="preserve"> HYPERLINK \l _Toc12927 </w:instrText>
      </w:r>
      <w:r>
        <w:rPr>
          <w:rFonts w:hint="eastAsia" w:ascii="宋体" w:hAnsi="宋体" w:cs="宋体"/>
          <w:szCs w:val="24"/>
          <w:highlight w:val="none"/>
        </w:rPr>
        <w:fldChar w:fldCharType="separate"/>
      </w:r>
      <w:r>
        <w:rPr>
          <w:rFonts w:hint="eastAsia" w:ascii="宋体" w:hAnsi="宋体" w:cs="宋体"/>
          <w:bCs/>
          <w:kern w:val="44"/>
          <w:szCs w:val="30"/>
          <w:highlight w:val="none"/>
          <w:lang w:eastAsia="zh-CN"/>
        </w:rPr>
        <w:t>第四章</w:t>
      </w:r>
      <w:r>
        <w:rPr>
          <w:rFonts w:hint="eastAsia" w:ascii="宋体" w:hAnsi="宋体" w:cs="宋体"/>
          <w:bCs/>
          <w:kern w:val="44"/>
          <w:szCs w:val="30"/>
          <w:highlight w:val="none"/>
          <w:lang w:val="en-US" w:eastAsia="zh-CN"/>
        </w:rPr>
        <w:t xml:space="preserve"> </w:t>
      </w:r>
      <w:r>
        <w:rPr>
          <w:rFonts w:hint="eastAsia" w:ascii="宋体" w:hAnsi="宋体" w:cs="宋体"/>
          <w:bCs/>
          <w:kern w:val="44"/>
          <w:szCs w:val="30"/>
          <w:highlight w:val="none"/>
        </w:rPr>
        <w:t>招标项目技术参数要求</w:t>
      </w:r>
      <w:r>
        <w:rPr>
          <w:highlight w:val="none"/>
        </w:rPr>
        <w:tab/>
      </w:r>
      <w:r>
        <w:rPr>
          <w:highlight w:val="none"/>
        </w:rPr>
        <w:fldChar w:fldCharType="begin"/>
      </w:r>
      <w:r>
        <w:rPr>
          <w:highlight w:val="none"/>
        </w:rPr>
        <w:instrText xml:space="preserve"> PAGEREF _Toc12927 </w:instrText>
      </w:r>
      <w:r>
        <w:rPr>
          <w:highlight w:val="none"/>
        </w:rPr>
        <w:fldChar w:fldCharType="separate"/>
      </w:r>
      <w:r>
        <w:rPr>
          <w:highlight w:val="none"/>
        </w:rPr>
        <w:t>- 23 -</w:t>
      </w:r>
      <w:r>
        <w:rPr>
          <w:highlight w:val="none"/>
        </w:rPr>
        <w:fldChar w:fldCharType="end"/>
      </w:r>
      <w:r>
        <w:rPr>
          <w:rFonts w:hint="eastAsia" w:ascii="宋体" w:hAnsi="宋体" w:cs="宋体"/>
          <w:color w:val="auto"/>
          <w:szCs w:val="24"/>
          <w:highlight w:val="none"/>
        </w:rPr>
        <w:fldChar w:fldCharType="end"/>
      </w:r>
    </w:p>
    <w:p>
      <w:pPr>
        <w:pStyle w:val="14"/>
        <w:tabs>
          <w:tab w:val="right" w:leader="dot" w:pos="9660"/>
        </w:tabs>
        <w:rPr>
          <w:highlight w:val="none"/>
        </w:rPr>
      </w:pPr>
      <w:r>
        <w:rPr>
          <w:rFonts w:hint="eastAsia" w:ascii="宋体" w:hAnsi="宋体" w:cs="宋体"/>
          <w:color w:val="auto"/>
          <w:szCs w:val="24"/>
          <w:highlight w:val="none"/>
        </w:rPr>
        <w:fldChar w:fldCharType="begin"/>
      </w:r>
      <w:r>
        <w:rPr>
          <w:rFonts w:hint="eastAsia" w:ascii="宋体" w:hAnsi="宋体" w:cs="宋体"/>
          <w:szCs w:val="24"/>
          <w:highlight w:val="none"/>
        </w:rPr>
        <w:instrText xml:space="preserve"> HYPERLINK \l _Toc16569 </w:instrText>
      </w:r>
      <w:r>
        <w:rPr>
          <w:rFonts w:hint="eastAsia" w:ascii="宋体" w:hAnsi="宋体" w:cs="宋体"/>
          <w:szCs w:val="24"/>
          <w:highlight w:val="none"/>
        </w:rPr>
        <w:fldChar w:fldCharType="separate"/>
      </w:r>
      <w:r>
        <w:rPr>
          <w:rFonts w:hint="eastAsia" w:ascii="宋体" w:hAnsi="宋体" w:eastAsia="宋体" w:cs="宋体"/>
          <w:bCs/>
          <w:kern w:val="44"/>
          <w:szCs w:val="32"/>
          <w:highlight w:val="none"/>
          <w:lang w:val="en-US" w:eastAsia="zh-CN" w:bidi="ar-SA"/>
        </w:rPr>
        <w:t>第五章 合同签订及条款</w:t>
      </w:r>
      <w:r>
        <w:rPr>
          <w:highlight w:val="none"/>
        </w:rPr>
        <w:tab/>
      </w:r>
      <w:r>
        <w:rPr>
          <w:highlight w:val="none"/>
        </w:rPr>
        <w:fldChar w:fldCharType="begin"/>
      </w:r>
      <w:r>
        <w:rPr>
          <w:highlight w:val="none"/>
        </w:rPr>
        <w:instrText xml:space="preserve"> PAGEREF _Toc16569 </w:instrText>
      </w:r>
      <w:r>
        <w:rPr>
          <w:highlight w:val="none"/>
        </w:rPr>
        <w:fldChar w:fldCharType="separate"/>
      </w:r>
      <w:r>
        <w:rPr>
          <w:highlight w:val="none"/>
        </w:rPr>
        <w:t>- 23 -</w:t>
      </w:r>
      <w:r>
        <w:rPr>
          <w:highlight w:val="none"/>
        </w:rPr>
        <w:fldChar w:fldCharType="end"/>
      </w:r>
      <w:r>
        <w:rPr>
          <w:rFonts w:hint="eastAsia" w:ascii="宋体" w:hAnsi="宋体" w:cs="宋体"/>
          <w:color w:val="auto"/>
          <w:szCs w:val="24"/>
          <w:highlight w:val="none"/>
        </w:rPr>
        <w:fldChar w:fldCharType="end"/>
      </w:r>
    </w:p>
    <w:p>
      <w:pPr>
        <w:pStyle w:val="14"/>
        <w:tabs>
          <w:tab w:val="right" w:leader="dot" w:pos="9660"/>
        </w:tabs>
        <w:rPr>
          <w:highlight w:val="none"/>
        </w:rPr>
      </w:pPr>
      <w:r>
        <w:rPr>
          <w:rFonts w:hint="eastAsia" w:ascii="宋体" w:hAnsi="宋体" w:cs="宋体"/>
          <w:color w:val="auto"/>
          <w:szCs w:val="24"/>
          <w:highlight w:val="none"/>
        </w:rPr>
        <w:fldChar w:fldCharType="begin"/>
      </w:r>
      <w:r>
        <w:rPr>
          <w:rFonts w:hint="eastAsia" w:ascii="宋体" w:hAnsi="宋体" w:cs="宋体"/>
          <w:szCs w:val="24"/>
          <w:highlight w:val="none"/>
        </w:rPr>
        <w:instrText xml:space="preserve"> HYPERLINK \l _Toc3223 </w:instrText>
      </w:r>
      <w:r>
        <w:rPr>
          <w:rFonts w:hint="eastAsia" w:ascii="宋体" w:hAnsi="宋体" w:cs="宋体"/>
          <w:szCs w:val="24"/>
          <w:highlight w:val="none"/>
        </w:rPr>
        <w:fldChar w:fldCharType="separate"/>
      </w:r>
      <w:r>
        <w:rPr>
          <w:rFonts w:hint="eastAsia" w:ascii="宋体" w:hAnsi="宋体" w:cs="宋体"/>
          <w:highlight w:val="none"/>
        </w:rPr>
        <w:t>第六章  投标文件</w:t>
      </w:r>
      <w:r>
        <w:rPr>
          <w:rFonts w:hint="eastAsia" w:ascii="宋体" w:hAnsi="宋体"/>
          <w:highlight w:val="none"/>
        </w:rPr>
        <w:t>格式</w:t>
      </w:r>
      <w:r>
        <w:rPr>
          <w:highlight w:val="none"/>
        </w:rPr>
        <w:tab/>
      </w:r>
      <w:r>
        <w:rPr>
          <w:highlight w:val="none"/>
        </w:rPr>
        <w:fldChar w:fldCharType="begin"/>
      </w:r>
      <w:r>
        <w:rPr>
          <w:highlight w:val="none"/>
        </w:rPr>
        <w:instrText xml:space="preserve"> PAGEREF _Toc3223 </w:instrText>
      </w:r>
      <w:r>
        <w:rPr>
          <w:highlight w:val="none"/>
        </w:rPr>
        <w:fldChar w:fldCharType="separate"/>
      </w:r>
      <w:r>
        <w:rPr>
          <w:highlight w:val="none"/>
        </w:rPr>
        <w:t>- 31 -</w:t>
      </w:r>
      <w:r>
        <w:rPr>
          <w:highlight w:val="none"/>
        </w:rPr>
        <w:fldChar w:fldCharType="end"/>
      </w:r>
      <w:r>
        <w:rPr>
          <w:rFonts w:hint="eastAsia" w:ascii="宋体" w:hAnsi="宋体" w:cs="宋体"/>
          <w:color w:val="auto"/>
          <w:szCs w:val="24"/>
          <w:highlight w:val="none"/>
        </w:rPr>
        <w:fldChar w:fldCharType="end"/>
      </w:r>
    </w:p>
    <w:p>
      <w:pPr>
        <w:pStyle w:val="17"/>
        <w:tabs>
          <w:tab w:val="right" w:leader="dot" w:pos="9660"/>
        </w:tabs>
        <w:rPr>
          <w:highlight w:val="none"/>
        </w:rPr>
      </w:pPr>
      <w:r>
        <w:rPr>
          <w:rFonts w:hint="eastAsia" w:ascii="宋体" w:hAnsi="宋体" w:cs="宋体"/>
          <w:color w:val="auto"/>
          <w:szCs w:val="24"/>
          <w:highlight w:val="none"/>
        </w:rPr>
        <w:fldChar w:fldCharType="begin"/>
      </w:r>
      <w:r>
        <w:rPr>
          <w:rFonts w:hint="eastAsia" w:ascii="宋体" w:hAnsi="宋体" w:cs="宋体"/>
          <w:szCs w:val="24"/>
          <w:highlight w:val="none"/>
        </w:rPr>
        <w:instrText xml:space="preserve"> HYPERLINK \l _Toc19981 </w:instrText>
      </w:r>
      <w:r>
        <w:rPr>
          <w:rFonts w:hint="eastAsia" w:ascii="宋体" w:hAnsi="宋体" w:cs="宋体"/>
          <w:szCs w:val="24"/>
          <w:highlight w:val="none"/>
        </w:rPr>
        <w:fldChar w:fldCharType="separate"/>
      </w:r>
      <w:r>
        <w:rPr>
          <w:rFonts w:hint="eastAsia" w:ascii="宋体" w:hAnsi="宋体" w:cs="宋体"/>
          <w:szCs w:val="32"/>
          <w:highlight w:val="none"/>
        </w:rPr>
        <w:t>目   录</w:t>
      </w:r>
      <w:r>
        <w:rPr>
          <w:highlight w:val="none"/>
        </w:rPr>
        <w:tab/>
      </w:r>
      <w:r>
        <w:rPr>
          <w:highlight w:val="none"/>
        </w:rPr>
        <w:fldChar w:fldCharType="begin"/>
      </w:r>
      <w:r>
        <w:rPr>
          <w:highlight w:val="none"/>
        </w:rPr>
        <w:instrText xml:space="preserve"> PAGEREF _Toc19981 </w:instrText>
      </w:r>
      <w:r>
        <w:rPr>
          <w:highlight w:val="none"/>
        </w:rPr>
        <w:fldChar w:fldCharType="separate"/>
      </w:r>
      <w:r>
        <w:rPr>
          <w:highlight w:val="none"/>
        </w:rPr>
        <w:t>- 32 -</w:t>
      </w:r>
      <w:r>
        <w:rPr>
          <w:highlight w:val="none"/>
        </w:rPr>
        <w:fldChar w:fldCharType="end"/>
      </w:r>
      <w:r>
        <w:rPr>
          <w:rFonts w:hint="eastAsia" w:ascii="宋体" w:hAnsi="宋体" w:cs="宋体"/>
          <w:color w:val="auto"/>
          <w:szCs w:val="24"/>
          <w:highlight w:val="none"/>
        </w:rPr>
        <w:fldChar w:fldCharType="end"/>
      </w:r>
    </w:p>
    <w:p>
      <w:pPr>
        <w:pStyle w:val="17"/>
        <w:tabs>
          <w:tab w:val="right" w:leader="dot" w:pos="9660"/>
        </w:tabs>
        <w:rPr>
          <w:highlight w:val="none"/>
        </w:rPr>
      </w:pPr>
      <w:r>
        <w:rPr>
          <w:rFonts w:hint="eastAsia" w:ascii="宋体" w:hAnsi="宋体" w:cs="宋体"/>
          <w:color w:val="auto"/>
          <w:szCs w:val="24"/>
          <w:highlight w:val="none"/>
        </w:rPr>
        <w:fldChar w:fldCharType="begin"/>
      </w:r>
      <w:r>
        <w:rPr>
          <w:rFonts w:hint="eastAsia" w:ascii="宋体" w:hAnsi="宋体" w:cs="宋体"/>
          <w:szCs w:val="24"/>
          <w:highlight w:val="none"/>
        </w:rPr>
        <w:instrText xml:space="preserve"> HYPERLINK \l _Toc16489 </w:instrText>
      </w:r>
      <w:r>
        <w:rPr>
          <w:rFonts w:hint="eastAsia" w:ascii="宋体" w:hAnsi="宋体" w:cs="宋体"/>
          <w:szCs w:val="24"/>
          <w:highlight w:val="none"/>
        </w:rPr>
        <w:fldChar w:fldCharType="separate"/>
      </w:r>
      <w:r>
        <w:rPr>
          <w:rFonts w:hint="eastAsia"/>
          <w:bCs/>
          <w:szCs w:val="32"/>
          <w:highlight w:val="none"/>
        </w:rPr>
        <w:t>一、投 标 函</w:t>
      </w:r>
      <w:r>
        <w:rPr>
          <w:highlight w:val="none"/>
        </w:rPr>
        <w:tab/>
      </w:r>
      <w:r>
        <w:rPr>
          <w:highlight w:val="none"/>
        </w:rPr>
        <w:fldChar w:fldCharType="begin"/>
      </w:r>
      <w:r>
        <w:rPr>
          <w:highlight w:val="none"/>
        </w:rPr>
        <w:instrText xml:space="preserve"> PAGEREF _Toc16489 </w:instrText>
      </w:r>
      <w:r>
        <w:rPr>
          <w:highlight w:val="none"/>
        </w:rPr>
        <w:fldChar w:fldCharType="separate"/>
      </w:r>
      <w:r>
        <w:rPr>
          <w:highlight w:val="none"/>
        </w:rPr>
        <w:t>- 33 -</w:t>
      </w:r>
      <w:r>
        <w:rPr>
          <w:highlight w:val="none"/>
        </w:rPr>
        <w:fldChar w:fldCharType="end"/>
      </w:r>
      <w:r>
        <w:rPr>
          <w:rFonts w:hint="eastAsia" w:ascii="宋体" w:hAnsi="宋体" w:cs="宋体"/>
          <w:color w:val="auto"/>
          <w:szCs w:val="24"/>
          <w:highlight w:val="none"/>
        </w:rPr>
        <w:fldChar w:fldCharType="end"/>
      </w:r>
    </w:p>
    <w:p>
      <w:pPr>
        <w:pStyle w:val="17"/>
        <w:tabs>
          <w:tab w:val="right" w:leader="dot" w:pos="9660"/>
        </w:tabs>
        <w:rPr>
          <w:highlight w:val="none"/>
        </w:rPr>
      </w:pPr>
      <w:r>
        <w:rPr>
          <w:rFonts w:hint="eastAsia" w:ascii="宋体" w:hAnsi="宋体" w:cs="宋体"/>
          <w:color w:val="auto"/>
          <w:szCs w:val="24"/>
          <w:highlight w:val="none"/>
        </w:rPr>
        <w:fldChar w:fldCharType="begin"/>
      </w:r>
      <w:r>
        <w:rPr>
          <w:rFonts w:hint="eastAsia" w:ascii="宋体" w:hAnsi="宋体" w:cs="宋体"/>
          <w:szCs w:val="24"/>
          <w:highlight w:val="none"/>
        </w:rPr>
        <w:instrText xml:space="preserve"> HYPERLINK \l _Toc4941 </w:instrText>
      </w:r>
      <w:r>
        <w:rPr>
          <w:rFonts w:hint="eastAsia" w:ascii="宋体" w:hAnsi="宋体" w:cs="宋体"/>
          <w:szCs w:val="24"/>
          <w:highlight w:val="none"/>
        </w:rPr>
        <w:fldChar w:fldCharType="separate"/>
      </w:r>
      <w:r>
        <w:rPr>
          <w:rFonts w:hint="eastAsia"/>
          <w:bCs/>
          <w:szCs w:val="32"/>
          <w:highlight w:val="none"/>
        </w:rPr>
        <w:t>二、开标一览表</w:t>
      </w:r>
      <w:r>
        <w:rPr>
          <w:highlight w:val="none"/>
        </w:rPr>
        <w:tab/>
      </w:r>
      <w:r>
        <w:rPr>
          <w:highlight w:val="none"/>
        </w:rPr>
        <w:fldChar w:fldCharType="begin"/>
      </w:r>
      <w:r>
        <w:rPr>
          <w:highlight w:val="none"/>
        </w:rPr>
        <w:instrText xml:space="preserve"> PAGEREF _Toc4941 </w:instrText>
      </w:r>
      <w:r>
        <w:rPr>
          <w:highlight w:val="none"/>
        </w:rPr>
        <w:fldChar w:fldCharType="separate"/>
      </w:r>
      <w:r>
        <w:rPr>
          <w:highlight w:val="none"/>
        </w:rPr>
        <w:t>- 34 -</w:t>
      </w:r>
      <w:r>
        <w:rPr>
          <w:highlight w:val="none"/>
        </w:rPr>
        <w:fldChar w:fldCharType="end"/>
      </w:r>
      <w:r>
        <w:rPr>
          <w:rFonts w:hint="eastAsia" w:ascii="宋体" w:hAnsi="宋体" w:cs="宋体"/>
          <w:color w:val="auto"/>
          <w:szCs w:val="24"/>
          <w:highlight w:val="none"/>
        </w:rPr>
        <w:fldChar w:fldCharType="end"/>
      </w:r>
    </w:p>
    <w:p>
      <w:pPr>
        <w:pStyle w:val="17"/>
        <w:tabs>
          <w:tab w:val="right" w:leader="dot" w:pos="9660"/>
        </w:tabs>
        <w:rPr>
          <w:highlight w:val="none"/>
        </w:rPr>
      </w:pPr>
      <w:r>
        <w:rPr>
          <w:rFonts w:hint="eastAsia" w:ascii="宋体" w:hAnsi="宋体" w:cs="宋体"/>
          <w:color w:val="auto"/>
          <w:szCs w:val="24"/>
          <w:highlight w:val="none"/>
        </w:rPr>
        <w:fldChar w:fldCharType="begin"/>
      </w:r>
      <w:r>
        <w:rPr>
          <w:rFonts w:hint="eastAsia" w:ascii="宋体" w:hAnsi="宋体" w:cs="宋体"/>
          <w:szCs w:val="24"/>
          <w:highlight w:val="none"/>
        </w:rPr>
        <w:instrText xml:space="preserve"> HYPERLINK \l _Toc29228 </w:instrText>
      </w:r>
      <w:r>
        <w:rPr>
          <w:rFonts w:hint="eastAsia" w:ascii="宋体" w:hAnsi="宋体" w:cs="宋体"/>
          <w:szCs w:val="24"/>
          <w:highlight w:val="none"/>
        </w:rPr>
        <w:fldChar w:fldCharType="separate"/>
      </w:r>
      <w:r>
        <w:rPr>
          <w:rFonts w:hint="eastAsia"/>
          <w:bCs/>
          <w:szCs w:val="32"/>
          <w:highlight w:val="none"/>
        </w:rPr>
        <w:t>三、货物分项报价一览表</w:t>
      </w:r>
      <w:r>
        <w:rPr>
          <w:highlight w:val="none"/>
        </w:rPr>
        <w:tab/>
      </w:r>
      <w:r>
        <w:rPr>
          <w:highlight w:val="none"/>
        </w:rPr>
        <w:fldChar w:fldCharType="begin"/>
      </w:r>
      <w:r>
        <w:rPr>
          <w:highlight w:val="none"/>
        </w:rPr>
        <w:instrText xml:space="preserve"> PAGEREF _Toc29228 </w:instrText>
      </w:r>
      <w:r>
        <w:rPr>
          <w:highlight w:val="none"/>
        </w:rPr>
        <w:fldChar w:fldCharType="separate"/>
      </w:r>
      <w:r>
        <w:rPr>
          <w:highlight w:val="none"/>
        </w:rPr>
        <w:t>- 35 -</w:t>
      </w:r>
      <w:r>
        <w:rPr>
          <w:highlight w:val="none"/>
        </w:rPr>
        <w:fldChar w:fldCharType="end"/>
      </w:r>
      <w:r>
        <w:rPr>
          <w:rFonts w:hint="eastAsia" w:ascii="宋体" w:hAnsi="宋体" w:cs="宋体"/>
          <w:color w:val="auto"/>
          <w:szCs w:val="24"/>
          <w:highlight w:val="none"/>
        </w:rPr>
        <w:fldChar w:fldCharType="end"/>
      </w:r>
    </w:p>
    <w:p>
      <w:pPr>
        <w:pStyle w:val="17"/>
        <w:tabs>
          <w:tab w:val="right" w:leader="dot" w:pos="9660"/>
        </w:tabs>
        <w:rPr>
          <w:highlight w:val="none"/>
        </w:rPr>
      </w:pPr>
      <w:r>
        <w:rPr>
          <w:rFonts w:hint="eastAsia" w:ascii="宋体" w:hAnsi="宋体" w:cs="宋体"/>
          <w:color w:val="auto"/>
          <w:szCs w:val="24"/>
          <w:highlight w:val="none"/>
        </w:rPr>
        <w:fldChar w:fldCharType="begin"/>
      </w:r>
      <w:r>
        <w:rPr>
          <w:rFonts w:hint="eastAsia" w:ascii="宋体" w:hAnsi="宋体" w:cs="宋体"/>
          <w:szCs w:val="24"/>
          <w:highlight w:val="none"/>
        </w:rPr>
        <w:instrText xml:space="preserve"> HYPERLINK \l _Toc3737 </w:instrText>
      </w:r>
      <w:r>
        <w:rPr>
          <w:rFonts w:hint="eastAsia" w:ascii="宋体" w:hAnsi="宋体" w:cs="宋体"/>
          <w:szCs w:val="24"/>
          <w:highlight w:val="none"/>
        </w:rPr>
        <w:fldChar w:fldCharType="separate"/>
      </w:r>
      <w:r>
        <w:rPr>
          <w:rFonts w:hint="eastAsia"/>
          <w:bCs/>
          <w:szCs w:val="32"/>
          <w:highlight w:val="none"/>
        </w:rPr>
        <w:t>四、技术规格偏差表</w:t>
      </w:r>
      <w:r>
        <w:rPr>
          <w:highlight w:val="none"/>
        </w:rPr>
        <w:tab/>
      </w:r>
      <w:r>
        <w:rPr>
          <w:highlight w:val="none"/>
        </w:rPr>
        <w:fldChar w:fldCharType="begin"/>
      </w:r>
      <w:r>
        <w:rPr>
          <w:highlight w:val="none"/>
        </w:rPr>
        <w:instrText xml:space="preserve"> PAGEREF _Toc3737 </w:instrText>
      </w:r>
      <w:r>
        <w:rPr>
          <w:highlight w:val="none"/>
        </w:rPr>
        <w:fldChar w:fldCharType="separate"/>
      </w:r>
      <w:r>
        <w:rPr>
          <w:highlight w:val="none"/>
        </w:rPr>
        <w:t>- 36 -</w:t>
      </w:r>
      <w:r>
        <w:rPr>
          <w:highlight w:val="none"/>
        </w:rPr>
        <w:fldChar w:fldCharType="end"/>
      </w:r>
      <w:r>
        <w:rPr>
          <w:rFonts w:hint="eastAsia" w:ascii="宋体" w:hAnsi="宋体" w:cs="宋体"/>
          <w:color w:val="auto"/>
          <w:szCs w:val="24"/>
          <w:highlight w:val="none"/>
        </w:rPr>
        <w:fldChar w:fldCharType="end"/>
      </w:r>
    </w:p>
    <w:p>
      <w:pPr>
        <w:pStyle w:val="17"/>
        <w:tabs>
          <w:tab w:val="right" w:leader="dot" w:pos="9660"/>
        </w:tabs>
        <w:rPr>
          <w:highlight w:val="none"/>
        </w:rPr>
      </w:pPr>
      <w:r>
        <w:rPr>
          <w:rFonts w:hint="eastAsia" w:ascii="宋体" w:hAnsi="宋体" w:cs="宋体"/>
          <w:color w:val="auto"/>
          <w:szCs w:val="24"/>
          <w:highlight w:val="none"/>
        </w:rPr>
        <w:fldChar w:fldCharType="begin"/>
      </w:r>
      <w:r>
        <w:rPr>
          <w:rFonts w:hint="eastAsia" w:ascii="宋体" w:hAnsi="宋体" w:cs="宋体"/>
          <w:szCs w:val="24"/>
          <w:highlight w:val="none"/>
        </w:rPr>
        <w:instrText xml:space="preserve"> HYPERLINK \l _Toc3872 </w:instrText>
      </w:r>
      <w:r>
        <w:rPr>
          <w:rFonts w:hint="eastAsia" w:ascii="宋体" w:hAnsi="宋体" w:cs="宋体"/>
          <w:szCs w:val="24"/>
          <w:highlight w:val="none"/>
        </w:rPr>
        <w:fldChar w:fldCharType="separate"/>
      </w:r>
      <w:r>
        <w:rPr>
          <w:rFonts w:hint="eastAsia"/>
          <w:bCs/>
          <w:szCs w:val="32"/>
          <w:highlight w:val="none"/>
          <w:lang w:eastAsia="zh-CN"/>
        </w:rPr>
        <w:t>五</w:t>
      </w:r>
      <w:r>
        <w:rPr>
          <w:rFonts w:hint="eastAsia"/>
          <w:bCs/>
          <w:szCs w:val="32"/>
          <w:highlight w:val="none"/>
        </w:rPr>
        <w:t>、法定代表人（负责人）身份证明</w:t>
      </w:r>
      <w:r>
        <w:rPr>
          <w:highlight w:val="none"/>
        </w:rPr>
        <w:tab/>
      </w:r>
      <w:r>
        <w:rPr>
          <w:highlight w:val="none"/>
        </w:rPr>
        <w:fldChar w:fldCharType="begin"/>
      </w:r>
      <w:r>
        <w:rPr>
          <w:highlight w:val="none"/>
        </w:rPr>
        <w:instrText xml:space="preserve"> PAGEREF _Toc3872 </w:instrText>
      </w:r>
      <w:r>
        <w:rPr>
          <w:highlight w:val="none"/>
        </w:rPr>
        <w:fldChar w:fldCharType="separate"/>
      </w:r>
      <w:r>
        <w:rPr>
          <w:highlight w:val="none"/>
        </w:rPr>
        <w:t>- 37 -</w:t>
      </w:r>
      <w:r>
        <w:rPr>
          <w:highlight w:val="none"/>
        </w:rPr>
        <w:fldChar w:fldCharType="end"/>
      </w:r>
      <w:r>
        <w:rPr>
          <w:rFonts w:hint="eastAsia" w:ascii="宋体" w:hAnsi="宋体" w:cs="宋体"/>
          <w:color w:val="auto"/>
          <w:szCs w:val="24"/>
          <w:highlight w:val="none"/>
        </w:rPr>
        <w:fldChar w:fldCharType="end"/>
      </w:r>
    </w:p>
    <w:p>
      <w:pPr>
        <w:pStyle w:val="17"/>
        <w:tabs>
          <w:tab w:val="right" w:leader="dot" w:pos="9660"/>
        </w:tabs>
        <w:rPr>
          <w:highlight w:val="none"/>
        </w:rPr>
      </w:pPr>
      <w:r>
        <w:rPr>
          <w:rFonts w:hint="eastAsia" w:ascii="宋体" w:hAnsi="宋体" w:cs="宋体"/>
          <w:color w:val="auto"/>
          <w:szCs w:val="24"/>
          <w:highlight w:val="none"/>
        </w:rPr>
        <w:fldChar w:fldCharType="begin"/>
      </w:r>
      <w:r>
        <w:rPr>
          <w:rFonts w:hint="eastAsia" w:ascii="宋体" w:hAnsi="宋体" w:cs="宋体"/>
          <w:szCs w:val="24"/>
          <w:highlight w:val="none"/>
        </w:rPr>
        <w:instrText xml:space="preserve"> HYPERLINK \l _Toc18772 </w:instrText>
      </w:r>
      <w:r>
        <w:rPr>
          <w:rFonts w:hint="eastAsia" w:ascii="宋体" w:hAnsi="宋体" w:cs="宋体"/>
          <w:szCs w:val="24"/>
          <w:highlight w:val="none"/>
        </w:rPr>
        <w:fldChar w:fldCharType="separate"/>
      </w:r>
      <w:r>
        <w:rPr>
          <w:rFonts w:hint="eastAsia"/>
          <w:highlight w:val="none"/>
          <w:lang w:eastAsia="zh-CN"/>
        </w:rPr>
        <w:t>六</w:t>
      </w:r>
      <w:r>
        <w:rPr>
          <w:rFonts w:hint="eastAsia"/>
          <w:highlight w:val="none"/>
        </w:rPr>
        <w:t>、授权委托书</w:t>
      </w:r>
      <w:r>
        <w:rPr>
          <w:highlight w:val="none"/>
        </w:rPr>
        <w:tab/>
      </w:r>
      <w:r>
        <w:rPr>
          <w:highlight w:val="none"/>
        </w:rPr>
        <w:fldChar w:fldCharType="begin"/>
      </w:r>
      <w:r>
        <w:rPr>
          <w:highlight w:val="none"/>
        </w:rPr>
        <w:instrText xml:space="preserve"> PAGEREF _Toc18772 </w:instrText>
      </w:r>
      <w:r>
        <w:rPr>
          <w:highlight w:val="none"/>
        </w:rPr>
        <w:fldChar w:fldCharType="separate"/>
      </w:r>
      <w:r>
        <w:rPr>
          <w:highlight w:val="none"/>
        </w:rPr>
        <w:t>- 38 -</w:t>
      </w:r>
      <w:r>
        <w:rPr>
          <w:highlight w:val="none"/>
        </w:rPr>
        <w:fldChar w:fldCharType="end"/>
      </w:r>
      <w:r>
        <w:rPr>
          <w:rFonts w:hint="eastAsia" w:ascii="宋体" w:hAnsi="宋体" w:cs="宋体"/>
          <w:color w:val="auto"/>
          <w:szCs w:val="24"/>
          <w:highlight w:val="none"/>
        </w:rPr>
        <w:fldChar w:fldCharType="end"/>
      </w:r>
    </w:p>
    <w:p>
      <w:pPr>
        <w:pStyle w:val="17"/>
        <w:tabs>
          <w:tab w:val="right" w:leader="dot" w:pos="9660"/>
        </w:tabs>
        <w:rPr>
          <w:highlight w:val="none"/>
        </w:rPr>
      </w:pPr>
      <w:r>
        <w:rPr>
          <w:rFonts w:hint="eastAsia" w:ascii="宋体" w:hAnsi="宋体" w:cs="宋体"/>
          <w:color w:val="auto"/>
          <w:szCs w:val="24"/>
          <w:highlight w:val="none"/>
        </w:rPr>
        <w:fldChar w:fldCharType="begin"/>
      </w:r>
      <w:r>
        <w:rPr>
          <w:rFonts w:hint="eastAsia" w:ascii="宋体" w:hAnsi="宋体" w:cs="宋体"/>
          <w:szCs w:val="24"/>
          <w:highlight w:val="none"/>
        </w:rPr>
        <w:instrText xml:space="preserve"> HYPERLINK \l _Toc28624 </w:instrText>
      </w:r>
      <w:r>
        <w:rPr>
          <w:rFonts w:hint="eastAsia" w:ascii="宋体" w:hAnsi="宋体" w:cs="宋体"/>
          <w:szCs w:val="24"/>
          <w:highlight w:val="none"/>
        </w:rPr>
        <w:fldChar w:fldCharType="separate"/>
      </w:r>
      <w:r>
        <w:rPr>
          <w:rFonts w:hint="eastAsia"/>
          <w:highlight w:val="none"/>
          <w:lang w:eastAsia="zh-CN"/>
        </w:rPr>
        <w:t>七</w:t>
      </w:r>
      <w:r>
        <w:rPr>
          <w:rFonts w:hint="eastAsia"/>
          <w:highlight w:val="none"/>
        </w:rPr>
        <w:t>、投标人基本情况表</w:t>
      </w:r>
      <w:r>
        <w:rPr>
          <w:highlight w:val="none"/>
        </w:rPr>
        <w:tab/>
      </w:r>
      <w:r>
        <w:rPr>
          <w:highlight w:val="none"/>
        </w:rPr>
        <w:fldChar w:fldCharType="begin"/>
      </w:r>
      <w:r>
        <w:rPr>
          <w:highlight w:val="none"/>
        </w:rPr>
        <w:instrText xml:space="preserve"> PAGEREF _Toc28624 </w:instrText>
      </w:r>
      <w:r>
        <w:rPr>
          <w:highlight w:val="none"/>
        </w:rPr>
        <w:fldChar w:fldCharType="separate"/>
      </w:r>
      <w:r>
        <w:rPr>
          <w:highlight w:val="none"/>
        </w:rPr>
        <w:t>- 39 -</w:t>
      </w:r>
      <w:r>
        <w:rPr>
          <w:highlight w:val="none"/>
        </w:rPr>
        <w:fldChar w:fldCharType="end"/>
      </w:r>
      <w:r>
        <w:rPr>
          <w:rFonts w:hint="eastAsia" w:ascii="宋体" w:hAnsi="宋体" w:cs="宋体"/>
          <w:color w:val="auto"/>
          <w:szCs w:val="24"/>
          <w:highlight w:val="none"/>
        </w:rPr>
        <w:fldChar w:fldCharType="end"/>
      </w:r>
    </w:p>
    <w:p>
      <w:pPr>
        <w:pStyle w:val="17"/>
        <w:tabs>
          <w:tab w:val="right" w:leader="dot" w:pos="9660"/>
        </w:tabs>
        <w:rPr>
          <w:highlight w:val="none"/>
        </w:rPr>
      </w:pPr>
      <w:r>
        <w:rPr>
          <w:rFonts w:hint="eastAsia" w:ascii="宋体" w:hAnsi="宋体" w:cs="宋体"/>
          <w:color w:val="auto"/>
          <w:szCs w:val="24"/>
          <w:highlight w:val="none"/>
        </w:rPr>
        <w:fldChar w:fldCharType="begin"/>
      </w:r>
      <w:r>
        <w:rPr>
          <w:rFonts w:hint="eastAsia" w:ascii="宋体" w:hAnsi="宋体" w:cs="宋体"/>
          <w:szCs w:val="24"/>
          <w:highlight w:val="none"/>
        </w:rPr>
        <w:instrText xml:space="preserve"> HYPERLINK \l _Toc9151 </w:instrText>
      </w:r>
      <w:r>
        <w:rPr>
          <w:rFonts w:hint="eastAsia" w:ascii="宋体" w:hAnsi="宋体" w:cs="宋体"/>
          <w:szCs w:val="24"/>
          <w:highlight w:val="none"/>
        </w:rPr>
        <w:fldChar w:fldCharType="separate"/>
      </w:r>
      <w:r>
        <w:rPr>
          <w:rFonts w:hint="eastAsia"/>
          <w:bCs/>
          <w:szCs w:val="32"/>
          <w:highlight w:val="none"/>
        </w:rPr>
        <w:t>八、类似业绩</w:t>
      </w:r>
      <w:r>
        <w:rPr>
          <w:rFonts w:hint="eastAsia"/>
          <w:bCs/>
          <w:szCs w:val="32"/>
          <w:highlight w:val="none"/>
          <w:lang w:eastAsia="zh-CN"/>
        </w:rPr>
        <w:t>（</w:t>
      </w:r>
      <w:r>
        <w:rPr>
          <w:rFonts w:hint="eastAsia"/>
          <w:bCs/>
          <w:szCs w:val="32"/>
          <w:highlight w:val="none"/>
          <w:lang w:val="en-US" w:eastAsia="zh-CN"/>
        </w:rPr>
        <w:t>如有</w:t>
      </w:r>
      <w:r>
        <w:rPr>
          <w:rFonts w:hint="eastAsia"/>
          <w:bCs/>
          <w:szCs w:val="32"/>
          <w:highlight w:val="none"/>
          <w:lang w:eastAsia="zh-CN"/>
        </w:rPr>
        <w:t>）</w:t>
      </w:r>
      <w:r>
        <w:rPr>
          <w:highlight w:val="none"/>
        </w:rPr>
        <w:tab/>
      </w:r>
      <w:r>
        <w:rPr>
          <w:highlight w:val="none"/>
        </w:rPr>
        <w:fldChar w:fldCharType="begin"/>
      </w:r>
      <w:r>
        <w:rPr>
          <w:highlight w:val="none"/>
        </w:rPr>
        <w:instrText xml:space="preserve"> PAGEREF _Toc9151 </w:instrText>
      </w:r>
      <w:r>
        <w:rPr>
          <w:highlight w:val="none"/>
        </w:rPr>
        <w:fldChar w:fldCharType="separate"/>
      </w:r>
      <w:r>
        <w:rPr>
          <w:highlight w:val="none"/>
        </w:rPr>
        <w:t>- 40 -</w:t>
      </w:r>
      <w:r>
        <w:rPr>
          <w:highlight w:val="none"/>
        </w:rPr>
        <w:fldChar w:fldCharType="end"/>
      </w:r>
      <w:r>
        <w:rPr>
          <w:rFonts w:hint="eastAsia" w:ascii="宋体" w:hAnsi="宋体" w:cs="宋体"/>
          <w:color w:val="auto"/>
          <w:szCs w:val="24"/>
          <w:highlight w:val="none"/>
        </w:rPr>
        <w:fldChar w:fldCharType="end"/>
      </w:r>
    </w:p>
    <w:p>
      <w:pPr>
        <w:pStyle w:val="17"/>
        <w:tabs>
          <w:tab w:val="right" w:leader="dot" w:pos="9660"/>
        </w:tabs>
        <w:rPr>
          <w:highlight w:val="none"/>
        </w:rPr>
      </w:pPr>
      <w:r>
        <w:rPr>
          <w:rFonts w:hint="eastAsia" w:ascii="宋体" w:hAnsi="宋体" w:cs="宋体"/>
          <w:color w:val="auto"/>
          <w:szCs w:val="24"/>
          <w:highlight w:val="none"/>
        </w:rPr>
        <w:fldChar w:fldCharType="begin"/>
      </w:r>
      <w:r>
        <w:rPr>
          <w:rFonts w:hint="eastAsia" w:ascii="宋体" w:hAnsi="宋体" w:cs="宋体"/>
          <w:szCs w:val="24"/>
          <w:highlight w:val="none"/>
        </w:rPr>
        <w:instrText xml:space="preserve"> HYPERLINK \l _Toc23994 </w:instrText>
      </w:r>
      <w:r>
        <w:rPr>
          <w:rFonts w:hint="eastAsia" w:ascii="宋体" w:hAnsi="宋体" w:cs="宋体"/>
          <w:szCs w:val="24"/>
          <w:highlight w:val="none"/>
        </w:rPr>
        <w:fldChar w:fldCharType="separate"/>
      </w:r>
      <w:r>
        <w:rPr>
          <w:rFonts w:hint="eastAsia"/>
          <w:highlight w:val="none"/>
        </w:rPr>
        <w:t>九、售后服务承诺</w:t>
      </w:r>
      <w:r>
        <w:rPr>
          <w:highlight w:val="none"/>
        </w:rPr>
        <w:tab/>
      </w:r>
      <w:r>
        <w:rPr>
          <w:highlight w:val="none"/>
        </w:rPr>
        <w:fldChar w:fldCharType="begin"/>
      </w:r>
      <w:r>
        <w:rPr>
          <w:highlight w:val="none"/>
        </w:rPr>
        <w:instrText xml:space="preserve"> PAGEREF _Toc23994 </w:instrText>
      </w:r>
      <w:r>
        <w:rPr>
          <w:highlight w:val="none"/>
        </w:rPr>
        <w:fldChar w:fldCharType="separate"/>
      </w:r>
      <w:r>
        <w:rPr>
          <w:highlight w:val="none"/>
        </w:rPr>
        <w:t>- 41 -</w:t>
      </w:r>
      <w:r>
        <w:rPr>
          <w:highlight w:val="none"/>
        </w:rPr>
        <w:fldChar w:fldCharType="end"/>
      </w:r>
      <w:r>
        <w:rPr>
          <w:rFonts w:hint="eastAsia" w:ascii="宋体" w:hAnsi="宋体" w:cs="宋体"/>
          <w:color w:val="auto"/>
          <w:szCs w:val="24"/>
          <w:highlight w:val="none"/>
        </w:rPr>
        <w:fldChar w:fldCharType="end"/>
      </w:r>
    </w:p>
    <w:p>
      <w:pPr>
        <w:pStyle w:val="17"/>
        <w:tabs>
          <w:tab w:val="right" w:leader="dot" w:pos="9660"/>
        </w:tabs>
        <w:rPr>
          <w:highlight w:val="none"/>
        </w:rPr>
      </w:pPr>
      <w:r>
        <w:rPr>
          <w:rFonts w:hint="eastAsia" w:ascii="宋体" w:hAnsi="宋体" w:cs="宋体"/>
          <w:color w:val="auto"/>
          <w:szCs w:val="24"/>
          <w:highlight w:val="none"/>
        </w:rPr>
        <w:fldChar w:fldCharType="begin"/>
      </w:r>
      <w:r>
        <w:rPr>
          <w:rFonts w:hint="eastAsia" w:ascii="宋体" w:hAnsi="宋体" w:cs="宋体"/>
          <w:szCs w:val="24"/>
          <w:highlight w:val="none"/>
        </w:rPr>
        <w:instrText xml:space="preserve"> HYPERLINK \l _Toc2717 </w:instrText>
      </w:r>
      <w:r>
        <w:rPr>
          <w:rFonts w:hint="eastAsia" w:ascii="宋体" w:hAnsi="宋体" w:cs="宋体"/>
          <w:szCs w:val="24"/>
          <w:highlight w:val="none"/>
        </w:rPr>
        <w:fldChar w:fldCharType="separate"/>
      </w:r>
      <w:r>
        <w:rPr>
          <w:rFonts w:hint="eastAsia"/>
          <w:bCs/>
          <w:szCs w:val="32"/>
          <w:highlight w:val="none"/>
        </w:rPr>
        <w:t>十、反商业贿赂承诺书</w:t>
      </w:r>
      <w:r>
        <w:rPr>
          <w:highlight w:val="none"/>
        </w:rPr>
        <w:tab/>
      </w:r>
      <w:r>
        <w:rPr>
          <w:highlight w:val="none"/>
        </w:rPr>
        <w:fldChar w:fldCharType="begin"/>
      </w:r>
      <w:r>
        <w:rPr>
          <w:highlight w:val="none"/>
        </w:rPr>
        <w:instrText xml:space="preserve"> PAGEREF _Toc2717 </w:instrText>
      </w:r>
      <w:r>
        <w:rPr>
          <w:highlight w:val="none"/>
        </w:rPr>
        <w:fldChar w:fldCharType="separate"/>
      </w:r>
      <w:r>
        <w:rPr>
          <w:highlight w:val="none"/>
        </w:rPr>
        <w:t>- 42 -</w:t>
      </w:r>
      <w:r>
        <w:rPr>
          <w:highlight w:val="none"/>
        </w:rPr>
        <w:fldChar w:fldCharType="end"/>
      </w:r>
      <w:r>
        <w:rPr>
          <w:rFonts w:hint="eastAsia" w:ascii="宋体" w:hAnsi="宋体" w:cs="宋体"/>
          <w:color w:val="auto"/>
          <w:szCs w:val="24"/>
          <w:highlight w:val="none"/>
        </w:rPr>
        <w:fldChar w:fldCharType="end"/>
      </w:r>
    </w:p>
    <w:p>
      <w:pPr>
        <w:pStyle w:val="17"/>
        <w:tabs>
          <w:tab w:val="right" w:leader="dot" w:pos="9660"/>
        </w:tabs>
        <w:rPr>
          <w:highlight w:val="none"/>
        </w:rPr>
      </w:pPr>
      <w:r>
        <w:rPr>
          <w:rFonts w:hint="eastAsia" w:ascii="宋体" w:hAnsi="宋体" w:cs="宋体"/>
          <w:color w:val="auto"/>
          <w:szCs w:val="24"/>
          <w:highlight w:val="none"/>
        </w:rPr>
        <w:fldChar w:fldCharType="begin"/>
      </w:r>
      <w:r>
        <w:rPr>
          <w:rFonts w:hint="eastAsia" w:ascii="宋体" w:hAnsi="宋体" w:cs="宋体"/>
          <w:szCs w:val="24"/>
          <w:highlight w:val="none"/>
        </w:rPr>
        <w:instrText xml:space="preserve"> HYPERLINK \l _Toc7912 </w:instrText>
      </w:r>
      <w:r>
        <w:rPr>
          <w:rFonts w:hint="eastAsia" w:ascii="宋体" w:hAnsi="宋体" w:cs="宋体"/>
          <w:szCs w:val="24"/>
          <w:highlight w:val="none"/>
        </w:rPr>
        <w:fldChar w:fldCharType="separate"/>
      </w:r>
      <w:r>
        <w:rPr>
          <w:rFonts w:hint="eastAsia"/>
          <w:bCs/>
          <w:szCs w:val="32"/>
          <w:highlight w:val="none"/>
        </w:rPr>
        <w:t>十一、小型、微型（监狱、残疾人福利性单位）</w:t>
      </w:r>
      <w:r>
        <w:rPr>
          <w:highlight w:val="none"/>
        </w:rPr>
        <w:tab/>
      </w:r>
      <w:r>
        <w:rPr>
          <w:highlight w:val="none"/>
        </w:rPr>
        <w:fldChar w:fldCharType="begin"/>
      </w:r>
      <w:r>
        <w:rPr>
          <w:highlight w:val="none"/>
        </w:rPr>
        <w:instrText xml:space="preserve"> PAGEREF _Toc7912 </w:instrText>
      </w:r>
      <w:r>
        <w:rPr>
          <w:highlight w:val="none"/>
        </w:rPr>
        <w:fldChar w:fldCharType="separate"/>
      </w:r>
      <w:r>
        <w:rPr>
          <w:highlight w:val="none"/>
        </w:rPr>
        <w:t>- 43 -</w:t>
      </w:r>
      <w:r>
        <w:rPr>
          <w:highlight w:val="none"/>
        </w:rPr>
        <w:fldChar w:fldCharType="end"/>
      </w:r>
      <w:r>
        <w:rPr>
          <w:rFonts w:hint="eastAsia" w:ascii="宋体" w:hAnsi="宋体" w:cs="宋体"/>
          <w:color w:val="auto"/>
          <w:szCs w:val="24"/>
          <w:highlight w:val="none"/>
        </w:rPr>
        <w:fldChar w:fldCharType="end"/>
      </w:r>
    </w:p>
    <w:p>
      <w:pPr>
        <w:pStyle w:val="17"/>
        <w:tabs>
          <w:tab w:val="right" w:leader="dot" w:pos="9660"/>
        </w:tabs>
        <w:rPr>
          <w:highlight w:val="none"/>
        </w:rPr>
      </w:pPr>
      <w:r>
        <w:rPr>
          <w:rFonts w:hint="eastAsia" w:ascii="宋体" w:hAnsi="宋体" w:cs="宋体"/>
          <w:color w:val="auto"/>
          <w:szCs w:val="24"/>
          <w:highlight w:val="none"/>
        </w:rPr>
        <w:fldChar w:fldCharType="begin"/>
      </w:r>
      <w:r>
        <w:rPr>
          <w:rFonts w:hint="eastAsia" w:ascii="宋体" w:hAnsi="宋体" w:cs="宋体"/>
          <w:szCs w:val="24"/>
          <w:highlight w:val="none"/>
        </w:rPr>
        <w:instrText xml:space="preserve"> HYPERLINK \l _Toc20189 </w:instrText>
      </w:r>
      <w:r>
        <w:rPr>
          <w:rFonts w:hint="eastAsia" w:ascii="宋体" w:hAnsi="宋体" w:cs="宋体"/>
          <w:szCs w:val="24"/>
          <w:highlight w:val="none"/>
        </w:rPr>
        <w:fldChar w:fldCharType="separate"/>
      </w:r>
      <w:r>
        <w:rPr>
          <w:rFonts w:hint="eastAsia"/>
          <w:bCs/>
          <w:szCs w:val="32"/>
          <w:highlight w:val="none"/>
          <w:lang w:eastAsia="zh-CN"/>
        </w:rPr>
        <w:t>十</w:t>
      </w:r>
      <w:r>
        <w:rPr>
          <w:rFonts w:hint="eastAsia"/>
          <w:bCs/>
          <w:szCs w:val="32"/>
          <w:highlight w:val="none"/>
          <w:lang w:val="en-US" w:eastAsia="zh-CN"/>
        </w:rPr>
        <w:t>二</w:t>
      </w:r>
      <w:r>
        <w:rPr>
          <w:rFonts w:hint="default"/>
          <w:bCs/>
          <w:szCs w:val="32"/>
          <w:highlight w:val="none"/>
          <w:lang w:val="en-US" w:eastAsia="zh-CN"/>
        </w:rPr>
        <w:t xml:space="preserve"> </w:t>
      </w:r>
      <w:r>
        <w:rPr>
          <w:rFonts w:hint="eastAsia"/>
          <w:bCs/>
          <w:szCs w:val="32"/>
          <w:highlight w:val="none"/>
          <w:lang w:eastAsia="zh-CN"/>
        </w:rPr>
        <w:t>、</w:t>
      </w:r>
      <w:r>
        <w:rPr>
          <w:rFonts w:hint="eastAsia"/>
          <w:bCs/>
          <w:szCs w:val="32"/>
          <w:highlight w:val="none"/>
        </w:rPr>
        <w:t>资格审查文件</w:t>
      </w:r>
      <w:r>
        <w:rPr>
          <w:highlight w:val="none"/>
        </w:rPr>
        <w:tab/>
      </w:r>
      <w:r>
        <w:rPr>
          <w:highlight w:val="none"/>
        </w:rPr>
        <w:fldChar w:fldCharType="begin"/>
      </w:r>
      <w:r>
        <w:rPr>
          <w:highlight w:val="none"/>
        </w:rPr>
        <w:instrText xml:space="preserve"> PAGEREF _Toc20189 </w:instrText>
      </w:r>
      <w:r>
        <w:rPr>
          <w:highlight w:val="none"/>
        </w:rPr>
        <w:fldChar w:fldCharType="separate"/>
      </w:r>
      <w:r>
        <w:rPr>
          <w:highlight w:val="none"/>
        </w:rPr>
        <w:t>- 46 -</w:t>
      </w:r>
      <w:r>
        <w:rPr>
          <w:highlight w:val="none"/>
        </w:rPr>
        <w:fldChar w:fldCharType="end"/>
      </w:r>
      <w:r>
        <w:rPr>
          <w:rFonts w:hint="eastAsia" w:ascii="宋体" w:hAnsi="宋体" w:cs="宋体"/>
          <w:color w:val="auto"/>
          <w:szCs w:val="24"/>
          <w:highlight w:val="none"/>
        </w:rPr>
        <w:fldChar w:fldCharType="end"/>
      </w:r>
    </w:p>
    <w:p>
      <w:pPr>
        <w:pStyle w:val="17"/>
        <w:tabs>
          <w:tab w:val="right" w:leader="dot" w:pos="9660"/>
        </w:tabs>
        <w:rPr>
          <w:highlight w:val="none"/>
        </w:rPr>
      </w:pPr>
      <w:r>
        <w:rPr>
          <w:rFonts w:hint="eastAsia" w:ascii="宋体" w:hAnsi="宋体" w:cs="宋体"/>
          <w:color w:val="auto"/>
          <w:szCs w:val="24"/>
          <w:highlight w:val="none"/>
        </w:rPr>
        <w:fldChar w:fldCharType="begin"/>
      </w:r>
      <w:r>
        <w:rPr>
          <w:rFonts w:hint="eastAsia" w:ascii="宋体" w:hAnsi="宋体" w:cs="宋体"/>
          <w:szCs w:val="24"/>
          <w:highlight w:val="none"/>
        </w:rPr>
        <w:instrText xml:space="preserve"> HYPERLINK \l _Toc32624 </w:instrText>
      </w:r>
      <w:r>
        <w:rPr>
          <w:rFonts w:hint="eastAsia" w:ascii="宋体" w:hAnsi="宋体" w:cs="宋体"/>
          <w:szCs w:val="24"/>
          <w:highlight w:val="none"/>
        </w:rPr>
        <w:fldChar w:fldCharType="separate"/>
      </w:r>
      <w:r>
        <w:rPr>
          <w:rFonts w:hint="eastAsia"/>
          <w:bCs/>
          <w:szCs w:val="32"/>
          <w:highlight w:val="none"/>
        </w:rPr>
        <w:t>十</w:t>
      </w:r>
      <w:r>
        <w:rPr>
          <w:rFonts w:hint="eastAsia"/>
          <w:bCs/>
          <w:szCs w:val="32"/>
          <w:highlight w:val="none"/>
          <w:lang w:eastAsia="zh-CN"/>
        </w:rPr>
        <w:t>三</w:t>
      </w:r>
      <w:r>
        <w:rPr>
          <w:rFonts w:hint="eastAsia"/>
          <w:bCs/>
          <w:szCs w:val="32"/>
          <w:highlight w:val="none"/>
        </w:rPr>
        <w:t>、无行贿犯罪记录承诺书</w:t>
      </w:r>
      <w:r>
        <w:rPr>
          <w:highlight w:val="none"/>
        </w:rPr>
        <w:tab/>
      </w:r>
      <w:r>
        <w:rPr>
          <w:highlight w:val="none"/>
        </w:rPr>
        <w:fldChar w:fldCharType="begin"/>
      </w:r>
      <w:r>
        <w:rPr>
          <w:highlight w:val="none"/>
        </w:rPr>
        <w:instrText xml:space="preserve"> PAGEREF _Toc32624 </w:instrText>
      </w:r>
      <w:r>
        <w:rPr>
          <w:highlight w:val="none"/>
        </w:rPr>
        <w:fldChar w:fldCharType="separate"/>
      </w:r>
      <w:r>
        <w:rPr>
          <w:highlight w:val="none"/>
        </w:rPr>
        <w:t>- 47 -</w:t>
      </w:r>
      <w:r>
        <w:rPr>
          <w:highlight w:val="none"/>
        </w:rPr>
        <w:fldChar w:fldCharType="end"/>
      </w:r>
      <w:r>
        <w:rPr>
          <w:rFonts w:hint="eastAsia" w:ascii="宋体" w:hAnsi="宋体" w:cs="宋体"/>
          <w:color w:val="auto"/>
          <w:szCs w:val="24"/>
          <w:highlight w:val="none"/>
        </w:rPr>
        <w:fldChar w:fldCharType="end"/>
      </w:r>
    </w:p>
    <w:p>
      <w:pPr>
        <w:pStyle w:val="17"/>
        <w:tabs>
          <w:tab w:val="right" w:leader="dot" w:pos="9660"/>
        </w:tabs>
        <w:rPr>
          <w:highlight w:val="none"/>
        </w:rPr>
      </w:pPr>
      <w:r>
        <w:rPr>
          <w:rFonts w:hint="eastAsia" w:ascii="宋体" w:hAnsi="宋体" w:cs="宋体"/>
          <w:color w:val="auto"/>
          <w:szCs w:val="24"/>
          <w:highlight w:val="none"/>
        </w:rPr>
        <w:fldChar w:fldCharType="begin"/>
      </w:r>
      <w:r>
        <w:rPr>
          <w:rFonts w:hint="eastAsia" w:ascii="宋体" w:hAnsi="宋体" w:cs="宋体"/>
          <w:szCs w:val="24"/>
          <w:highlight w:val="none"/>
        </w:rPr>
        <w:instrText xml:space="preserve"> HYPERLINK \l _Toc22418 </w:instrText>
      </w:r>
      <w:r>
        <w:rPr>
          <w:rFonts w:hint="eastAsia" w:ascii="宋体" w:hAnsi="宋体" w:cs="宋体"/>
          <w:szCs w:val="24"/>
          <w:highlight w:val="none"/>
        </w:rPr>
        <w:fldChar w:fldCharType="separate"/>
      </w:r>
      <w:r>
        <w:rPr>
          <w:rFonts w:hint="eastAsia" w:ascii="宋体" w:hAnsi="宋体" w:cs="宋体"/>
          <w:kern w:val="0"/>
          <w:szCs w:val="32"/>
          <w:highlight w:val="none"/>
        </w:rPr>
        <w:t>十</w:t>
      </w:r>
      <w:r>
        <w:rPr>
          <w:rFonts w:hint="eastAsia" w:ascii="宋体" w:hAnsi="宋体" w:cs="宋体"/>
          <w:kern w:val="0"/>
          <w:szCs w:val="32"/>
          <w:highlight w:val="none"/>
          <w:lang w:eastAsia="zh-CN"/>
        </w:rPr>
        <w:t>四</w:t>
      </w:r>
      <w:r>
        <w:rPr>
          <w:rFonts w:hint="eastAsia" w:ascii="宋体" w:hAnsi="宋体" w:cs="宋体"/>
          <w:kern w:val="0"/>
          <w:szCs w:val="32"/>
          <w:highlight w:val="none"/>
        </w:rPr>
        <w:t>、投标承诺函</w:t>
      </w:r>
      <w:r>
        <w:rPr>
          <w:highlight w:val="none"/>
        </w:rPr>
        <w:tab/>
      </w:r>
      <w:r>
        <w:rPr>
          <w:highlight w:val="none"/>
        </w:rPr>
        <w:fldChar w:fldCharType="begin"/>
      </w:r>
      <w:r>
        <w:rPr>
          <w:highlight w:val="none"/>
        </w:rPr>
        <w:instrText xml:space="preserve"> PAGEREF _Toc22418 </w:instrText>
      </w:r>
      <w:r>
        <w:rPr>
          <w:highlight w:val="none"/>
        </w:rPr>
        <w:fldChar w:fldCharType="separate"/>
      </w:r>
      <w:r>
        <w:rPr>
          <w:highlight w:val="none"/>
        </w:rPr>
        <w:t>- 48 -</w:t>
      </w:r>
      <w:r>
        <w:rPr>
          <w:highlight w:val="none"/>
        </w:rPr>
        <w:fldChar w:fldCharType="end"/>
      </w:r>
      <w:r>
        <w:rPr>
          <w:rFonts w:hint="eastAsia" w:ascii="宋体" w:hAnsi="宋体" w:cs="宋体"/>
          <w:color w:val="auto"/>
          <w:szCs w:val="24"/>
          <w:highlight w:val="none"/>
        </w:rPr>
        <w:fldChar w:fldCharType="end"/>
      </w:r>
    </w:p>
    <w:p>
      <w:pPr>
        <w:pStyle w:val="17"/>
        <w:tabs>
          <w:tab w:val="right" w:leader="dot" w:pos="9660"/>
        </w:tabs>
        <w:rPr>
          <w:highlight w:val="none"/>
        </w:rPr>
      </w:pPr>
      <w:r>
        <w:rPr>
          <w:rFonts w:hint="eastAsia" w:ascii="宋体" w:hAnsi="宋体" w:cs="宋体"/>
          <w:color w:val="auto"/>
          <w:szCs w:val="24"/>
          <w:highlight w:val="none"/>
        </w:rPr>
        <w:fldChar w:fldCharType="begin"/>
      </w:r>
      <w:r>
        <w:rPr>
          <w:rFonts w:hint="eastAsia" w:ascii="宋体" w:hAnsi="宋体" w:cs="宋体"/>
          <w:szCs w:val="24"/>
          <w:highlight w:val="none"/>
        </w:rPr>
        <w:instrText xml:space="preserve"> HYPERLINK \l _Toc26829 </w:instrText>
      </w:r>
      <w:r>
        <w:rPr>
          <w:rFonts w:hint="eastAsia" w:ascii="宋体" w:hAnsi="宋体" w:cs="宋体"/>
          <w:szCs w:val="24"/>
          <w:highlight w:val="none"/>
        </w:rPr>
        <w:fldChar w:fldCharType="separate"/>
      </w:r>
      <w:r>
        <w:rPr>
          <w:rFonts w:hint="eastAsia" w:ascii="宋体" w:hAnsi="宋体" w:cs="宋体"/>
          <w:bCs/>
          <w:szCs w:val="32"/>
          <w:highlight w:val="none"/>
        </w:rPr>
        <w:t>十</w:t>
      </w:r>
      <w:r>
        <w:rPr>
          <w:rFonts w:hint="eastAsia" w:ascii="宋体" w:hAnsi="宋体" w:cs="宋体"/>
          <w:bCs/>
          <w:szCs w:val="32"/>
          <w:highlight w:val="none"/>
          <w:lang w:eastAsia="zh-CN"/>
        </w:rPr>
        <w:t>五</w:t>
      </w:r>
      <w:r>
        <w:rPr>
          <w:rFonts w:hint="eastAsia" w:ascii="宋体" w:hAnsi="宋体" w:cs="宋体"/>
          <w:bCs/>
          <w:szCs w:val="32"/>
          <w:highlight w:val="none"/>
        </w:rPr>
        <w:t>、投标人认为需要提供的其它资料</w:t>
      </w:r>
      <w:r>
        <w:rPr>
          <w:highlight w:val="none"/>
        </w:rPr>
        <w:tab/>
      </w:r>
      <w:r>
        <w:rPr>
          <w:highlight w:val="none"/>
        </w:rPr>
        <w:fldChar w:fldCharType="begin"/>
      </w:r>
      <w:r>
        <w:rPr>
          <w:highlight w:val="none"/>
        </w:rPr>
        <w:instrText xml:space="preserve"> PAGEREF _Toc26829 </w:instrText>
      </w:r>
      <w:r>
        <w:rPr>
          <w:highlight w:val="none"/>
        </w:rPr>
        <w:fldChar w:fldCharType="separate"/>
      </w:r>
      <w:r>
        <w:rPr>
          <w:highlight w:val="none"/>
        </w:rPr>
        <w:t>- 50 -</w:t>
      </w:r>
      <w:r>
        <w:rPr>
          <w:highlight w:val="none"/>
        </w:rPr>
        <w:fldChar w:fldCharType="end"/>
      </w:r>
      <w:r>
        <w:rPr>
          <w:rFonts w:hint="eastAsia" w:ascii="宋体" w:hAnsi="宋体" w:cs="宋体"/>
          <w:color w:val="auto"/>
          <w:szCs w:val="24"/>
          <w:highlight w:val="none"/>
        </w:rPr>
        <w:fldChar w:fldCharType="end"/>
      </w:r>
    </w:p>
    <w:p>
      <w:pPr>
        <w:spacing w:line="360" w:lineRule="exact"/>
        <w:jc w:val="center"/>
        <w:rPr>
          <w:rFonts w:hint="eastAsia" w:ascii="宋体" w:hAnsi="宋体" w:cs="宋体"/>
          <w:color w:val="auto"/>
          <w:sz w:val="24"/>
          <w:szCs w:val="24"/>
          <w:highlight w:val="none"/>
        </w:rPr>
      </w:pPr>
      <w:r>
        <w:rPr>
          <w:rFonts w:hint="eastAsia" w:ascii="宋体" w:hAnsi="宋体" w:cs="宋体"/>
          <w:color w:val="auto"/>
          <w:sz w:val="24"/>
          <w:szCs w:val="24"/>
          <w:highlight w:val="none"/>
        </w:rPr>
        <w:fldChar w:fldCharType="end"/>
      </w:r>
    </w:p>
    <w:p>
      <w:pPr>
        <w:pStyle w:val="30"/>
        <w:rPr>
          <w:rFonts w:hint="eastAsia" w:ascii="宋体" w:hAnsi="宋体" w:cs="宋体"/>
          <w:color w:val="auto"/>
          <w:sz w:val="24"/>
          <w:szCs w:val="24"/>
          <w:highlight w:val="none"/>
        </w:rPr>
      </w:pPr>
    </w:p>
    <w:p>
      <w:pPr>
        <w:spacing w:line="360" w:lineRule="auto"/>
        <w:jc w:val="center"/>
        <w:outlineLvl w:val="0"/>
        <w:rPr>
          <w:rFonts w:hint="eastAsia" w:ascii="宋体" w:hAnsi="宋体" w:cs="宋体"/>
          <w:b/>
          <w:bCs/>
          <w:color w:val="auto"/>
          <w:kern w:val="44"/>
          <w:sz w:val="32"/>
          <w:szCs w:val="32"/>
          <w:highlight w:val="none"/>
          <w:lang w:val="en-US" w:eastAsia="zh-CN" w:bidi="ar-SA"/>
        </w:rPr>
        <w:sectPr>
          <w:headerReference r:id="rId3" w:type="default"/>
          <w:footerReference r:id="rId4" w:type="default"/>
          <w:pgSz w:w="11907" w:h="16840"/>
          <w:pgMar w:top="1418" w:right="1000" w:bottom="1418" w:left="1247" w:header="851" w:footer="992" w:gutter="0"/>
          <w:pgBorders>
            <w:top w:val="none" w:sz="0" w:space="0"/>
            <w:left w:val="none" w:sz="0" w:space="0"/>
            <w:bottom w:val="none" w:sz="0" w:space="0"/>
            <w:right w:val="none" w:sz="0" w:space="0"/>
          </w:pgBorders>
          <w:pgNumType w:fmt="numberInDash"/>
          <w:cols w:space="720" w:num="1"/>
          <w:docGrid w:type="linesAndChars" w:linePitch="312" w:charSpace="0"/>
        </w:sectPr>
      </w:pPr>
    </w:p>
    <w:p>
      <w:pPr>
        <w:numPr>
          <w:ilvl w:val="0"/>
          <w:numId w:val="3"/>
        </w:numPr>
        <w:spacing w:line="360" w:lineRule="auto"/>
        <w:jc w:val="center"/>
        <w:outlineLvl w:val="0"/>
        <w:rPr>
          <w:rFonts w:hint="eastAsia" w:ascii="宋体" w:hAnsi="宋体" w:cs="宋体"/>
          <w:b/>
          <w:bCs/>
          <w:color w:val="auto"/>
          <w:kern w:val="44"/>
          <w:sz w:val="32"/>
          <w:szCs w:val="32"/>
          <w:highlight w:val="none"/>
          <w:lang w:val="en-US" w:eastAsia="zh-CN" w:bidi="ar-SA"/>
        </w:rPr>
      </w:pPr>
      <w:r>
        <w:rPr>
          <w:rFonts w:hint="eastAsia" w:ascii="宋体" w:hAnsi="宋体" w:cs="宋体"/>
          <w:b/>
          <w:bCs/>
          <w:color w:val="auto"/>
          <w:kern w:val="44"/>
          <w:sz w:val="32"/>
          <w:szCs w:val="32"/>
          <w:highlight w:val="none"/>
          <w:lang w:val="en-US" w:eastAsia="zh-CN" w:bidi="ar-SA"/>
        </w:rPr>
        <w:t xml:space="preserve"> </w:t>
      </w:r>
      <w:bookmarkStart w:id="0" w:name="_Toc3027"/>
      <w:r>
        <w:rPr>
          <w:rFonts w:hint="eastAsia" w:ascii="宋体" w:hAnsi="宋体" w:cs="宋体"/>
          <w:b/>
          <w:bCs/>
          <w:color w:val="auto"/>
          <w:kern w:val="44"/>
          <w:sz w:val="32"/>
          <w:szCs w:val="32"/>
          <w:highlight w:val="none"/>
          <w:lang w:val="en-US" w:eastAsia="zh-CN" w:bidi="ar-SA"/>
        </w:rPr>
        <w:t>招标公告</w:t>
      </w:r>
      <w:bookmarkEnd w:id="0"/>
    </w:p>
    <w:p>
      <w:pPr>
        <w:bidi w:val="0"/>
        <w:jc w:val="center"/>
        <w:rPr>
          <w:rFonts w:hint="eastAsia" w:ascii="宋体" w:hAnsi="宋体" w:cs="宋体"/>
          <w:b/>
          <w:bCs/>
          <w:color w:val="333333"/>
          <w:spacing w:val="0"/>
          <w:sz w:val="28"/>
          <w:szCs w:val="28"/>
          <w:highlight w:val="none"/>
          <w:shd w:val="clear" w:fill="FFFFFF"/>
          <w:lang w:eastAsia="zh-CN"/>
        </w:rPr>
      </w:pPr>
      <w:r>
        <w:rPr>
          <w:rFonts w:hint="eastAsia" w:ascii="宋体" w:hAnsi="宋体" w:cs="宋体"/>
          <w:b/>
          <w:bCs/>
          <w:color w:val="333333"/>
          <w:spacing w:val="0"/>
          <w:sz w:val="28"/>
          <w:szCs w:val="28"/>
          <w:highlight w:val="none"/>
          <w:shd w:val="clear" w:fill="FFFFFF"/>
          <w:lang w:eastAsia="zh-CN"/>
        </w:rPr>
        <w:t>2022年度温县黄河街道下石井村怀药加工车间（采购）项目</w:t>
      </w:r>
    </w:p>
    <w:p>
      <w:pPr>
        <w:bidi w:val="0"/>
        <w:jc w:val="center"/>
        <w:rPr>
          <w:rFonts w:hint="eastAsia"/>
          <w:b/>
          <w:bCs/>
          <w:sz w:val="28"/>
          <w:szCs w:val="28"/>
          <w:highlight w:val="none"/>
          <w:lang w:val="en-US" w:eastAsia="zh-CN"/>
        </w:rPr>
      </w:pPr>
      <w:r>
        <w:rPr>
          <w:rFonts w:hint="eastAsia" w:ascii="宋体" w:hAnsi="宋体" w:eastAsia="宋体" w:cs="宋体"/>
          <w:b/>
          <w:bCs/>
          <w:i w:val="0"/>
          <w:caps w:val="0"/>
          <w:color w:val="333333"/>
          <w:spacing w:val="0"/>
          <w:kern w:val="0"/>
          <w:sz w:val="28"/>
          <w:szCs w:val="28"/>
          <w:highlight w:val="none"/>
          <w:shd w:val="clear" w:color="auto" w:fill="FFFFFF"/>
          <w:lang w:val="en-US" w:eastAsia="zh-CN" w:bidi="ar-SA"/>
        </w:rPr>
        <w:t>招标公告</w:t>
      </w:r>
    </w:p>
    <w:p>
      <w:pPr>
        <w:pStyle w:val="19"/>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Lines="0" w:beforeAutospacing="0" w:after="0" w:afterLines="0" w:afterAutospacing="0" w:line="440" w:lineRule="atLeast"/>
        <w:ind w:left="420" w:right="0" w:firstLine="0"/>
        <w:jc w:val="left"/>
        <w:textAlignment w:val="auto"/>
        <w:rPr>
          <w:rFonts w:hint="eastAsia" w:ascii="宋体" w:hAnsi="宋体" w:eastAsia="宋体" w:cs="宋体"/>
          <w:i w:val="0"/>
          <w:caps w:val="0"/>
          <w:color w:val="333333"/>
          <w:spacing w:val="0"/>
          <w:sz w:val="21"/>
          <w:szCs w:val="21"/>
          <w:highlight w:val="none"/>
        </w:rPr>
      </w:pPr>
      <w:r>
        <w:rPr>
          <w:rFonts w:hint="eastAsia" w:ascii="宋体" w:hAnsi="宋体" w:eastAsia="宋体" w:cs="宋体"/>
          <w:i w:val="0"/>
          <w:caps w:val="0"/>
          <w:color w:val="333333"/>
          <w:spacing w:val="0"/>
          <w:sz w:val="21"/>
          <w:szCs w:val="21"/>
          <w:highlight w:val="none"/>
          <w:shd w:val="clear" w:color="auto" w:fill="FFFFFF"/>
        </w:rPr>
        <w:t>项目概况</w:t>
      </w:r>
    </w:p>
    <w:p>
      <w:pPr>
        <w:pStyle w:val="19"/>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Lines="0" w:beforeAutospacing="0" w:after="0" w:afterLines="0" w:afterAutospacing="0" w:line="440" w:lineRule="atLeast"/>
        <w:ind w:left="0" w:right="0" w:firstLine="420"/>
        <w:jc w:val="left"/>
        <w:textAlignment w:val="auto"/>
        <w:rPr>
          <w:rFonts w:hint="eastAsia" w:ascii="宋体" w:hAnsi="宋体" w:eastAsia="宋体" w:cs="宋体"/>
          <w:i w:val="0"/>
          <w:caps w:val="0"/>
          <w:color w:val="333333"/>
          <w:spacing w:val="0"/>
          <w:sz w:val="21"/>
          <w:szCs w:val="21"/>
          <w:highlight w:val="none"/>
        </w:rPr>
      </w:pPr>
      <w:r>
        <w:rPr>
          <w:rFonts w:hint="eastAsia" w:ascii="宋体" w:hAnsi="宋体" w:eastAsia="宋体" w:cs="宋体"/>
          <w:b w:val="0"/>
          <w:bCs w:val="0"/>
          <w:color w:val="333333"/>
          <w:spacing w:val="0"/>
          <w:sz w:val="21"/>
          <w:szCs w:val="21"/>
          <w:highlight w:val="none"/>
          <w:shd w:val="clear" w:fill="FFFFFF"/>
          <w:lang w:eastAsia="zh-CN"/>
        </w:rPr>
        <w:t>2022年度温县黄河街道下石井村怀药加工车间（采购）项目</w:t>
      </w:r>
      <w:r>
        <w:rPr>
          <w:rFonts w:hint="eastAsia" w:ascii="宋体" w:hAnsi="宋体" w:eastAsia="宋体" w:cs="宋体"/>
          <w:i w:val="0"/>
          <w:caps w:val="0"/>
          <w:color w:val="333333"/>
          <w:spacing w:val="0"/>
          <w:sz w:val="21"/>
          <w:szCs w:val="21"/>
          <w:highlight w:val="none"/>
          <w:shd w:val="clear" w:color="auto" w:fill="FFFFFF"/>
        </w:rPr>
        <w:t>的潜在投标人应在</w:t>
      </w:r>
      <w:r>
        <w:rPr>
          <w:rFonts w:hint="eastAsia" w:ascii="宋体" w:hAnsi="宋体" w:eastAsia="宋体" w:cs="宋体"/>
          <w:i w:val="0"/>
          <w:caps w:val="0"/>
          <w:color w:val="333333"/>
          <w:spacing w:val="0"/>
          <w:sz w:val="21"/>
          <w:szCs w:val="21"/>
          <w:highlight w:val="none"/>
          <w:u w:val="single"/>
          <w:shd w:val="clear" w:color="auto" w:fill="FFFFFF"/>
        </w:rPr>
        <w:t>焦作市公共资源交易中心网站会员系统</w:t>
      </w:r>
      <w:r>
        <w:rPr>
          <w:rFonts w:hint="eastAsia" w:ascii="宋体" w:hAnsi="宋体" w:eastAsia="宋体" w:cs="宋体"/>
          <w:i w:val="0"/>
          <w:caps w:val="0"/>
          <w:color w:val="333333"/>
          <w:spacing w:val="0"/>
          <w:sz w:val="21"/>
          <w:szCs w:val="21"/>
          <w:highlight w:val="none"/>
          <w:shd w:val="clear" w:color="auto" w:fill="FFFFFF"/>
        </w:rPr>
        <w:t>获取招标文件，并于</w:t>
      </w:r>
      <w:r>
        <w:rPr>
          <w:rFonts w:hint="eastAsia" w:ascii="宋体" w:hAnsi="宋体" w:eastAsia="宋体" w:cs="宋体"/>
          <w:i w:val="0"/>
          <w:caps w:val="0"/>
          <w:color w:val="333333"/>
          <w:spacing w:val="0"/>
          <w:sz w:val="21"/>
          <w:szCs w:val="21"/>
          <w:highlight w:val="none"/>
          <w:u w:val="single"/>
          <w:shd w:val="clear" w:color="auto" w:fill="FFFFFF"/>
          <w:lang w:val="en-US" w:eastAsia="zh-CN"/>
        </w:rPr>
        <w:t xml:space="preserve"> 2022 </w:t>
      </w:r>
      <w:r>
        <w:rPr>
          <w:rFonts w:hint="eastAsia" w:ascii="宋体" w:hAnsi="宋体" w:eastAsia="宋体" w:cs="宋体"/>
          <w:i w:val="0"/>
          <w:caps w:val="0"/>
          <w:color w:val="333333"/>
          <w:spacing w:val="0"/>
          <w:sz w:val="21"/>
          <w:szCs w:val="21"/>
          <w:highlight w:val="none"/>
          <w:shd w:val="clear" w:color="auto" w:fill="FFFFFF"/>
        </w:rPr>
        <w:t>年</w:t>
      </w:r>
      <w:r>
        <w:rPr>
          <w:rFonts w:hint="eastAsia" w:cs="宋体"/>
          <w:i w:val="0"/>
          <w:caps w:val="0"/>
          <w:color w:val="333333"/>
          <w:spacing w:val="0"/>
          <w:sz w:val="21"/>
          <w:szCs w:val="21"/>
          <w:highlight w:val="none"/>
          <w:u w:val="single"/>
          <w:shd w:val="clear" w:color="auto" w:fill="FFFFFF"/>
          <w:lang w:val="en-US" w:eastAsia="zh-CN"/>
        </w:rPr>
        <w:t>6</w:t>
      </w:r>
      <w:r>
        <w:rPr>
          <w:rFonts w:hint="eastAsia" w:ascii="宋体" w:hAnsi="宋体" w:eastAsia="宋体" w:cs="宋体"/>
          <w:i w:val="0"/>
          <w:caps w:val="0"/>
          <w:color w:val="333333"/>
          <w:spacing w:val="0"/>
          <w:sz w:val="21"/>
          <w:szCs w:val="21"/>
          <w:highlight w:val="none"/>
          <w:u w:val="single"/>
          <w:shd w:val="clear" w:color="auto" w:fill="FFFFFF"/>
          <w:lang w:val="en-US" w:eastAsia="zh-CN"/>
        </w:rPr>
        <w:t xml:space="preserve">  </w:t>
      </w:r>
      <w:r>
        <w:rPr>
          <w:rFonts w:hint="eastAsia" w:ascii="宋体" w:hAnsi="宋体" w:eastAsia="宋体" w:cs="宋体"/>
          <w:i w:val="0"/>
          <w:caps w:val="0"/>
          <w:color w:val="333333"/>
          <w:spacing w:val="0"/>
          <w:sz w:val="21"/>
          <w:szCs w:val="21"/>
          <w:highlight w:val="none"/>
          <w:shd w:val="clear" w:color="auto" w:fill="FFFFFF"/>
        </w:rPr>
        <w:t>月</w:t>
      </w:r>
      <w:r>
        <w:rPr>
          <w:rFonts w:hint="eastAsia" w:ascii="宋体" w:hAnsi="宋体" w:eastAsia="宋体" w:cs="宋体"/>
          <w:i w:val="0"/>
          <w:caps w:val="0"/>
          <w:color w:val="333333"/>
          <w:spacing w:val="0"/>
          <w:sz w:val="21"/>
          <w:szCs w:val="21"/>
          <w:highlight w:val="none"/>
          <w:u w:val="single"/>
          <w:shd w:val="clear" w:color="auto" w:fill="FFFFFF"/>
          <w:lang w:val="en-US" w:eastAsia="zh-CN"/>
        </w:rPr>
        <w:t xml:space="preserve">  </w:t>
      </w:r>
      <w:r>
        <w:rPr>
          <w:rFonts w:hint="eastAsia" w:cs="宋体"/>
          <w:i w:val="0"/>
          <w:caps w:val="0"/>
          <w:color w:val="333333"/>
          <w:spacing w:val="0"/>
          <w:sz w:val="21"/>
          <w:szCs w:val="21"/>
          <w:highlight w:val="none"/>
          <w:u w:val="single"/>
          <w:shd w:val="clear" w:color="auto" w:fill="FFFFFF"/>
          <w:lang w:val="en-US" w:eastAsia="zh-CN"/>
        </w:rPr>
        <w:t>7</w:t>
      </w:r>
      <w:r>
        <w:rPr>
          <w:rFonts w:hint="eastAsia" w:ascii="宋体" w:hAnsi="宋体" w:eastAsia="宋体" w:cs="宋体"/>
          <w:i w:val="0"/>
          <w:caps w:val="0"/>
          <w:color w:val="333333"/>
          <w:spacing w:val="0"/>
          <w:sz w:val="21"/>
          <w:szCs w:val="21"/>
          <w:highlight w:val="none"/>
          <w:u w:val="single"/>
          <w:shd w:val="clear" w:color="auto" w:fill="FFFFFF"/>
          <w:lang w:val="en-US" w:eastAsia="zh-CN"/>
        </w:rPr>
        <w:t xml:space="preserve"> </w:t>
      </w:r>
      <w:r>
        <w:rPr>
          <w:rFonts w:hint="eastAsia" w:ascii="宋体" w:hAnsi="宋体" w:eastAsia="宋体" w:cs="宋体"/>
          <w:i w:val="0"/>
          <w:caps w:val="0"/>
          <w:color w:val="333333"/>
          <w:spacing w:val="0"/>
          <w:sz w:val="21"/>
          <w:szCs w:val="21"/>
          <w:highlight w:val="none"/>
          <w:shd w:val="clear" w:color="auto" w:fill="FFFFFF"/>
        </w:rPr>
        <w:t>日</w:t>
      </w:r>
      <w:r>
        <w:rPr>
          <w:rFonts w:hint="eastAsia" w:ascii="宋体" w:hAnsi="宋体" w:eastAsia="宋体" w:cs="宋体"/>
          <w:i w:val="0"/>
          <w:caps w:val="0"/>
          <w:color w:val="333333"/>
          <w:spacing w:val="0"/>
          <w:sz w:val="21"/>
          <w:szCs w:val="21"/>
          <w:highlight w:val="none"/>
          <w:shd w:val="clear" w:color="auto" w:fill="FFFFFF"/>
          <w:lang w:val="en-US" w:eastAsia="zh-CN"/>
        </w:rPr>
        <w:t xml:space="preserve"> </w:t>
      </w:r>
      <w:r>
        <w:rPr>
          <w:rFonts w:hint="eastAsia" w:ascii="宋体" w:hAnsi="宋体" w:eastAsia="宋体" w:cs="宋体"/>
          <w:i w:val="0"/>
          <w:caps w:val="0"/>
          <w:color w:val="333333"/>
          <w:spacing w:val="0"/>
          <w:sz w:val="21"/>
          <w:szCs w:val="21"/>
          <w:highlight w:val="none"/>
          <w:u w:val="single"/>
          <w:shd w:val="clear" w:color="auto" w:fill="FFFFFF"/>
        </w:rPr>
        <w:t>9</w:t>
      </w:r>
      <w:r>
        <w:rPr>
          <w:rFonts w:hint="eastAsia" w:ascii="宋体" w:hAnsi="宋体" w:eastAsia="宋体" w:cs="宋体"/>
          <w:i w:val="0"/>
          <w:caps w:val="0"/>
          <w:color w:val="333333"/>
          <w:spacing w:val="0"/>
          <w:sz w:val="21"/>
          <w:szCs w:val="21"/>
          <w:highlight w:val="none"/>
          <w:u w:val="single"/>
          <w:shd w:val="clear" w:color="auto" w:fill="FFFFFF"/>
          <w:lang w:val="en-US" w:eastAsia="zh-CN"/>
        </w:rPr>
        <w:t xml:space="preserve"> </w:t>
      </w:r>
      <w:r>
        <w:rPr>
          <w:rFonts w:hint="eastAsia" w:ascii="宋体" w:hAnsi="宋体" w:eastAsia="宋体" w:cs="宋体"/>
          <w:i w:val="0"/>
          <w:caps w:val="0"/>
          <w:color w:val="333333"/>
          <w:spacing w:val="0"/>
          <w:sz w:val="21"/>
          <w:szCs w:val="21"/>
          <w:highlight w:val="none"/>
          <w:shd w:val="clear" w:color="auto" w:fill="FFFFFF"/>
        </w:rPr>
        <w:t>时</w:t>
      </w:r>
      <w:r>
        <w:rPr>
          <w:rFonts w:hint="eastAsia" w:ascii="宋体" w:hAnsi="宋体" w:eastAsia="宋体" w:cs="宋体"/>
          <w:i w:val="0"/>
          <w:caps w:val="0"/>
          <w:color w:val="333333"/>
          <w:spacing w:val="0"/>
          <w:sz w:val="21"/>
          <w:szCs w:val="21"/>
          <w:highlight w:val="none"/>
          <w:u w:val="single"/>
          <w:shd w:val="clear" w:color="auto" w:fill="FFFFFF"/>
        </w:rPr>
        <w:t>00</w:t>
      </w:r>
      <w:r>
        <w:rPr>
          <w:rFonts w:hint="eastAsia" w:ascii="宋体" w:hAnsi="宋体" w:eastAsia="宋体" w:cs="宋体"/>
          <w:i w:val="0"/>
          <w:caps w:val="0"/>
          <w:color w:val="333333"/>
          <w:spacing w:val="0"/>
          <w:sz w:val="21"/>
          <w:szCs w:val="21"/>
          <w:highlight w:val="none"/>
          <w:shd w:val="clear" w:color="auto" w:fill="FFFFFF"/>
        </w:rPr>
        <w:t>分</w:t>
      </w:r>
      <w:r>
        <w:rPr>
          <w:rFonts w:hint="eastAsia" w:ascii="宋体" w:hAnsi="宋体" w:eastAsia="宋体" w:cs="宋体"/>
          <w:i w:val="0"/>
          <w:caps w:val="0"/>
          <w:color w:val="333333"/>
          <w:spacing w:val="0"/>
          <w:sz w:val="21"/>
          <w:szCs w:val="21"/>
          <w:highlight w:val="none"/>
          <w:u w:val="single"/>
          <w:shd w:val="clear" w:color="auto" w:fill="FFFFFF"/>
        </w:rPr>
        <w:t>（北京时间）</w:t>
      </w:r>
      <w:r>
        <w:rPr>
          <w:rFonts w:hint="eastAsia" w:ascii="宋体" w:hAnsi="宋体" w:eastAsia="宋体" w:cs="宋体"/>
          <w:i w:val="0"/>
          <w:caps w:val="0"/>
          <w:color w:val="333333"/>
          <w:spacing w:val="0"/>
          <w:sz w:val="21"/>
          <w:szCs w:val="21"/>
          <w:highlight w:val="none"/>
          <w:shd w:val="clear" w:color="auto" w:fill="FFFFFF"/>
        </w:rPr>
        <w:t>前递交投标文件。</w:t>
      </w:r>
    </w:p>
    <w:p>
      <w:pPr>
        <w:pStyle w:val="19"/>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Lines="0" w:beforeAutospacing="0" w:after="0" w:afterLines="0" w:afterAutospacing="0" w:line="435" w:lineRule="atLeast"/>
        <w:ind w:left="0" w:right="0" w:firstLine="0"/>
        <w:jc w:val="left"/>
        <w:rPr>
          <w:rFonts w:hint="eastAsia" w:ascii="宋体" w:hAnsi="宋体" w:eastAsia="宋体" w:cs="宋体"/>
          <w:i w:val="0"/>
          <w:caps w:val="0"/>
          <w:color w:val="333333"/>
          <w:spacing w:val="0"/>
          <w:sz w:val="21"/>
          <w:szCs w:val="21"/>
          <w:highlight w:val="none"/>
        </w:rPr>
      </w:pPr>
      <w:r>
        <w:rPr>
          <w:rFonts w:hint="eastAsia" w:ascii="宋体" w:hAnsi="宋体" w:eastAsia="宋体" w:cs="宋体"/>
          <w:b/>
          <w:bCs/>
          <w:color w:val="auto"/>
          <w:sz w:val="21"/>
          <w:szCs w:val="21"/>
          <w:highlight w:val="none"/>
        </w:rPr>
        <w:t>一、</w:t>
      </w:r>
      <w:r>
        <w:rPr>
          <w:rStyle w:val="26"/>
          <w:rFonts w:hint="eastAsia" w:ascii="宋体" w:hAnsi="宋体" w:eastAsia="宋体" w:cs="宋体"/>
          <w:i w:val="0"/>
          <w:caps w:val="0"/>
          <w:color w:val="333333"/>
          <w:spacing w:val="0"/>
          <w:sz w:val="21"/>
          <w:szCs w:val="21"/>
          <w:highlight w:val="none"/>
          <w:shd w:val="clear" w:color="auto" w:fill="FFFFFF"/>
        </w:rPr>
        <w:t>项目基本情况</w:t>
      </w:r>
    </w:p>
    <w:p>
      <w:pPr>
        <w:pStyle w:val="19"/>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Lines="0" w:beforeAutospacing="0" w:after="0" w:afterLines="0" w:afterAutospacing="0" w:line="435" w:lineRule="atLeast"/>
        <w:ind w:left="0" w:right="0" w:firstLine="420"/>
        <w:jc w:val="left"/>
        <w:rPr>
          <w:rFonts w:hint="eastAsia" w:ascii="宋体" w:hAnsi="宋体" w:eastAsia="宋体" w:cs="宋体"/>
          <w:i w:val="0"/>
          <w:caps w:val="0"/>
          <w:color w:val="333333"/>
          <w:spacing w:val="0"/>
          <w:sz w:val="21"/>
          <w:szCs w:val="21"/>
          <w:highlight w:val="none"/>
        </w:rPr>
      </w:pPr>
      <w:r>
        <w:rPr>
          <w:rFonts w:hint="eastAsia" w:ascii="宋体" w:hAnsi="宋体" w:eastAsia="宋体" w:cs="宋体"/>
          <w:i w:val="0"/>
          <w:caps w:val="0"/>
          <w:color w:val="333333"/>
          <w:spacing w:val="0"/>
          <w:sz w:val="21"/>
          <w:szCs w:val="21"/>
          <w:highlight w:val="none"/>
          <w:shd w:val="clear" w:color="auto" w:fill="FFFFFF"/>
        </w:rPr>
        <w:t>1.项目编号：</w:t>
      </w:r>
      <w:r>
        <w:rPr>
          <w:rFonts w:hint="eastAsia" w:ascii="宋体" w:hAnsi="宋体" w:eastAsia="宋体" w:cs="宋体"/>
          <w:color w:val="auto"/>
          <w:sz w:val="21"/>
          <w:szCs w:val="21"/>
          <w:highlight w:val="none"/>
        </w:rPr>
        <w:t>温交易</w:t>
      </w:r>
      <w:r>
        <w:rPr>
          <w:rFonts w:hint="eastAsia" w:ascii="宋体" w:hAnsi="宋体" w:eastAsia="宋体" w:cs="宋体"/>
          <w:color w:val="auto"/>
          <w:sz w:val="21"/>
          <w:szCs w:val="21"/>
          <w:highlight w:val="none"/>
          <w:lang w:eastAsia="zh-CN"/>
        </w:rPr>
        <w:t>【2022】</w:t>
      </w:r>
      <w:r>
        <w:rPr>
          <w:rFonts w:hint="eastAsia" w:cs="宋体"/>
          <w:color w:val="auto"/>
          <w:sz w:val="21"/>
          <w:szCs w:val="21"/>
          <w:highlight w:val="none"/>
          <w:lang w:val="en-US" w:eastAsia="zh-CN"/>
        </w:rPr>
        <w:t>52</w:t>
      </w:r>
      <w:r>
        <w:rPr>
          <w:rFonts w:hint="eastAsia" w:ascii="宋体" w:hAnsi="宋体" w:eastAsia="宋体" w:cs="宋体"/>
          <w:color w:val="auto"/>
          <w:sz w:val="21"/>
          <w:szCs w:val="21"/>
          <w:highlight w:val="none"/>
        </w:rPr>
        <w:t xml:space="preserve">号      </w:t>
      </w:r>
      <w:r>
        <w:rPr>
          <w:rFonts w:hint="eastAsia" w:ascii="宋体" w:hAnsi="宋体" w:eastAsia="宋体" w:cs="宋体"/>
          <w:i w:val="0"/>
          <w:caps w:val="0"/>
          <w:color w:val="333333"/>
          <w:spacing w:val="0"/>
          <w:sz w:val="21"/>
          <w:szCs w:val="21"/>
          <w:highlight w:val="none"/>
          <w:shd w:val="clear" w:color="auto" w:fill="FFFFFF"/>
        </w:rPr>
        <w:t xml:space="preserve"> 采购编号：温政采</w:t>
      </w:r>
      <w:r>
        <w:rPr>
          <w:rFonts w:hint="eastAsia" w:ascii="宋体" w:hAnsi="宋体" w:eastAsia="宋体" w:cs="宋体"/>
          <w:i w:val="0"/>
          <w:caps w:val="0"/>
          <w:color w:val="333333"/>
          <w:spacing w:val="0"/>
          <w:sz w:val="21"/>
          <w:szCs w:val="21"/>
          <w:highlight w:val="none"/>
          <w:shd w:val="clear" w:color="auto" w:fill="FFFFFF"/>
          <w:lang w:eastAsia="zh-CN"/>
        </w:rPr>
        <w:t>【2022】</w:t>
      </w:r>
      <w:r>
        <w:rPr>
          <w:rFonts w:hint="eastAsia" w:cs="宋体"/>
          <w:i w:val="0"/>
          <w:caps w:val="0"/>
          <w:color w:val="333333"/>
          <w:spacing w:val="0"/>
          <w:sz w:val="21"/>
          <w:szCs w:val="21"/>
          <w:highlight w:val="none"/>
          <w:shd w:val="clear" w:color="auto" w:fill="FFFFFF"/>
          <w:lang w:val="en-US" w:eastAsia="zh-CN"/>
        </w:rPr>
        <w:t>56</w:t>
      </w:r>
      <w:r>
        <w:rPr>
          <w:rFonts w:hint="eastAsia" w:ascii="宋体" w:hAnsi="宋体" w:eastAsia="宋体" w:cs="宋体"/>
          <w:color w:val="auto"/>
          <w:sz w:val="21"/>
          <w:szCs w:val="21"/>
          <w:highlight w:val="none"/>
        </w:rPr>
        <w:t>号</w:t>
      </w:r>
    </w:p>
    <w:p>
      <w:pPr>
        <w:pStyle w:val="19"/>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Lines="0" w:beforeAutospacing="0" w:after="0" w:afterLines="0" w:afterAutospacing="0" w:line="435" w:lineRule="atLeast"/>
        <w:ind w:left="0" w:right="0" w:firstLine="420"/>
        <w:jc w:val="left"/>
        <w:rPr>
          <w:rFonts w:hint="eastAsia" w:ascii="宋体" w:hAnsi="宋体" w:eastAsia="宋体" w:cs="宋体"/>
          <w:i w:val="0"/>
          <w:caps w:val="0"/>
          <w:color w:val="333333"/>
          <w:spacing w:val="0"/>
          <w:sz w:val="21"/>
          <w:szCs w:val="21"/>
          <w:highlight w:val="none"/>
          <w:shd w:val="clear" w:color="auto" w:fill="FFFFFF"/>
        </w:rPr>
      </w:pPr>
      <w:r>
        <w:rPr>
          <w:rFonts w:hint="eastAsia" w:ascii="宋体" w:hAnsi="宋体" w:eastAsia="宋体" w:cs="宋体"/>
          <w:i w:val="0"/>
          <w:caps w:val="0"/>
          <w:color w:val="333333"/>
          <w:spacing w:val="0"/>
          <w:sz w:val="21"/>
          <w:szCs w:val="21"/>
          <w:highlight w:val="none"/>
          <w:shd w:val="clear" w:color="auto" w:fill="FFFFFF"/>
        </w:rPr>
        <w:t>2.项目名称：</w:t>
      </w:r>
      <w:r>
        <w:rPr>
          <w:rFonts w:hint="eastAsia" w:ascii="宋体" w:hAnsi="宋体" w:eastAsia="宋体" w:cs="宋体"/>
          <w:i w:val="0"/>
          <w:caps w:val="0"/>
          <w:color w:val="333333"/>
          <w:spacing w:val="0"/>
          <w:sz w:val="21"/>
          <w:szCs w:val="21"/>
          <w:highlight w:val="none"/>
          <w:shd w:val="clear" w:color="auto" w:fill="FFFFFF"/>
          <w:lang w:eastAsia="zh-CN"/>
        </w:rPr>
        <w:t>2022年度温县黄河街道下石井村怀药加工车间（采购）项目</w:t>
      </w:r>
    </w:p>
    <w:p>
      <w:pPr>
        <w:pStyle w:val="19"/>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Lines="0" w:beforeAutospacing="0" w:after="0" w:afterLines="0" w:afterAutospacing="0" w:line="435" w:lineRule="atLeast"/>
        <w:ind w:left="0" w:right="0" w:firstLine="420"/>
        <w:jc w:val="left"/>
        <w:rPr>
          <w:rFonts w:hint="eastAsia" w:ascii="宋体" w:hAnsi="宋体" w:eastAsia="宋体" w:cs="宋体"/>
          <w:i w:val="0"/>
          <w:caps w:val="0"/>
          <w:color w:val="333333"/>
          <w:spacing w:val="0"/>
          <w:sz w:val="21"/>
          <w:szCs w:val="21"/>
          <w:highlight w:val="none"/>
          <w:shd w:val="clear" w:color="auto" w:fill="FFFFFF"/>
          <w:lang w:val="en-US" w:eastAsia="zh-CN"/>
        </w:rPr>
      </w:pPr>
      <w:r>
        <w:rPr>
          <w:rFonts w:hint="eastAsia" w:ascii="宋体" w:hAnsi="宋体" w:eastAsia="宋体" w:cs="宋体"/>
          <w:i w:val="0"/>
          <w:caps w:val="0"/>
          <w:color w:val="333333"/>
          <w:spacing w:val="0"/>
          <w:sz w:val="21"/>
          <w:szCs w:val="21"/>
          <w:highlight w:val="none"/>
          <w:shd w:val="clear" w:color="auto" w:fill="FFFFFF"/>
        </w:rPr>
        <w:t>3.预算金额：</w:t>
      </w:r>
      <w:r>
        <w:rPr>
          <w:rFonts w:hint="eastAsia" w:ascii="宋体" w:hAnsi="宋体" w:eastAsia="宋体" w:cs="宋体"/>
          <w:i w:val="0"/>
          <w:caps w:val="0"/>
          <w:color w:val="333333"/>
          <w:spacing w:val="0"/>
          <w:sz w:val="21"/>
          <w:szCs w:val="21"/>
          <w:highlight w:val="none"/>
          <w:shd w:val="clear" w:color="auto" w:fill="FFFFFF"/>
          <w:lang w:val="en-US" w:eastAsia="zh-CN"/>
        </w:rPr>
        <w:t>75.7万元</w:t>
      </w:r>
    </w:p>
    <w:p>
      <w:pPr>
        <w:pStyle w:val="19"/>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Lines="0" w:beforeAutospacing="0" w:after="0" w:afterLines="0" w:afterAutospacing="0" w:line="435" w:lineRule="atLeast"/>
        <w:ind w:left="0" w:right="0" w:firstLine="420"/>
        <w:jc w:val="left"/>
        <w:rPr>
          <w:rFonts w:hint="eastAsia" w:ascii="宋体" w:hAnsi="宋体" w:eastAsia="宋体" w:cs="宋体"/>
          <w:i w:val="0"/>
          <w:caps w:val="0"/>
          <w:color w:val="333333"/>
          <w:spacing w:val="0"/>
          <w:sz w:val="21"/>
          <w:szCs w:val="21"/>
          <w:highlight w:val="none"/>
          <w:shd w:val="clear" w:color="auto" w:fill="FFFFFF"/>
        </w:rPr>
      </w:pPr>
      <w:r>
        <w:rPr>
          <w:rFonts w:hint="eastAsia" w:ascii="宋体" w:hAnsi="宋体" w:eastAsia="宋体" w:cs="宋体"/>
          <w:i w:val="0"/>
          <w:caps w:val="0"/>
          <w:color w:val="333333"/>
          <w:spacing w:val="0"/>
          <w:sz w:val="21"/>
          <w:szCs w:val="21"/>
          <w:highlight w:val="none"/>
          <w:shd w:val="clear" w:color="auto" w:fill="FFFFFF"/>
        </w:rPr>
        <w:t>4.采购</w:t>
      </w:r>
      <w:r>
        <w:rPr>
          <w:rFonts w:hint="eastAsia" w:ascii="宋体" w:hAnsi="宋体" w:eastAsia="宋体" w:cs="宋体"/>
          <w:i w:val="0"/>
          <w:caps w:val="0"/>
          <w:color w:val="333333"/>
          <w:spacing w:val="0"/>
          <w:sz w:val="21"/>
          <w:szCs w:val="21"/>
          <w:highlight w:val="none"/>
          <w:shd w:val="clear" w:color="auto" w:fill="FFFFFF"/>
          <w:lang w:eastAsia="zh-CN"/>
        </w:rPr>
        <w:t>内容</w:t>
      </w:r>
      <w:r>
        <w:rPr>
          <w:rFonts w:hint="eastAsia" w:ascii="宋体" w:hAnsi="宋体" w:eastAsia="宋体" w:cs="宋体"/>
          <w:i w:val="0"/>
          <w:caps w:val="0"/>
          <w:color w:val="333333"/>
          <w:spacing w:val="0"/>
          <w:sz w:val="21"/>
          <w:szCs w:val="21"/>
          <w:highlight w:val="none"/>
          <w:shd w:val="clear" w:color="auto" w:fill="FFFFFF"/>
        </w:rPr>
        <w:t>：</w:t>
      </w:r>
      <w:r>
        <w:rPr>
          <w:rFonts w:hint="eastAsia" w:cs="宋体"/>
          <w:i w:val="0"/>
          <w:caps w:val="0"/>
          <w:color w:val="333333"/>
          <w:spacing w:val="0"/>
          <w:sz w:val="21"/>
          <w:szCs w:val="21"/>
          <w:highlight w:val="none"/>
          <w:shd w:val="clear" w:color="auto" w:fill="FFFFFF"/>
          <w:lang w:eastAsia="zh-CN"/>
        </w:rPr>
        <w:t>怀药深加工净化结构维护和附属设施设备一批</w:t>
      </w:r>
      <w:r>
        <w:rPr>
          <w:rFonts w:hint="eastAsia" w:ascii="宋体" w:hAnsi="宋体" w:eastAsia="宋体" w:cs="宋体"/>
          <w:i w:val="0"/>
          <w:caps w:val="0"/>
          <w:color w:val="333333"/>
          <w:spacing w:val="0"/>
          <w:sz w:val="21"/>
          <w:szCs w:val="21"/>
          <w:highlight w:val="none"/>
          <w:shd w:val="clear" w:color="auto" w:fill="FFFFFF"/>
          <w:lang w:val="en-US" w:eastAsia="zh-CN"/>
        </w:rPr>
        <w:t>（具体内容详见招标文件）</w:t>
      </w:r>
    </w:p>
    <w:p>
      <w:pPr>
        <w:pStyle w:val="19"/>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Lines="0" w:beforeAutospacing="0" w:after="0" w:afterLines="0" w:afterAutospacing="0" w:line="435" w:lineRule="atLeast"/>
        <w:ind w:left="0" w:right="0" w:firstLine="420"/>
        <w:jc w:val="left"/>
        <w:rPr>
          <w:rFonts w:hint="eastAsia" w:ascii="宋体" w:hAnsi="宋体" w:eastAsia="宋体" w:cs="宋体"/>
          <w:i w:val="0"/>
          <w:caps w:val="0"/>
          <w:color w:val="333333"/>
          <w:spacing w:val="0"/>
          <w:sz w:val="21"/>
          <w:szCs w:val="21"/>
          <w:highlight w:val="none"/>
        </w:rPr>
      </w:pPr>
      <w:r>
        <w:rPr>
          <w:rFonts w:hint="eastAsia" w:ascii="宋体" w:hAnsi="宋体" w:eastAsia="宋体" w:cs="宋体"/>
          <w:i w:val="0"/>
          <w:caps w:val="0"/>
          <w:color w:val="333333"/>
          <w:spacing w:val="0"/>
          <w:sz w:val="21"/>
          <w:szCs w:val="21"/>
          <w:highlight w:val="none"/>
          <w:shd w:val="clear" w:color="auto" w:fill="FFFFFF"/>
        </w:rPr>
        <w:t>5.资金来源：</w:t>
      </w:r>
      <w:r>
        <w:rPr>
          <w:rFonts w:hint="eastAsia" w:ascii="宋体" w:hAnsi="宋体" w:eastAsia="宋体" w:cs="宋体"/>
          <w:i w:val="0"/>
          <w:caps w:val="0"/>
          <w:color w:val="333333"/>
          <w:spacing w:val="0"/>
          <w:sz w:val="21"/>
          <w:szCs w:val="21"/>
          <w:highlight w:val="none"/>
          <w:shd w:val="clear" w:color="auto" w:fill="FFFFFF"/>
          <w:lang w:val="en-US" w:eastAsia="zh-CN"/>
        </w:rPr>
        <w:t>上级财政衔接推进乡村振兴补助资金</w:t>
      </w:r>
    </w:p>
    <w:p>
      <w:pPr>
        <w:pStyle w:val="19"/>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Lines="0" w:beforeAutospacing="0" w:after="0" w:afterLines="0" w:afterAutospacing="0" w:line="435" w:lineRule="atLeast"/>
        <w:ind w:left="0" w:right="0" w:firstLine="420"/>
        <w:jc w:val="left"/>
        <w:rPr>
          <w:rFonts w:hint="eastAsia" w:ascii="宋体" w:hAnsi="宋体" w:eastAsia="宋体" w:cs="宋体"/>
          <w:i w:val="0"/>
          <w:caps w:val="0"/>
          <w:color w:val="333333"/>
          <w:spacing w:val="0"/>
          <w:sz w:val="21"/>
          <w:szCs w:val="21"/>
          <w:highlight w:val="none"/>
        </w:rPr>
      </w:pPr>
      <w:r>
        <w:rPr>
          <w:rFonts w:hint="eastAsia" w:ascii="宋体" w:hAnsi="宋体" w:eastAsia="宋体" w:cs="宋体"/>
          <w:i w:val="0"/>
          <w:caps w:val="0"/>
          <w:color w:val="333333"/>
          <w:spacing w:val="0"/>
          <w:sz w:val="21"/>
          <w:szCs w:val="21"/>
          <w:highlight w:val="none"/>
          <w:shd w:val="clear" w:color="auto" w:fill="FFFFFF"/>
        </w:rPr>
        <w:t>6.质量要求：合格</w:t>
      </w:r>
    </w:p>
    <w:p>
      <w:pPr>
        <w:pStyle w:val="19"/>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Lines="0" w:beforeAutospacing="0" w:after="0" w:afterLines="0" w:afterAutospacing="0" w:line="435" w:lineRule="atLeast"/>
        <w:ind w:left="0" w:right="0" w:firstLine="420"/>
        <w:jc w:val="left"/>
        <w:rPr>
          <w:rFonts w:hint="eastAsia" w:ascii="宋体" w:hAnsi="宋体" w:eastAsia="宋体" w:cs="宋体"/>
          <w:i w:val="0"/>
          <w:caps w:val="0"/>
          <w:color w:val="333333"/>
          <w:spacing w:val="0"/>
          <w:sz w:val="21"/>
          <w:szCs w:val="21"/>
          <w:highlight w:val="none"/>
        </w:rPr>
      </w:pPr>
      <w:r>
        <w:rPr>
          <w:rFonts w:hint="eastAsia" w:ascii="宋体" w:hAnsi="宋体" w:eastAsia="宋体" w:cs="宋体"/>
          <w:i w:val="0"/>
          <w:caps w:val="0"/>
          <w:color w:val="333333"/>
          <w:spacing w:val="0"/>
          <w:sz w:val="21"/>
          <w:szCs w:val="21"/>
          <w:highlight w:val="none"/>
          <w:shd w:val="clear" w:color="auto" w:fill="FFFFFF"/>
        </w:rPr>
        <w:t>7.合同履行期限：</w:t>
      </w:r>
      <w:r>
        <w:rPr>
          <w:rFonts w:hint="eastAsia" w:cs="宋体"/>
          <w:i w:val="0"/>
          <w:caps w:val="0"/>
          <w:color w:val="333333"/>
          <w:spacing w:val="0"/>
          <w:sz w:val="21"/>
          <w:szCs w:val="21"/>
          <w:highlight w:val="none"/>
          <w:shd w:val="clear" w:color="auto" w:fill="FFFFFF"/>
          <w:lang w:val="en-US" w:eastAsia="zh-CN"/>
        </w:rPr>
        <w:t>6</w:t>
      </w:r>
      <w:r>
        <w:rPr>
          <w:rFonts w:hint="eastAsia" w:ascii="宋体" w:hAnsi="宋体" w:eastAsia="宋体" w:cs="宋体"/>
          <w:i w:val="0"/>
          <w:caps w:val="0"/>
          <w:color w:val="333333"/>
          <w:spacing w:val="0"/>
          <w:sz w:val="21"/>
          <w:szCs w:val="21"/>
          <w:highlight w:val="none"/>
          <w:shd w:val="clear" w:color="auto" w:fill="FFFFFF"/>
          <w:lang w:val="en-US" w:eastAsia="zh-CN"/>
        </w:rPr>
        <w:t>0日历天</w:t>
      </w:r>
    </w:p>
    <w:p>
      <w:pPr>
        <w:pStyle w:val="19"/>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tabs>
          <w:tab w:val="right" w:pos="8504"/>
        </w:tabs>
        <w:spacing w:before="0" w:beforeLines="0" w:beforeAutospacing="0" w:after="0" w:afterLines="0" w:afterAutospacing="0" w:line="435" w:lineRule="atLeast"/>
        <w:ind w:left="0" w:right="0" w:firstLine="420"/>
        <w:jc w:val="left"/>
        <w:rPr>
          <w:rFonts w:hint="eastAsia" w:ascii="宋体" w:hAnsi="宋体" w:eastAsia="宋体" w:cs="宋体"/>
          <w:i w:val="0"/>
          <w:caps w:val="0"/>
          <w:color w:val="333333"/>
          <w:spacing w:val="0"/>
          <w:sz w:val="21"/>
          <w:szCs w:val="21"/>
          <w:highlight w:val="none"/>
          <w:shd w:val="clear" w:color="auto" w:fill="FFFFFF"/>
          <w:lang w:eastAsia="zh-CN"/>
        </w:rPr>
      </w:pPr>
      <w:r>
        <w:rPr>
          <w:rFonts w:hint="eastAsia" w:ascii="宋体" w:hAnsi="宋体" w:eastAsia="宋体" w:cs="宋体"/>
          <w:i w:val="0"/>
          <w:caps w:val="0"/>
          <w:color w:val="333333"/>
          <w:spacing w:val="0"/>
          <w:sz w:val="21"/>
          <w:szCs w:val="21"/>
          <w:highlight w:val="none"/>
          <w:shd w:val="clear" w:color="auto" w:fill="FFFFFF"/>
        </w:rPr>
        <w:t>8.本项目不接受联合体投标。</w:t>
      </w:r>
      <w:r>
        <w:rPr>
          <w:rFonts w:hint="eastAsia" w:cs="宋体"/>
          <w:i w:val="0"/>
          <w:caps w:val="0"/>
          <w:color w:val="333333"/>
          <w:spacing w:val="0"/>
          <w:sz w:val="21"/>
          <w:szCs w:val="21"/>
          <w:highlight w:val="none"/>
          <w:shd w:val="clear" w:color="auto" w:fill="FFFFFF"/>
          <w:lang w:eastAsia="zh-CN"/>
        </w:rPr>
        <w:tab/>
      </w:r>
    </w:p>
    <w:p>
      <w:pPr>
        <w:pStyle w:val="19"/>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Lines="0" w:beforeAutospacing="0" w:after="0" w:afterLines="0" w:afterAutospacing="0" w:line="435" w:lineRule="atLeast"/>
        <w:ind w:left="0" w:right="0" w:firstLine="0"/>
        <w:jc w:val="left"/>
        <w:rPr>
          <w:rFonts w:hint="eastAsia" w:ascii="宋体" w:hAnsi="宋体" w:eastAsia="宋体" w:cs="宋体"/>
          <w:i w:val="0"/>
          <w:caps w:val="0"/>
          <w:color w:val="333333"/>
          <w:spacing w:val="0"/>
          <w:sz w:val="21"/>
          <w:szCs w:val="21"/>
          <w:highlight w:val="none"/>
        </w:rPr>
      </w:pPr>
      <w:r>
        <w:rPr>
          <w:rStyle w:val="26"/>
          <w:rFonts w:hint="eastAsia" w:ascii="宋体" w:hAnsi="宋体" w:eastAsia="宋体" w:cs="宋体"/>
          <w:i w:val="0"/>
          <w:caps w:val="0"/>
          <w:color w:val="333333"/>
          <w:spacing w:val="0"/>
          <w:sz w:val="21"/>
          <w:szCs w:val="21"/>
          <w:highlight w:val="none"/>
          <w:shd w:val="clear" w:color="auto" w:fill="FFFFFF"/>
        </w:rPr>
        <w:t>二、申请人的资格要求：</w:t>
      </w:r>
    </w:p>
    <w:p>
      <w:pPr>
        <w:keepNext w:val="0"/>
        <w:keepLines w:val="0"/>
        <w:pageBreakBefore w:val="0"/>
        <w:widowControl w:val="0"/>
        <w:kinsoku/>
        <w:wordWrap/>
        <w:overflowPunct/>
        <w:topLinePunct w:val="0"/>
        <w:autoSpaceDE/>
        <w:autoSpaceDN/>
        <w:bidi w:val="0"/>
        <w:adjustRightInd/>
        <w:snapToGrid/>
        <w:spacing w:line="360" w:lineRule="exact"/>
        <w:jc w:val="left"/>
        <w:textAlignment w:val="auto"/>
        <w:outlineLvl w:val="9"/>
        <w:rPr>
          <w:rFonts w:hint="eastAsia" w:ascii="宋体" w:hAnsi="宋体" w:eastAsia="宋体" w:cs="宋体"/>
          <w:i w:val="0"/>
          <w:caps w:val="0"/>
          <w:color w:val="333333"/>
          <w:spacing w:val="0"/>
          <w:sz w:val="21"/>
          <w:szCs w:val="21"/>
          <w:highlight w:val="none"/>
          <w:shd w:val="clear" w:color="auto" w:fill="FFFFFF"/>
        </w:rPr>
      </w:pPr>
      <w:r>
        <w:rPr>
          <w:rFonts w:hint="eastAsia" w:ascii="宋体" w:hAnsi="宋体" w:eastAsia="宋体" w:cs="宋体"/>
          <w:i w:val="0"/>
          <w:caps w:val="0"/>
          <w:color w:val="333333"/>
          <w:spacing w:val="0"/>
          <w:sz w:val="21"/>
          <w:szCs w:val="21"/>
          <w:highlight w:val="none"/>
          <w:shd w:val="clear" w:color="auto" w:fill="FFFFFF"/>
        </w:rPr>
        <w:t>1.满足《中华人民共和国政府采购法》第二十二条规定；</w:t>
      </w:r>
    </w:p>
    <w:p>
      <w:pPr>
        <w:keepNext w:val="0"/>
        <w:keepLines w:val="0"/>
        <w:pageBreakBefore w:val="0"/>
        <w:widowControl w:val="0"/>
        <w:kinsoku/>
        <w:wordWrap/>
        <w:overflowPunct/>
        <w:topLinePunct w:val="0"/>
        <w:autoSpaceDE/>
        <w:autoSpaceDN/>
        <w:bidi w:val="0"/>
        <w:adjustRightInd/>
        <w:snapToGrid/>
        <w:spacing w:line="360" w:lineRule="exact"/>
        <w:jc w:val="left"/>
        <w:textAlignment w:val="auto"/>
        <w:outlineLvl w:val="9"/>
        <w:rPr>
          <w:rFonts w:hint="eastAsia" w:ascii="宋体" w:hAnsi="宋体" w:eastAsia="宋体" w:cs="宋体"/>
          <w:i w:val="0"/>
          <w:caps w:val="0"/>
          <w:color w:val="333333"/>
          <w:spacing w:val="0"/>
          <w:sz w:val="21"/>
          <w:szCs w:val="21"/>
          <w:highlight w:val="none"/>
          <w:shd w:val="clear" w:color="auto" w:fill="FFFFFF"/>
          <w:lang w:eastAsia="zh-CN"/>
        </w:rPr>
      </w:pPr>
      <w:r>
        <w:rPr>
          <w:rFonts w:hint="eastAsia" w:ascii="宋体" w:hAnsi="宋体" w:eastAsia="宋体" w:cs="宋体"/>
          <w:i w:val="0"/>
          <w:caps w:val="0"/>
          <w:color w:val="333333"/>
          <w:spacing w:val="0"/>
          <w:sz w:val="21"/>
          <w:szCs w:val="21"/>
          <w:highlight w:val="none"/>
          <w:shd w:val="clear" w:color="auto" w:fill="FFFFFF"/>
        </w:rPr>
        <w:t>（一）具有独立承担民事责任的能力；</w:t>
      </w:r>
    </w:p>
    <w:p>
      <w:pPr>
        <w:keepNext w:val="0"/>
        <w:keepLines w:val="0"/>
        <w:pageBreakBefore w:val="0"/>
        <w:widowControl w:val="0"/>
        <w:kinsoku/>
        <w:wordWrap/>
        <w:overflowPunct/>
        <w:topLinePunct w:val="0"/>
        <w:autoSpaceDE/>
        <w:autoSpaceDN/>
        <w:bidi w:val="0"/>
        <w:adjustRightInd/>
        <w:snapToGrid/>
        <w:spacing w:line="360" w:lineRule="exact"/>
        <w:jc w:val="left"/>
        <w:textAlignment w:val="auto"/>
        <w:outlineLvl w:val="9"/>
        <w:rPr>
          <w:rFonts w:hint="eastAsia" w:ascii="宋体" w:hAnsi="宋体" w:eastAsia="宋体" w:cs="宋体"/>
          <w:i w:val="0"/>
          <w:caps w:val="0"/>
          <w:color w:val="333333"/>
          <w:spacing w:val="0"/>
          <w:sz w:val="21"/>
          <w:szCs w:val="21"/>
          <w:highlight w:val="none"/>
          <w:shd w:val="clear" w:color="auto" w:fill="FFFFFF"/>
          <w:lang w:eastAsia="zh-CN"/>
        </w:rPr>
      </w:pPr>
      <w:r>
        <w:rPr>
          <w:rFonts w:hint="eastAsia" w:ascii="宋体" w:hAnsi="宋体" w:eastAsia="宋体" w:cs="宋体"/>
          <w:i w:val="0"/>
          <w:caps w:val="0"/>
          <w:color w:val="333333"/>
          <w:spacing w:val="0"/>
          <w:sz w:val="21"/>
          <w:szCs w:val="21"/>
          <w:highlight w:val="none"/>
          <w:shd w:val="clear" w:color="auto" w:fill="FFFFFF"/>
        </w:rPr>
        <w:t>（二）具有良好的商业信誉和健全的</w:t>
      </w:r>
      <w:r>
        <w:rPr>
          <w:rFonts w:hint="eastAsia" w:ascii="宋体" w:hAnsi="宋体" w:eastAsia="宋体" w:cs="宋体"/>
          <w:i w:val="0"/>
          <w:caps w:val="0"/>
          <w:color w:val="333333"/>
          <w:spacing w:val="0"/>
          <w:sz w:val="21"/>
          <w:szCs w:val="21"/>
          <w:highlight w:val="none"/>
          <w:shd w:val="clear" w:color="auto" w:fill="FFFFFF"/>
        </w:rPr>
        <w:fldChar w:fldCharType="begin"/>
      </w:r>
      <w:r>
        <w:rPr>
          <w:rFonts w:hint="eastAsia" w:ascii="宋体" w:hAnsi="宋体" w:eastAsia="宋体" w:cs="宋体"/>
          <w:i w:val="0"/>
          <w:caps w:val="0"/>
          <w:color w:val="333333"/>
          <w:spacing w:val="0"/>
          <w:sz w:val="21"/>
          <w:szCs w:val="21"/>
          <w:highlight w:val="none"/>
          <w:shd w:val="clear" w:color="auto" w:fill="FFFFFF"/>
        </w:rPr>
        <w:instrText xml:space="preserve"> HYPERLINK "https://www.baidu.com/s?wd=%E8%B4%A2%E5%8A%A1%E4%BC%9A%E8%AE%A1%E5%88%B6%E5%BA%A6&amp;tn=44039180_cpr&amp;fenlei=mv6quAkxTZn0IZRqIHckPjm4nH00T1Y3ujD1PW0LuhDdmHm4Py7B0ZwV5Hcvrjm3rH6sPfKWUMw85HfYnjn4nH6sgvPsT6KdThsqpZwYTjCEQLGCpyw9Uz4Bmy-bIi4WUvYETgN-TLwGUv3EnWT3nHn3rjD4" \t "https://zhidao.baidu.com/question/_blank" </w:instrText>
      </w:r>
      <w:r>
        <w:rPr>
          <w:rFonts w:hint="eastAsia" w:ascii="宋体" w:hAnsi="宋体" w:eastAsia="宋体" w:cs="宋体"/>
          <w:i w:val="0"/>
          <w:caps w:val="0"/>
          <w:color w:val="333333"/>
          <w:spacing w:val="0"/>
          <w:sz w:val="21"/>
          <w:szCs w:val="21"/>
          <w:highlight w:val="none"/>
          <w:shd w:val="clear" w:color="auto" w:fill="FFFFFF"/>
        </w:rPr>
        <w:fldChar w:fldCharType="separate"/>
      </w:r>
      <w:r>
        <w:rPr>
          <w:rFonts w:hint="eastAsia" w:ascii="宋体" w:hAnsi="宋体" w:eastAsia="宋体" w:cs="宋体"/>
          <w:i w:val="0"/>
          <w:caps w:val="0"/>
          <w:color w:val="333333"/>
          <w:spacing w:val="0"/>
          <w:sz w:val="21"/>
          <w:szCs w:val="21"/>
          <w:highlight w:val="none"/>
          <w:shd w:val="clear" w:color="auto" w:fill="FFFFFF"/>
        </w:rPr>
        <w:t>财务会计制度</w:t>
      </w:r>
      <w:r>
        <w:rPr>
          <w:rFonts w:hint="eastAsia" w:ascii="宋体" w:hAnsi="宋体" w:eastAsia="宋体" w:cs="宋体"/>
          <w:i w:val="0"/>
          <w:caps w:val="0"/>
          <w:color w:val="333333"/>
          <w:spacing w:val="0"/>
          <w:sz w:val="21"/>
          <w:szCs w:val="21"/>
          <w:highlight w:val="none"/>
          <w:shd w:val="clear" w:color="auto" w:fill="FFFFFF"/>
        </w:rPr>
        <w:fldChar w:fldCharType="end"/>
      </w:r>
      <w:r>
        <w:rPr>
          <w:rFonts w:hint="eastAsia" w:ascii="宋体" w:hAnsi="宋体" w:eastAsia="宋体" w:cs="宋体"/>
          <w:i w:val="0"/>
          <w:caps w:val="0"/>
          <w:color w:val="333333"/>
          <w:spacing w:val="0"/>
          <w:sz w:val="21"/>
          <w:szCs w:val="21"/>
          <w:highlight w:val="none"/>
          <w:shd w:val="clear" w:color="auto" w:fill="FFFFFF"/>
        </w:rPr>
        <w:t>；</w:t>
      </w:r>
    </w:p>
    <w:p>
      <w:pPr>
        <w:keepNext w:val="0"/>
        <w:keepLines w:val="0"/>
        <w:pageBreakBefore w:val="0"/>
        <w:widowControl w:val="0"/>
        <w:kinsoku/>
        <w:wordWrap/>
        <w:overflowPunct/>
        <w:topLinePunct w:val="0"/>
        <w:autoSpaceDE/>
        <w:autoSpaceDN/>
        <w:bidi w:val="0"/>
        <w:adjustRightInd/>
        <w:snapToGrid/>
        <w:spacing w:line="360" w:lineRule="exact"/>
        <w:jc w:val="left"/>
        <w:textAlignment w:val="auto"/>
        <w:outlineLvl w:val="9"/>
        <w:rPr>
          <w:rFonts w:hint="eastAsia" w:ascii="宋体" w:hAnsi="宋体" w:eastAsia="宋体" w:cs="宋体"/>
          <w:i w:val="0"/>
          <w:caps w:val="0"/>
          <w:color w:val="333333"/>
          <w:spacing w:val="0"/>
          <w:sz w:val="21"/>
          <w:szCs w:val="21"/>
          <w:highlight w:val="none"/>
          <w:shd w:val="clear" w:color="auto" w:fill="FFFFFF"/>
        </w:rPr>
      </w:pPr>
      <w:r>
        <w:rPr>
          <w:rFonts w:hint="eastAsia" w:ascii="宋体" w:hAnsi="宋体" w:eastAsia="宋体" w:cs="宋体"/>
          <w:i w:val="0"/>
          <w:caps w:val="0"/>
          <w:color w:val="333333"/>
          <w:spacing w:val="0"/>
          <w:sz w:val="21"/>
          <w:szCs w:val="21"/>
          <w:highlight w:val="none"/>
          <w:shd w:val="clear" w:color="auto" w:fill="FFFFFF"/>
        </w:rPr>
        <w:t>（三）具有履行合同所必需的设备和专业技术能力；</w:t>
      </w:r>
    </w:p>
    <w:p>
      <w:pPr>
        <w:keepNext w:val="0"/>
        <w:keepLines w:val="0"/>
        <w:pageBreakBefore w:val="0"/>
        <w:widowControl w:val="0"/>
        <w:kinsoku/>
        <w:wordWrap/>
        <w:overflowPunct/>
        <w:topLinePunct w:val="0"/>
        <w:autoSpaceDE/>
        <w:autoSpaceDN/>
        <w:bidi w:val="0"/>
        <w:adjustRightInd/>
        <w:snapToGrid/>
        <w:spacing w:line="360" w:lineRule="exact"/>
        <w:jc w:val="left"/>
        <w:textAlignment w:val="auto"/>
        <w:outlineLvl w:val="9"/>
        <w:rPr>
          <w:rFonts w:hint="eastAsia" w:ascii="宋体" w:hAnsi="宋体" w:eastAsia="宋体" w:cs="宋体"/>
          <w:i w:val="0"/>
          <w:caps w:val="0"/>
          <w:color w:val="333333"/>
          <w:spacing w:val="0"/>
          <w:sz w:val="21"/>
          <w:szCs w:val="21"/>
          <w:highlight w:val="none"/>
          <w:shd w:val="clear" w:color="auto" w:fill="FFFFFF"/>
          <w:lang w:eastAsia="zh-CN"/>
        </w:rPr>
      </w:pPr>
      <w:r>
        <w:rPr>
          <w:rFonts w:hint="eastAsia" w:ascii="宋体" w:hAnsi="宋体" w:eastAsia="宋体" w:cs="宋体"/>
          <w:i w:val="0"/>
          <w:caps w:val="0"/>
          <w:color w:val="333333"/>
          <w:spacing w:val="0"/>
          <w:sz w:val="21"/>
          <w:szCs w:val="21"/>
          <w:highlight w:val="none"/>
          <w:shd w:val="clear" w:color="auto" w:fill="FFFFFF"/>
        </w:rPr>
        <w:t>（四）有依法缴纳税收和</w:t>
      </w:r>
      <w:r>
        <w:rPr>
          <w:rFonts w:hint="eastAsia" w:ascii="宋体" w:hAnsi="宋体" w:eastAsia="宋体" w:cs="宋体"/>
          <w:i w:val="0"/>
          <w:caps w:val="0"/>
          <w:color w:val="333333"/>
          <w:spacing w:val="0"/>
          <w:sz w:val="21"/>
          <w:szCs w:val="21"/>
          <w:highlight w:val="none"/>
          <w:shd w:val="clear" w:color="auto" w:fill="FFFFFF"/>
        </w:rPr>
        <w:fldChar w:fldCharType="begin"/>
      </w:r>
      <w:r>
        <w:rPr>
          <w:rFonts w:hint="eastAsia" w:ascii="宋体" w:hAnsi="宋体" w:eastAsia="宋体" w:cs="宋体"/>
          <w:i w:val="0"/>
          <w:caps w:val="0"/>
          <w:color w:val="333333"/>
          <w:spacing w:val="0"/>
          <w:sz w:val="21"/>
          <w:szCs w:val="21"/>
          <w:highlight w:val="none"/>
          <w:shd w:val="clear" w:color="auto" w:fill="FFFFFF"/>
        </w:rPr>
        <w:instrText xml:space="preserve"> HYPERLINK "https://www.baidu.com/s?wd=%E7%A4%BE%E4%BC%9A%E4%BF%9D%E9%9A%9C%E8%B5%84%E9%87%91&amp;tn=44039180_cpr&amp;fenlei=mv6quAkxTZn0IZRqIHckPjm4nH00T1Y3ujD1PW0LuhDdmHm4Py7B0ZwV5Hcvrjm3rH6sPfKWUMw85HfYnjn4nH6sgvPsT6KdThsqpZwYTjCEQLGCpyw9Uz4Bmy-bIi4WUvYETgN-TLwGUv3EnWT3nHn3rjD4" \t "https://zhidao.baidu.com/question/_blank" </w:instrText>
      </w:r>
      <w:r>
        <w:rPr>
          <w:rFonts w:hint="eastAsia" w:ascii="宋体" w:hAnsi="宋体" w:eastAsia="宋体" w:cs="宋体"/>
          <w:i w:val="0"/>
          <w:caps w:val="0"/>
          <w:color w:val="333333"/>
          <w:spacing w:val="0"/>
          <w:sz w:val="21"/>
          <w:szCs w:val="21"/>
          <w:highlight w:val="none"/>
          <w:shd w:val="clear" w:color="auto" w:fill="FFFFFF"/>
        </w:rPr>
        <w:fldChar w:fldCharType="separate"/>
      </w:r>
      <w:r>
        <w:rPr>
          <w:rFonts w:hint="eastAsia" w:ascii="宋体" w:hAnsi="宋体" w:eastAsia="宋体" w:cs="宋体"/>
          <w:i w:val="0"/>
          <w:caps w:val="0"/>
          <w:color w:val="333333"/>
          <w:spacing w:val="0"/>
          <w:sz w:val="21"/>
          <w:szCs w:val="21"/>
          <w:highlight w:val="none"/>
          <w:shd w:val="clear" w:color="auto" w:fill="FFFFFF"/>
        </w:rPr>
        <w:t>社会保障资金</w:t>
      </w:r>
      <w:r>
        <w:rPr>
          <w:rFonts w:hint="eastAsia" w:ascii="宋体" w:hAnsi="宋体" w:eastAsia="宋体" w:cs="宋体"/>
          <w:i w:val="0"/>
          <w:caps w:val="0"/>
          <w:color w:val="333333"/>
          <w:spacing w:val="0"/>
          <w:sz w:val="21"/>
          <w:szCs w:val="21"/>
          <w:highlight w:val="none"/>
          <w:shd w:val="clear" w:color="auto" w:fill="FFFFFF"/>
        </w:rPr>
        <w:fldChar w:fldCharType="end"/>
      </w:r>
      <w:r>
        <w:rPr>
          <w:rFonts w:hint="eastAsia" w:ascii="宋体" w:hAnsi="宋体" w:eastAsia="宋体" w:cs="宋体"/>
          <w:i w:val="0"/>
          <w:caps w:val="0"/>
          <w:color w:val="333333"/>
          <w:spacing w:val="0"/>
          <w:sz w:val="21"/>
          <w:szCs w:val="21"/>
          <w:highlight w:val="none"/>
          <w:shd w:val="clear" w:color="auto" w:fill="FFFFFF"/>
        </w:rPr>
        <w:t>的良好记录；</w:t>
      </w:r>
    </w:p>
    <w:p>
      <w:pPr>
        <w:keepNext w:val="0"/>
        <w:keepLines w:val="0"/>
        <w:pageBreakBefore w:val="0"/>
        <w:widowControl w:val="0"/>
        <w:kinsoku/>
        <w:wordWrap/>
        <w:overflowPunct/>
        <w:topLinePunct w:val="0"/>
        <w:autoSpaceDE/>
        <w:autoSpaceDN/>
        <w:bidi w:val="0"/>
        <w:adjustRightInd/>
        <w:snapToGrid/>
        <w:spacing w:line="360" w:lineRule="exact"/>
        <w:jc w:val="left"/>
        <w:textAlignment w:val="auto"/>
        <w:outlineLvl w:val="9"/>
        <w:rPr>
          <w:rFonts w:hint="eastAsia" w:ascii="宋体" w:hAnsi="宋体" w:eastAsia="宋体" w:cs="宋体"/>
          <w:i w:val="0"/>
          <w:caps w:val="0"/>
          <w:color w:val="333333"/>
          <w:spacing w:val="0"/>
          <w:sz w:val="21"/>
          <w:szCs w:val="21"/>
          <w:highlight w:val="none"/>
          <w:shd w:val="clear" w:color="auto" w:fill="FFFFFF"/>
        </w:rPr>
      </w:pPr>
      <w:r>
        <w:rPr>
          <w:rFonts w:hint="eastAsia" w:ascii="宋体" w:hAnsi="宋体" w:eastAsia="宋体" w:cs="宋体"/>
          <w:i w:val="0"/>
          <w:caps w:val="0"/>
          <w:color w:val="333333"/>
          <w:spacing w:val="0"/>
          <w:sz w:val="21"/>
          <w:szCs w:val="21"/>
          <w:highlight w:val="none"/>
          <w:shd w:val="clear" w:color="auto" w:fill="FFFFFF"/>
        </w:rPr>
        <w:t>（五）参加政府采购活动前三年内，在经营活动中没有重大违法记录；</w:t>
      </w:r>
    </w:p>
    <w:p>
      <w:pPr>
        <w:keepNext w:val="0"/>
        <w:keepLines w:val="0"/>
        <w:pageBreakBefore w:val="0"/>
        <w:widowControl w:val="0"/>
        <w:kinsoku/>
        <w:wordWrap/>
        <w:overflowPunct/>
        <w:topLinePunct w:val="0"/>
        <w:autoSpaceDE/>
        <w:autoSpaceDN/>
        <w:bidi w:val="0"/>
        <w:adjustRightInd/>
        <w:snapToGrid/>
        <w:spacing w:line="360" w:lineRule="exact"/>
        <w:jc w:val="left"/>
        <w:textAlignment w:val="auto"/>
        <w:outlineLvl w:val="9"/>
        <w:rPr>
          <w:rFonts w:hint="eastAsia" w:ascii="宋体" w:hAnsi="宋体" w:eastAsia="宋体" w:cs="宋体"/>
          <w:i w:val="0"/>
          <w:caps w:val="0"/>
          <w:color w:val="333333"/>
          <w:spacing w:val="0"/>
          <w:sz w:val="21"/>
          <w:szCs w:val="21"/>
          <w:highlight w:val="none"/>
          <w:shd w:val="clear" w:color="auto" w:fill="FFFFFF"/>
        </w:rPr>
      </w:pPr>
      <w:r>
        <w:rPr>
          <w:rFonts w:hint="eastAsia" w:ascii="宋体" w:hAnsi="宋体" w:eastAsia="宋体" w:cs="宋体"/>
          <w:i w:val="0"/>
          <w:caps w:val="0"/>
          <w:color w:val="333333"/>
          <w:spacing w:val="0"/>
          <w:sz w:val="21"/>
          <w:szCs w:val="21"/>
          <w:highlight w:val="none"/>
          <w:shd w:val="clear" w:color="auto" w:fill="FFFFFF"/>
        </w:rPr>
        <w:t>（六）法律、行政法规规定的其他条件。</w:t>
      </w:r>
    </w:p>
    <w:p>
      <w:pPr>
        <w:keepNext w:val="0"/>
        <w:keepLines w:val="0"/>
        <w:pageBreakBefore w:val="0"/>
        <w:widowControl w:val="0"/>
        <w:kinsoku/>
        <w:wordWrap/>
        <w:overflowPunct/>
        <w:topLinePunct w:val="0"/>
        <w:autoSpaceDE/>
        <w:autoSpaceDN/>
        <w:bidi w:val="0"/>
        <w:adjustRightInd/>
        <w:snapToGrid/>
        <w:spacing w:line="360" w:lineRule="exact"/>
        <w:jc w:val="left"/>
        <w:textAlignment w:val="auto"/>
        <w:outlineLvl w:val="9"/>
        <w:rPr>
          <w:rFonts w:hint="eastAsia" w:ascii="宋体" w:hAnsi="宋体" w:eastAsia="宋体" w:cs="宋体"/>
          <w:b/>
          <w:bCs/>
          <w:i w:val="0"/>
          <w:caps w:val="0"/>
          <w:color w:val="333333"/>
          <w:spacing w:val="0"/>
          <w:sz w:val="21"/>
          <w:szCs w:val="21"/>
          <w:highlight w:val="none"/>
          <w:shd w:val="clear" w:color="auto" w:fill="FFFFFF"/>
        </w:rPr>
      </w:pPr>
      <w:r>
        <w:rPr>
          <w:rFonts w:hint="eastAsia" w:ascii="宋体" w:hAnsi="宋体" w:eastAsia="宋体" w:cs="宋体"/>
          <w:b/>
          <w:bCs/>
          <w:i w:val="0"/>
          <w:caps w:val="0"/>
          <w:color w:val="333333"/>
          <w:spacing w:val="0"/>
          <w:sz w:val="21"/>
          <w:szCs w:val="21"/>
          <w:highlight w:val="none"/>
          <w:shd w:val="clear" w:color="auto" w:fill="FFFFFF"/>
          <w:lang w:eastAsia="zh-CN"/>
        </w:rPr>
        <w:t>备注：供应商在投标（响应）时，按照规定提供相关承诺函，无需再提交上述</w:t>
      </w:r>
      <w:r>
        <w:rPr>
          <w:rFonts w:hint="eastAsia" w:ascii="宋体" w:hAnsi="宋体" w:eastAsia="宋体" w:cs="宋体"/>
          <w:b/>
          <w:bCs/>
          <w:i w:val="0"/>
          <w:caps w:val="0"/>
          <w:color w:val="333333"/>
          <w:spacing w:val="0"/>
          <w:sz w:val="21"/>
          <w:szCs w:val="21"/>
          <w:highlight w:val="none"/>
          <w:shd w:val="clear" w:color="auto" w:fill="FFFFFF"/>
        </w:rPr>
        <w:t>（一）</w:t>
      </w:r>
      <w:r>
        <w:rPr>
          <w:rFonts w:hint="eastAsia" w:ascii="宋体" w:hAnsi="宋体" w:eastAsia="宋体" w:cs="宋体"/>
          <w:b/>
          <w:bCs/>
          <w:i w:val="0"/>
          <w:caps w:val="0"/>
          <w:color w:val="333333"/>
          <w:spacing w:val="0"/>
          <w:sz w:val="21"/>
          <w:szCs w:val="21"/>
          <w:highlight w:val="none"/>
          <w:shd w:val="clear" w:color="auto" w:fill="FFFFFF"/>
          <w:lang w:val="en-US" w:eastAsia="zh-CN"/>
        </w:rPr>
        <w:t>到</w:t>
      </w:r>
      <w:r>
        <w:rPr>
          <w:rFonts w:hint="eastAsia" w:ascii="宋体" w:hAnsi="宋体" w:eastAsia="宋体" w:cs="宋体"/>
          <w:b/>
          <w:bCs/>
          <w:i w:val="0"/>
          <w:caps w:val="0"/>
          <w:color w:val="333333"/>
          <w:spacing w:val="0"/>
          <w:sz w:val="21"/>
          <w:szCs w:val="21"/>
          <w:highlight w:val="none"/>
          <w:shd w:val="clear" w:color="auto" w:fill="FFFFFF"/>
        </w:rPr>
        <w:t>（五）</w:t>
      </w:r>
      <w:r>
        <w:rPr>
          <w:rFonts w:hint="eastAsia" w:ascii="宋体" w:hAnsi="宋体" w:eastAsia="宋体" w:cs="宋体"/>
          <w:b/>
          <w:bCs/>
          <w:i w:val="0"/>
          <w:caps w:val="0"/>
          <w:color w:val="333333"/>
          <w:spacing w:val="0"/>
          <w:sz w:val="21"/>
          <w:szCs w:val="21"/>
          <w:highlight w:val="none"/>
          <w:shd w:val="clear" w:color="auto" w:fill="FFFFFF"/>
          <w:lang w:eastAsia="zh-CN"/>
        </w:rPr>
        <w:t>证明材料。</w:t>
      </w:r>
    </w:p>
    <w:p>
      <w:pPr>
        <w:pStyle w:val="19"/>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Lines="0" w:beforeAutospacing="0" w:after="0" w:afterLines="0" w:afterAutospacing="0" w:line="435" w:lineRule="atLeast"/>
        <w:ind w:left="0" w:right="0" w:firstLine="540"/>
        <w:jc w:val="left"/>
        <w:rPr>
          <w:rFonts w:hint="eastAsia" w:ascii="宋体" w:hAnsi="宋体" w:eastAsia="宋体" w:cs="宋体"/>
          <w:i w:val="0"/>
          <w:caps w:val="0"/>
          <w:color w:val="333333"/>
          <w:spacing w:val="0"/>
          <w:sz w:val="21"/>
          <w:szCs w:val="21"/>
          <w:highlight w:val="none"/>
        </w:rPr>
      </w:pPr>
      <w:r>
        <w:rPr>
          <w:rFonts w:hint="eastAsia" w:ascii="宋体" w:hAnsi="宋体" w:eastAsia="宋体" w:cs="宋体"/>
          <w:i w:val="0"/>
          <w:caps w:val="0"/>
          <w:color w:val="333333"/>
          <w:spacing w:val="0"/>
          <w:sz w:val="21"/>
          <w:szCs w:val="21"/>
          <w:highlight w:val="none"/>
          <w:shd w:val="clear" w:color="auto" w:fill="FFFFFF"/>
        </w:rPr>
        <w:t>2.落实政府采购政策需满足的资格要求：本项目执行促进中小企业发展政策（监狱企业、残疾人福利性企业视同小微企业）等政府采购政策。</w:t>
      </w:r>
    </w:p>
    <w:p>
      <w:pPr>
        <w:pStyle w:val="19"/>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Lines="0" w:beforeAutospacing="0" w:after="0" w:afterLines="0" w:afterAutospacing="0" w:line="400" w:lineRule="exact"/>
        <w:ind w:left="0" w:right="0" w:firstLine="540"/>
        <w:jc w:val="left"/>
        <w:textAlignment w:val="auto"/>
        <w:rPr>
          <w:rFonts w:hint="eastAsia" w:ascii="宋体" w:hAnsi="宋体" w:eastAsia="宋体" w:cs="宋体"/>
          <w:i w:val="0"/>
          <w:caps w:val="0"/>
          <w:color w:val="333333"/>
          <w:spacing w:val="0"/>
          <w:sz w:val="21"/>
          <w:szCs w:val="21"/>
          <w:highlight w:val="none"/>
        </w:rPr>
      </w:pPr>
      <w:r>
        <w:rPr>
          <w:rFonts w:hint="eastAsia" w:ascii="宋体" w:hAnsi="宋体" w:eastAsia="宋体" w:cs="宋体"/>
          <w:i w:val="0"/>
          <w:caps w:val="0"/>
          <w:color w:val="333333"/>
          <w:spacing w:val="0"/>
          <w:sz w:val="21"/>
          <w:szCs w:val="21"/>
          <w:highlight w:val="none"/>
          <w:shd w:val="clear" w:color="auto" w:fill="FFFFFF"/>
        </w:rPr>
        <w:t>3.本项目的特定资格要求：</w:t>
      </w:r>
    </w:p>
    <w:p>
      <w:pPr>
        <w:pStyle w:val="19"/>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Lines="0" w:beforeAutospacing="0" w:after="0" w:afterLines="0" w:afterAutospacing="0" w:line="400" w:lineRule="exact"/>
        <w:ind w:left="0" w:right="0" w:firstLine="540"/>
        <w:jc w:val="left"/>
        <w:textAlignment w:val="auto"/>
        <w:rPr>
          <w:rFonts w:hint="eastAsia" w:ascii="宋体" w:hAnsi="宋体" w:eastAsia="宋体" w:cs="宋体"/>
          <w:b w:val="0"/>
          <w:bCs w:val="0"/>
          <w:color w:val="333333"/>
          <w:spacing w:val="0"/>
          <w:sz w:val="21"/>
          <w:szCs w:val="21"/>
          <w:highlight w:val="none"/>
          <w:shd w:val="clear" w:color="auto" w:fill="FFFFFF"/>
          <w:lang w:val="zh-CN" w:eastAsia="zh-CN"/>
        </w:rPr>
      </w:pPr>
      <w:r>
        <w:rPr>
          <w:rFonts w:hint="eastAsia" w:ascii="宋体" w:hAnsi="宋体" w:eastAsia="宋体" w:cs="宋体"/>
          <w:i w:val="0"/>
          <w:caps w:val="0"/>
          <w:color w:val="333333"/>
          <w:spacing w:val="0"/>
          <w:sz w:val="21"/>
          <w:szCs w:val="21"/>
          <w:highlight w:val="none"/>
          <w:shd w:val="clear" w:color="auto" w:fill="FFFFFF"/>
        </w:rPr>
        <w:t>3.1供应商应具</w:t>
      </w:r>
      <w:r>
        <w:rPr>
          <w:rFonts w:hint="eastAsia" w:ascii="宋体" w:hAnsi="宋体" w:eastAsia="宋体" w:cs="宋体"/>
          <w:i w:val="0"/>
          <w:caps w:val="0"/>
          <w:color w:val="333333"/>
          <w:spacing w:val="0"/>
          <w:sz w:val="21"/>
          <w:szCs w:val="21"/>
          <w:highlight w:val="none"/>
          <w:shd w:val="clear" w:color="auto" w:fill="FFFFFF"/>
          <w:lang w:val="en-US" w:eastAsia="zh-CN"/>
        </w:rPr>
        <w:t>有经营范围符合本项目要求且有效的营业执照等</w:t>
      </w:r>
      <w:r>
        <w:rPr>
          <w:rFonts w:hint="eastAsia" w:ascii="宋体" w:hAnsi="宋体" w:eastAsia="宋体" w:cs="宋体"/>
          <w:b w:val="0"/>
          <w:bCs w:val="0"/>
          <w:color w:val="333333"/>
          <w:spacing w:val="0"/>
          <w:sz w:val="21"/>
          <w:szCs w:val="21"/>
          <w:highlight w:val="none"/>
          <w:shd w:val="clear" w:color="auto" w:fill="FFFFFF"/>
          <w:lang w:eastAsia="zh-CN"/>
        </w:rPr>
        <w:t>；</w:t>
      </w:r>
      <w:r>
        <w:rPr>
          <w:rFonts w:hint="eastAsia" w:ascii="宋体" w:hAnsi="宋体" w:eastAsia="宋体" w:cs="宋体"/>
          <w:b w:val="0"/>
          <w:bCs w:val="0"/>
          <w:color w:val="333333"/>
          <w:spacing w:val="0"/>
          <w:sz w:val="21"/>
          <w:szCs w:val="21"/>
          <w:highlight w:val="none"/>
          <w:shd w:val="clear" w:color="auto" w:fill="FFFFFF"/>
          <w:lang w:val="zh-CN" w:eastAsia="zh-CN"/>
        </w:rPr>
        <w:t>并在人员、设备、资金等方面具有相应的施工</w:t>
      </w:r>
      <w:r>
        <w:rPr>
          <w:rFonts w:hint="eastAsia" w:ascii="宋体" w:hAnsi="宋体" w:eastAsia="宋体" w:cs="宋体"/>
          <w:b w:val="0"/>
          <w:bCs w:val="0"/>
          <w:color w:val="333333"/>
          <w:spacing w:val="0"/>
          <w:sz w:val="21"/>
          <w:szCs w:val="21"/>
          <w:highlight w:val="none"/>
          <w:shd w:val="clear" w:color="auto" w:fill="FFFFFF"/>
          <w:lang w:val="en-US" w:eastAsia="zh-CN"/>
        </w:rPr>
        <w:t>及服务</w:t>
      </w:r>
      <w:r>
        <w:rPr>
          <w:rFonts w:hint="eastAsia" w:ascii="宋体" w:hAnsi="宋体" w:eastAsia="宋体" w:cs="宋体"/>
          <w:b w:val="0"/>
          <w:bCs w:val="0"/>
          <w:color w:val="333333"/>
          <w:spacing w:val="0"/>
          <w:sz w:val="21"/>
          <w:szCs w:val="21"/>
          <w:highlight w:val="none"/>
          <w:shd w:val="clear" w:color="auto" w:fill="FFFFFF"/>
          <w:lang w:val="zh-CN" w:eastAsia="zh-CN"/>
        </w:rPr>
        <w:t>能力；</w:t>
      </w:r>
    </w:p>
    <w:p>
      <w:pPr>
        <w:pStyle w:val="19"/>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Lines="0" w:beforeAutospacing="0" w:after="0" w:afterLines="0" w:afterAutospacing="0" w:line="400" w:lineRule="exact"/>
        <w:ind w:left="0" w:leftChars="0" w:right="0" w:rightChars="0" w:firstLine="540"/>
        <w:jc w:val="left"/>
        <w:textAlignment w:val="auto"/>
        <w:outlineLvl w:val="9"/>
        <w:rPr>
          <w:rFonts w:hint="eastAsia" w:ascii="宋体" w:hAnsi="宋体" w:eastAsia="宋体" w:cs="宋体"/>
          <w:i w:val="0"/>
          <w:caps w:val="0"/>
          <w:color w:val="333333"/>
          <w:spacing w:val="0"/>
          <w:sz w:val="21"/>
          <w:szCs w:val="21"/>
          <w:highlight w:val="none"/>
          <w:shd w:val="clear" w:color="auto" w:fill="FFFFFF"/>
          <w:lang w:val="en-US" w:eastAsia="zh-CN"/>
        </w:rPr>
      </w:pPr>
      <w:r>
        <w:rPr>
          <w:rFonts w:hint="eastAsia" w:ascii="宋体" w:hAnsi="宋体" w:eastAsia="宋体" w:cs="宋体"/>
          <w:i w:val="0"/>
          <w:caps w:val="0"/>
          <w:color w:val="333333"/>
          <w:spacing w:val="0"/>
          <w:sz w:val="21"/>
          <w:szCs w:val="21"/>
          <w:highlight w:val="none"/>
          <w:shd w:val="clear" w:color="auto" w:fill="FFFFFF"/>
          <w:lang w:val="en-US" w:eastAsia="zh-CN"/>
        </w:rPr>
        <w:t>3.2根据《关于在政府采购活动中查询及使用信用记录有关问题的通知》(财库[2016]125号)的规定，采购代理机构将通过“信用中国”网（www.creditchina.gov.cn）、中国政府采购网（www.ccgp.gov.cn）等渠道在资格审查环节查询投标人信用记录，被列入失信被执行人、重大税收违法案件当事人名单、政府采购严重违法失信行为记录名单的单位将被拒绝参与本项目政府采购活动；信用信息查询记录和证据将同采购文件等资料一同归档保存。（查询时间为招标公告发布之后，供应商需提供网站查询截图）；</w:t>
      </w:r>
    </w:p>
    <w:p>
      <w:pPr>
        <w:pStyle w:val="19"/>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Lines="0" w:beforeAutospacing="0" w:after="0" w:afterLines="0" w:afterAutospacing="0" w:line="400" w:lineRule="exact"/>
        <w:ind w:left="0" w:leftChars="0" w:right="0" w:rightChars="0" w:firstLine="540"/>
        <w:jc w:val="left"/>
        <w:textAlignment w:val="auto"/>
        <w:outlineLvl w:val="9"/>
        <w:rPr>
          <w:rFonts w:hint="eastAsia" w:ascii="宋体" w:hAnsi="宋体" w:eastAsia="宋体" w:cs="宋体"/>
          <w:i w:val="0"/>
          <w:caps w:val="0"/>
          <w:color w:val="333333"/>
          <w:spacing w:val="0"/>
          <w:sz w:val="21"/>
          <w:szCs w:val="21"/>
          <w:highlight w:val="none"/>
          <w:shd w:val="clear" w:color="auto" w:fill="FFFFFF"/>
          <w:lang w:val="en-US" w:eastAsia="zh-CN"/>
        </w:rPr>
      </w:pPr>
      <w:r>
        <w:rPr>
          <w:rFonts w:hint="eastAsia" w:ascii="宋体" w:hAnsi="宋体" w:eastAsia="宋体" w:cs="宋体"/>
          <w:i w:val="0"/>
          <w:caps w:val="0"/>
          <w:color w:val="333333"/>
          <w:spacing w:val="0"/>
          <w:sz w:val="21"/>
          <w:szCs w:val="21"/>
          <w:highlight w:val="none"/>
          <w:shd w:val="clear" w:color="auto" w:fill="FFFFFF"/>
          <w:lang w:val="en-US" w:eastAsia="zh-CN"/>
        </w:rPr>
        <w:t>3.3投标人必须提供无行贿犯罪记录承诺书，(出具由“中国裁判文书网”网站查询近三年来法人、法定代表人、法定代表人委托人无行贿犯罪记录网页截图)；若有行贿犯罪记录则取消其投标资格；</w:t>
      </w:r>
    </w:p>
    <w:p>
      <w:pPr>
        <w:pStyle w:val="19"/>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Lines="0" w:beforeAutospacing="0" w:after="0" w:afterLines="0" w:afterAutospacing="0" w:line="400" w:lineRule="exact"/>
        <w:ind w:left="0" w:leftChars="0" w:right="0" w:rightChars="0" w:firstLine="540"/>
        <w:jc w:val="left"/>
        <w:textAlignment w:val="auto"/>
        <w:outlineLvl w:val="9"/>
        <w:rPr>
          <w:rFonts w:hint="eastAsia" w:ascii="宋体" w:hAnsi="宋体" w:eastAsia="宋体" w:cs="宋体"/>
          <w:i w:val="0"/>
          <w:caps w:val="0"/>
          <w:color w:val="333333"/>
          <w:spacing w:val="0"/>
          <w:sz w:val="21"/>
          <w:szCs w:val="21"/>
          <w:highlight w:val="none"/>
          <w:shd w:val="clear" w:color="auto" w:fill="FFFFFF"/>
          <w:lang w:val="en-US" w:eastAsia="zh-CN"/>
        </w:rPr>
      </w:pPr>
      <w:r>
        <w:rPr>
          <w:rFonts w:hint="eastAsia" w:ascii="宋体" w:hAnsi="宋体" w:eastAsia="宋体" w:cs="宋体"/>
          <w:i w:val="0"/>
          <w:caps w:val="0"/>
          <w:color w:val="333333"/>
          <w:spacing w:val="0"/>
          <w:sz w:val="21"/>
          <w:szCs w:val="21"/>
          <w:highlight w:val="none"/>
          <w:shd w:val="clear" w:color="auto" w:fill="FFFFFF"/>
          <w:lang w:val="en-US" w:eastAsia="zh-CN"/>
        </w:rPr>
        <w:t>3.4投标单位必须提供投标承诺函</w:t>
      </w:r>
      <w:r>
        <w:rPr>
          <w:rFonts w:hint="eastAsia" w:ascii="宋体" w:hAnsi="宋体" w:eastAsia="宋体" w:cs="宋体"/>
          <w:i w:val="0"/>
          <w:caps w:val="0"/>
          <w:color w:val="333333"/>
          <w:spacing w:val="0"/>
          <w:sz w:val="21"/>
          <w:szCs w:val="21"/>
          <w:highlight w:val="none"/>
          <w:shd w:val="clear" w:color="auto" w:fill="FFFFFF"/>
          <w:lang w:eastAsia="zh-CN"/>
        </w:rPr>
        <w:t>。</w:t>
      </w:r>
    </w:p>
    <w:p>
      <w:pPr>
        <w:pStyle w:val="19"/>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Lines="0" w:beforeAutospacing="0" w:after="0" w:afterLines="0" w:afterAutospacing="0" w:line="420" w:lineRule="atLeast"/>
        <w:ind w:left="0" w:leftChars="0" w:right="0" w:rightChars="0" w:firstLine="0"/>
        <w:jc w:val="left"/>
        <w:textAlignment w:val="auto"/>
        <w:outlineLvl w:val="9"/>
        <w:rPr>
          <w:rFonts w:hint="eastAsia" w:ascii="宋体" w:hAnsi="宋体" w:eastAsia="宋体" w:cs="宋体"/>
          <w:i w:val="0"/>
          <w:caps w:val="0"/>
          <w:color w:val="333333"/>
          <w:spacing w:val="0"/>
          <w:sz w:val="21"/>
          <w:szCs w:val="21"/>
          <w:highlight w:val="none"/>
        </w:rPr>
      </w:pPr>
      <w:r>
        <w:rPr>
          <w:rStyle w:val="26"/>
          <w:rFonts w:hint="eastAsia" w:ascii="宋体" w:hAnsi="宋体" w:eastAsia="宋体" w:cs="宋体"/>
          <w:i w:val="0"/>
          <w:caps w:val="0"/>
          <w:color w:val="333333"/>
          <w:spacing w:val="0"/>
          <w:sz w:val="21"/>
          <w:szCs w:val="21"/>
          <w:highlight w:val="none"/>
          <w:shd w:val="clear" w:color="auto" w:fill="FFFFFF"/>
        </w:rPr>
        <w:t>三、获取招标文件</w:t>
      </w:r>
    </w:p>
    <w:p>
      <w:pPr>
        <w:pStyle w:val="19"/>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Lines="0" w:beforeAutospacing="0" w:after="0" w:afterLines="0" w:afterAutospacing="0" w:line="420" w:lineRule="atLeast"/>
        <w:ind w:left="0" w:leftChars="0" w:right="0" w:rightChars="0" w:firstLine="540"/>
        <w:jc w:val="left"/>
        <w:textAlignment w:val="auto"/>
        <w:outlineLvl w:val="9"/>
        <w:rPr>
          <w:rFonts w:hint="eastAsia" w:ascii="宋体" w:hAnsi="宋体" w:eastAsia="宋体" w:cs="宋体"/>
          <w:i w:val="0"/>
          <w:caps w:val="0"/>
          <w:color w:val="auto"/>
          <w:spacing w:val="0"/>
          <w:sz w:val="21"/>
          <w:szCs w:val="21"/>
          <w:highlight w:val="none"/>
        </w:rPr>
      </w:pPr>
      <w:r>
        <w:rPr>
          <w:rFonts w:hint="eastAsia" w:ascii="宋体" w:hAnsi="宋体" w:eastAsia="宋体" w:cs="宋体"/>
          <w:i w:val="0"/>
          <w:caps w:val="0"/>
          <w:color w:val="333333"/>
          <w:spacing w:val="0"/>
          <w:sz w:val="21"/>
          <w:szCs w:val="21"/>
          <w:highlight w:val="none"/>
          <w:shd w:val="clear" w:color="auto" w:fill="FFFFFF"/>
        </w:rPr>
        <w:t>时间：</w:t>
      </w:r>
      <w:r>
        <w:rPr>
          <w:rFonts w:hint="eastAsia" w:ascii="宋体" w:hAnsi="宋体" w:eastAsia="宋体" w:cs="宋体"/>
          <w:i w:val="0"/>
          <w:caps w:val="0"/>
          <w:color w:val="333333"/>
          <w:spacing w:val="0"/>
          <w:sz w:val="21"/>
          <w:szCs w:val="21"/>
          <w:highlight w:val="none"/>
          <w:shd w:val="clear" w:color="auto" w:fill="FFFFFF"/>
          <w:lang w:val="zh-CN" w:eastAsia="zh-CN"/>
        </w:rPr>
        <w:t>2022年</w:t>
      </w:r>
      <w:r>
        <w:rPr>
          <w:rFonts w:hint="eastAsia" w:ascii="宋体" w:hAnsi="宋体" w:eastAsia="宋体" w:cs="宋体"/>
          <w:i w:val="0"/>
          <w:caps w:val="0"/>
          <w:color w:val="333333"/>
          <w:spacing w:val="0"/>
          <w:sz w:val="21"/>
          <w:szCs w:val="21"/>
          <w:highlight w:val="none"/>
          <w:u w:val="single"/>
          <w:shd w:val="clear" w:color="auto" w:fill="FFFFFF"/>
          <w:lang w:val="en-US" w:eastAsia="zh-CN"/>
        </w:rPr>
        <w:t xml:space="preserve">  5  </w:t>
      </w:r>
      <w:r>
        <w:rPr>
          <w:rFonts w:hint="eastAsia" w:ascii="宋体" w:hAnsi="宋体" w:eastAsia="宋体" w:cs="宋体"/>
          <w:i w:val="0"/>
          <w:caps w:val="0"/>
          <w:color w:val="333333"/>
          <w:spacing w:val="0"/>
          <w:sz w:val="21"/>
          <w:szCs w:val="21"/>
          <w:highlight w:val="none"/>
          <w:shd w:val="clear" w:color="auto" w:fill="FFFFFF"/>
          <w:lang w:val="zh-CN" w:eastAsia="zh-CN"/>
        </w:rPr>
        <w:t>月</w:t>
      </w:r>
      <w:r>
        <w:rPr>
          <w:rFonts w:hint="eastAsia" w:ascii="宋体" w:hAnsi="宋体" w:eastAsia="宋体" w:cs="宋体"/>
          <w:i w:val="0"/>
          <w:caps w:val="0"/>
          <w:color w:val="333333"/>
          <w:spacing w:val="0"/>
          <w:sz w:val="21"/>
          <w:szCs w:val="21"/>
          <w:highlight w:val="none"/>
          <w:shd w:val="clear" w:color="auto" w:fill="FFFFFF"/>
          <w:lang w:val="en-US" w:eastAsia="zh-CN"/>
        </w:rPr>
        <w:t xml:space="preserve"> </w:t>
      </w:r>
      <w:r>
        <w:rPr>
          <w:rFonts w:hint="eastAsia" w:ascii="宋体" w:hAnsi="宋体" w:eastAsia="宋体" w:cs="宋体"/>
          <w:i w:val="0"/>
          <w:caps w:val="0"/>
          <w:color w:val="333333"/>
          <w:spacing w:val="0"/>
          <w:sz w:val="21"/>
          <w:szCs w:val="21"/>
          <w:highlight w:val="none"/>
          <w:u w:val="single"/>
          <w:shd w:val="clear" w:color="auto" w:fill="FFFFFF"/>
          <w:lang w:val="en-US" w:eastAsia="zh-CN"/>
        </w:rPr>
        <w:t xml:space="preserve"> </w:t>
      </w:r>
      <w:r>
        <w:rPr>
          <w:rFonts w:hint="eastAsia" w:cs="宋体"/>
          <w:i w:val="0"/>
          <w:caps w:val="0"/>
          <w:color w:val="333333"/>
          <w:spacing w:val="0"/>
          <w:sz w:val="21"/>
          <w:szCs w:val="21"/>
          <w:highlight w:val="none"/>
          <w:u w:val="single"/>
          <w:shd w:val="clear" w:color="auto" w:fill="FFFFFF"/>
          <w:lang w:val="en-US" w:eastAsia="zh-CN"/>
        </w:rPr>
        <w:t>18</w:t>
      </w:r>
      <w:r>
        <w:rPr>
          <w:rFonts w:hint="eastAsia" w:ascii="宋体" w:hAnsi="宋体" w:eastAsia="宋体" w:cs="宋体"/>
          <w:i w:val="0"/>
          <w:caps w:val="0"/>
          <w:color w:val="333333"/>
          <w:spacing w:val="0"/>
          <w:sz w:val="21"/>
          <w:szCs w:val="21"/>
          <w:highlight w:val="none"/>
          <w:shd w:val="clear" w:color="auto" w:fill="FFFFFF"/>
          <w:lang w:val="zh-CN" w:eastAsia="zh-CN"/>
        </w:rPr>
        <w:t>日至2022年</w:t>
      </w:r>
      <w:r>
        <w:rPr>
          <w:rFonts w:hint="eastAsia" w:ascii="宋体" w:hAnsi="宋体" w:eastAsia="宋体" w:cs="宋体"/>
          <w:i w:val="0"/>
          <w:caps w:val="0"/>
          <w:color w:val="333333"/>
          <w:spacing w:val="0"/>
          <w:sz w:val="21"/>
          <w:szCs w:val="21"/>
          <w:highlight w:val="none"/>
          <w:u w:val="single"/>
          <w:shd w:val="clear" w:color="auto" w:fill="FFFFFF"/>
          <w:lang w:val="en-US" w:eastAsia="zh-CN"/>
        </w:rPr>
        <w:t xml:space="preserve">5    </w:t>
      </w:r>
      <w:r>
        <w:rPr>
          <w:rFonts w:hint="eastAsia" w:ascii="宋体" w:hAnsi="宋体" w:eastAsia="宋体" w:cs="宋体"/>
          <w:i w:val="0"/>
          <w:caps w:val="0"/>
          <w:color w:val="333333"/>
          <w:spacing w:val="0"/>
          <w:sz w:val="21"/>
          <w:szCs w:val="21"/>
          <w:highlight w:val="none"/>
          <w:shd w:val="clear" w:color="auto" w:fill="FFFFFF"/>
          <w:lang w:val="zh-CN" w:eastAsia="zh-CN"/>
        </w:rPr>
        <w:t>月</w:t>
      </w:r>
      <w:r>
        <w:rPr>
          <w:rFonts w:hint="eastAsia" w:ascii="宋体" w:hAnsi="宋体" w:eastAsia="宋体" w:cs="宋体"/>
          <w:i w:val="0"/>
          <w:caps w:val="0"/>
          <w:color w:val="333333"/>
          <w:spacing w:val="0"/>
          <w:sz w:val="21"/>
          <w:szCs w:val="21"/>
          <w:highlight w:val="none"/>
          <w:u w:val="single"/>
          <w:shd w:val="clear" w:color="auto" w:fill="FFFFFF"/>
          <w:lang w:val="en-US" w:eastAsia="zh-CN"/>
        </w:rPr>
        <w:t xml:space="preserve"> </w:t>
      </w:r>
      <w:r>
        <w:rPr>
          <w:rFonts w:hint="eastAsia" w:cs="宋体"/>
          <w:i w:val="0"/>
          <w:caps w:val="0"/>
          <w:color w:val="333333"/>
          <w:spacing w:val="0"/>
          <w:sz w:val="21"/>
          <w:szCs w:val="21"/>
          <w:highlight w:val="none"/>
          <w:u w:val="single"/>
          <w:shd w:val="clear" w:color="auto" w:fill="FFFFFF"/>
          <w:lang w:val="en-US" w:eastAsia="zh-CN"/>
        </w:rPr>
        <w:t>24</w:t>
      </w:r>
      <w:r>
        <w:rPr>
          <w:rFonts w:hint="eastAsia" w:ascii="宋体" w:hAnsi="宋体" w:eastAsia="宋体" w:cs="宋体"/>
          <w:i w:val="0"/>
          <w:caps w:val="0"/>
          <w:color w:val="333333"/>
          <w:spacing w:val="0"/>
          <w:sz w:val="21"/>
          <w:szCs w:val="21"/>
          <w:highlight w:val="none"/>
          <w:shd w:val="clear" w:color="auto" w:fill="FFFFFF"/>
          <w:lang w:val="zh-CN" w:eastAsia="zh-CN"/>
        </w:rPr>
        <w:t>日，每天上午</w:t>
      </w:r>
      <w:r>
        <w:rPr>
          <w:rFonts w:hint="eastAsia" w:cs="宋体"/>
          <w:i w:val="0"/>
          <w:caps w:val="0"/>
          <w:color w:val="333333"/>
          <w:spacing w:val="0"/>
          <w:sz w:val="21"/>
          <w:szCs w:val="21"/>
          <w:highlight w:val="none"/>
          <w:shd w:val="clear" w:color="auto" w:fill="FFFFFF"/>
          <w:lang w:val="en-US" w:eastAsia="zh-CN"/>
        </w:rPr>
        <w:t>8</w:t>
      </w:r>
      <w:r>
        <w:rPr>
          <w:rFonts w:hint="eastAsia" w:ascii="宋体" w:hAnsi="宋体" w:eastAsia="宋体" w:cs="宋体"/>
          <w:i w:val="0"/>
          <w:caps w:val="0"/>
          <w:color w:val="333333"/>
          <w:spacing w:val="0"/>
          <w:sz w:val="21"/>
          <w:szCs w:val="21"/>
          <w:highlight w:val="none"/>
          <w:shd w:val="clear" w:color="auto" w:fill="FFFFFF"/>
          <w:lang w:val="zh-CN" w:eastAsia="zh-CN"/>
        </w:rPr>
        <w:t>：00至12:00，下午12:00至23:00</w:t>
      </w:r>
      <w:r>
        <w:rPr>
          <w:rFonts w:hint="eastAsia" w:ascii="宋体" w:hAnsi="宋体" w:eastAsia="宋体" w:cs="宋体"/>
          <w:i w:val="0"/>
          <w:caps w:val="0"/>
          <w:color w:val="auto"/>
          <w:spacing w:val="0"/>
          <w:sz w:val="21"/>
          <w:szCs w:val="21"/>
          <w:highlight w:val="none"/>
          <w:shd w:val="clear" w:color="auto" w:fill="FFFFFF"/>
        </w:rPr>
        <w:t>（北京时间，法定节假日除外）</w:t>
      </w:r>
    </w:p>
    <w:p>
      <w:pPr>
        <w:pStyle w:val="19"/>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Lines="0" w:beforeAutospacing="0" w:after="0" w:afterLines="0" w:afterAutospacing="0" w:line="420" w:lineRule="atLeast"/>
        <w:ind w:left="0" w:leftChars="0" w:right="0" w:rightChars="0" w:firstLine="540"/>
        <w:jc w:val="left"/>
        <w:textAlignment w:val="auto"/>
        <w:outlineLvl w:val="9"/>
        <w:rPr>
          <w:rFonts w:hint="eastAsia" w:ascii="宋体" w:hAnsi="宋体" w:eastAsia="宋体" w:cs="宋体"/>
          <w:i w:val="0"/>
          <w:caps w:val="0"/>
          <w:color w:val="333333"/>
          <w:spacing w:val="0"/>
          <w:sz w:val="21"/>
          <w:szCs w:val="21"/>
          <w:highlight w:val="none"/>
          <w:shd w:val="clear" w:color="auto" w:fill="FFFFFF"/>
        </w:rPr>
      </w:pPr>
      <w:r>
        <w:rPr>
          <w:rFonts w:hint="eastAsia" w:ascii="宋体" w:hAnsi="宋体" w:eastAsia="宋体" w:cs="宋体"/>
          <w:i w:val="0"/>
          <w:caps w:val="0"/>
          <w:color w:val="333333"/>
          <w:spacing w:val="0"/>
          <w:sz w:val="21"/>
          <w:szCs w:val="21"/>
          <w:highlight w:val="none"/>
          <w:shd w:val="clear" w:color="auto" w:fill="FFFFFF"/>
        </w:rPr>
        <w:t>地点：焦作市公共资源交易中心网站;</w:t>
      </w:r>
    </w:p>
    <w:p>
      <w:pPr>
        <w:pStyle w:val="19"/>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Lines="0" w:beforeAutospacing="0" w:after="0" w:afterLines="0" w:afterAutospacing="0" w:line="420" w:lineRule="atLeast"/>
        <w:ind w:left="0" w:leftChars="0" w:right="0" w:rightChars="0" w:firstLine="540"/>
        <w:jc w:val="left"/>
        <w:textAlignment w:val="auto"/>
        <w:outlineLvl w:val="9"/>
        <w:rPr>
          <w:rFonts w:hint="eastAsia" w:ascii="宋体" w:hAnsi="宋体" w:eastAsia="宋体" w:cs="宋体"/>
          <w:i w:val="0"/>
          <w:caps w:val="0"/>
          <w:color w:val="333333"/>
          <w:spacing w:val="0"/>
          <w:sz w:val="21"/>
          <w:szCs w:val="21"/>
          <w:highlight w:val="none"/>
          <w:shd w:val="clear" w:color="auto" w:fill="FFFFFF"/>
          <w:lang w:val="en-US"/>
        </w:rPr>
      </w:pPr>
      <w:r>
        <w:rPr>
          <w:rFonts w:hint="eastAsia" w:ascii="宋体" w:hAnsi="宋体" w:eastAsia="宋体" w:cs="宋体"/>
          <w:i w:val="0"/>
          <w:caps w:val="0"/>
          <w:color w:val="333333"/>
          <w:spacing w:val="0"/>
          <w:sz w:val="21"/>
          <w:szCs w:val="21"/>
          <w:highlight w:val="none"/>
          <w:shd w:val="clear" w:color="auto" w:fill="FFFFFF"/>
          <w:lang w:val="en-US" w:eastAsia="zh-CN"/>
        </w:rPr>
        <w:t>售价：0元；</w:t>
      </w:r>
    </w:p>
    <w:p>
      <w:pPr>
        <w:pStyle w:val="19"/>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Lines="0" w:beforeAutospacing="0" w:after="0" w:afterLines="0" w:afterAutospacing="0" w:line="420" w:lineRule="atLeast"/>
        <w:ind w:left="0" w:leftChars="0" w:right="0" w:rightChars="0" w:firstLine="540"/>
        <w:jc w:val="left"/>
        <w:textAlignment w:val="auto"/>
        <w:outlineLvl w:val="9"/>
        <w:rPr>
          <w:rFonts w:hint="eastAsia" w:ascii="宋体" w:hAnsi="宋体" w:eastAsia="宋体" w:cs="宋体"/>
          <w:i w:val="0"/>
          <w:caps w:val="0"/>
          <w:color w:val="333333"/>
          <w:spacing w:val="0"/>
          <w:sz w:val="21"/>
          <w:szCs w:val="21"/>
          <w:highlight w:val="none"/>
          <w:shd w:val="clear" w:color="auto" w:fill="FFFFFF"/>
          <w:lang w:val="en-US" w:eastAsia="zh-CN"/>
        </w:rPr>
      </w:pPr>
      <w:r>
        <w:rPr>
          <w:rFonts w:hint="eastAsia" w:ascii="宋体" w:hAnsi="宋体" w:eastAsia="宋体" w:cs="宋体"/>
          <w:i w:val="0"/>
          <w:caps w:val="0"/>
          <w:color w:val="333333"/>
          <w:spacing w:val="0"/>
          <w:sz w:val="21"/>
          <w:szCs w:val="21"/>
          <w:highlight w:val="none"/>
          <w:shd w:val="clear" w:color="auto" w:fill="FFFFFF"/>
        </w:rPr>
        <w:t>方式：本项目采用网上获取招标文件，凡有意参加投标者，请登陆焦作市公共资源交易中心网站会员系统进行网上下载招标文件</w:t>
      </w:r>
      <w:r>
        <w:rPr>
          <w:rFonts w:hint="eastAsia" w:ascii="宋体" w:hAnsi="宋体" w:eastAsia="宋体" w:cs="宋体"/>
          <w:i w:val="0"/>
          <w:caps w:val="0"/>
          <w:color w:val="333333"/>
          <w:spacing w:val="0"/>
          <w:sz w:val="21"/>
          <w:szCs w:val="21"/>
          <w:highlight w:val="none"/>
          <w:shd w:val="clear" w:color="auto" w:fill="FFFFFF"/>
          <w:lang w:val="en-US" w:eastAsia="zh-CN"/>
        </w:rPr>
        <w:t>.</w:t>
      </w:r>
    </w:p>
    <w:p>
      <w:pPr>
        <w:pStyle w:val="19"/>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Lines="0" w:beforeAutospacing="0" w:after="0" w:afterLines="0" w:afterAutospacing="0" w:line="420" w:lineRule="atLeast"/>
        <w:ind w:left="0" w:leftChars="0" w:right="0" w:rightChars="0" w:firstLine="540"/>
        <w:jc w:val="left"/>
        <w:textAlignment w:val="auto"/>
        <w:outlineLvl w:val="9"/>
        <w:rPr>
          <w:rFonts w:hint="eastAsia" w:ascii="宋体" w:hAnsi="宋体" w:eastAsia="宋体" w:cs="宋体"/>
          <w:i w:val="0"/>
          <w:caps w:val="0"/>
          <w:color w:val="333333"/>
          <w:spacing w:val="0"/>
          <w:sz w:val="21"/>
          <w:szCs w:val="21"/>
          <w:highlight w:val="none"/>
        </w:rPr>
      </w:pPr>
      <w:r>
        <w:rPr>
          <w:rFonts w:hint="eastAsia" w:ascii="宋体" w:hAnsi="宋体" w:eastAsia="宋体" w:cs="宋体"/>
          <w:i w:val="0"/>
          <w:caps w:val="0"/>
          <w:color w:val="333333"/>
          <w:spacing w:val="0"/>
          <w:sz w:val="21"/>
          <w:szCs w:val="21"/>
          <w:highlight w:val="none"/>
          <w:shd w:val="clear" w:color="auto" w:fill="FFFFFF"/>
        </w:rPr>
        <w:t>特别提醒：获取招标文件前请到焦作市公共资源交易中心官网首页---下载中心--下载《焦作市电子招投标系统操作手册》按要求下载招标文件。平台统一技术服务电话为：400-998-0000，服务QQ：4008503300，服务时间：周一至周日8：00-17：30。凡未在规定时间内获取招标文件的视为无效标。</w:t>
      </w:r>
    </w:p>
    <w:p>
      <w:pPr>
        <w:pStyle w:val="19"/>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Lines="0" w:beforeAutospacing="0" w:after="0" w:afterLines="0" w:afterAutospacing="0" w:line="420" w:lineRule="atLeast"/>
        <w:ind w:left="0" w:leftChars="0" w:right="0" w:rightChars="0" w:firstLine="0"/>
        <w:jc w:val="left"/>
        <w:textAlignment w:val="auto"/>
        <w:outlineLvl w:val="9"/>
        <w:rPr>
          <w:rFonts w:hint="eastAsia" w:ascii="宋体" w:hAnsi="宋体" w:eastAsia="宋体" w:cs="宋体"/>
          <w:i w:val="0"/>
          <w:caps w:val="0"/>
          <w:color w:val="333333"/>
          <w:spacing w:val="0"/>
          <w:sz w:val="21"/>
          <w:szCs w:val="21"/>
          <w:highlight w:val="none"/>
        </w:rPr>
      </w:pPr>
      <w:r>
        <w:rPr>
          <w:rStyle w:val="26"/>
          <w:rFonts w:hint="eastAsia" w:ascii="宋体" w:hAnsi="宋体" w:eastAsia="宋体" w:cs="宋体"/>
          <w:i w:val="0"/>
          <w:caps w:val="0"/>
          <w:color w:val="333333"/>
          <w:spacing w:val="0"/>
          <w:sz w:val="21"/>
          <w:szCs w:val="21"/>
          <w:highlight w:val="none"/>
          <w:shd w:val="clear" w:color="auto" w:fill="FFFFFF"/>
        </w:rPr>
        <w:t>四、提交投标文件截止时间、开标时间和地点</w:t>
      </w:r>
    </w:p>
    <w:p>
      <w:pPr>
        <w:pStyle w:val="19"/>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Lines="0" w:beforeAutospacing="0" w:after="0" w:afterLines="0" w:afterAutospacing="0" w:line="420" w:lineRule="atLeast"/>
        <w:ind w:left="0" w:leftChars="0" w:right="0" w:rightChars="0" w:firstLine="420"/>
        <w:jc w:val="left"/>
        <w:textAlignment w:val="auto"/>
        <w:outlineLvl w:val="9"/>
        <w:rPr>
          <w:rFonts w:hint="eastAsia" w:ascii="宋体" w:hAnsi="宋体" w:eastAsia="宋体" w:cs="宋体"/>
          <w:i w:val="0"/>
          <w:caps w:val="0"/>
          <w:color w:val="333333"/>
          <w:spacing w:val="0"/>
          <w:sz w:val="21"/>
          <w:szCs w:val="21"/>
          <w:highlight w:val="none"/>
        </w:rPr>
      </w:pPr>
      <w:r>
        <w:rPr>
          <w:rFonts w:hint="eastAsia" w:ascii="宋体" w:hAnsi="宋体" w:eastAsia="宋体" w:cs="宋体"/>
          <w:i w:val="0"/>
          <w:caps w:val="0"/>
          <w:color w:val="333333"/>
          <w:spacing w:val="0"/>
          <w:sz w:val="21"/>
          <w:szCs w:val="21"/>
          <w:highlight w:val="none"/>
          <w:shd w:val="clear" w:color="auto" w:fill="FFFFFF"/>
        </w:rPr>
        <w:t>时间：</w:t>
      </w:r>
      <w:r>
        <w:rPr>
          <w:rFonts w:hint="eastAsia" w:ascii="宋体" w:hAnsi="宋体" w:eastAsia="宋体" w:cs="宋体"/>
          <w:i w:val="0"/>
          <w:caps w:val="0"/>
          <w:color w:val="333333"/>
          <w:spacing w:val="0"/>
          <w:sz w:val="21"/>
          <w:szCs w:val="21"/>
          <w:highlight w:val="none"/>
          <w:u w:val="single"/>
          <w:shd w:val="clear" w:color="auto" w:fill="FFFFFF"/>
          <w:lang w:val="en-US" w:eastAsia="zh-CN"/>
        </w:rPr>
        <w:t xml:space="preserve"> 2022</w:t>
      </w:r>
      <w:r>
        <w:rPr>
          <w:rFonts w:hint="eastAsia" w:ascii="宋体" w:hAnsi="宋体" w:eastAsia="宋体" w:cs="宋体"/>
          <w:i w:val="0"/>
          <w:caps w:val="0"/>
          <w:color w:val="333333"/>
          <w:spacing w:val="0"/>
          <w:sz w:val="21"/>
          <w:szCs w:val="21"/>
          <w:highlight w:val="none"/>
          <w:u w:val="single"/>
          <w:shd w:val="clear" w:color="auto" w:fill="FFFFFF"/>
        </w:rPr>
        <w:t xml:space="preserve"> 年</w:t>
      </w:r>
      <w:r>
        <w:rPr>
          <w:rFonts w:hint="eastAsia" w:ascii="宋体" w:hAnsi="宋体" w:eastAsia="宋体" w:cs="宋体"/>
          <w:i w:val="0"/>
          <w:caps w:val="0"/>
          <w:color w:val="333333"/>
          <w:spacing w:val="0"/>
          <w:sz w:val="21"/>
          <w:szCs w:val="21"/>
          <w:highlight w:val="none"/>
          <w:u w:val="single"/>
          <w:shd w:val="clear" w:color="auto" w:fill="FFFFFF"/>
          <w:lang w:val="en-US" w:eastAsia="zh-CN"/>
        </w:rPr>
        <w:t xml:space="preserve"> 6  </w:t>
      </w:r>
      <w:r>
        <w:rPr>
          <w:rFonts w:hint="eastAsia" w:ascii="宋体" w:hAnsi="宋体" w:eastAsia="宋体" w:cs="宋体"/>
          <w:i w:val="0"/>
          <w:caps w:val="0"/>
          <w:color w:val="333333"/>
          <w:spacing w:val="0"/>
          <w:sz w:val="21"/>
          <w:szCs w:val="21"/>
          <w:highlight w:val="none"/>
          <w:u w:val="single"/>
          <w:shd w:val="clear" w:color="auto" w:fill="FFFFFF"/>
        </w:rPr>
        <w:t>月</w:t>
      </w:r>
      <w:r>
        <w:rPr>
          <w:rFonts w:hint="eastAsia" w:ascii="宋体" w:hAnsi="宋体" w:eastAsia="宋体" w:cs="宋体"/>
          <w:i w:val="0"/>
          <w:caps w:val="0"/>
          <w:color w:val="333333"/>
          <w:spacing w:val="0"/>
          <w:sz w:val="21"/>
          <w:szCs w:val="21"/>
          <w:highlight w:val="none"/>
          <w:u w:val="single"/>
          <w:shd w:val="clear" w:color="auto" w:fill="FFFFFF"/>
          <w:lang w:val="en-US" w:eastAsia="zh-CN"/>
        </w:rPr>
        <w:t xml:space="preserve"> </w:t>
      </w:r>
      <w:r>
        <w:rPr>
          <w:rFonts w:hint="eastAsia" w:cs="宋体"/>
          <w:i w:val="0"/>
          <w:caps w:val="0"/>
          <w:color w:val="333333"/>
          <w:spacing w:val="0"/>
          <w:sz w:val="21"/>
          <w:szCs w:val="21"/>
          <w:highlight w:val="none"/>
          <w:u w:val="single"/>
          <w:shd w:val="clear" w:color="auto" w:fill="FFFFFF"/>
          <w:lang w:val="en-US" w:eastAsia="zh-CN"/>
        </w:rPr>
        <w:t>7</w:t>
      </w:r>
      <w:r>
        <w:rPr>
          <w:rFonts w:hint="eastAsia" w:ascii="宋体" w:hAnsi="宋体" w:eastAsia="宋体" w:cs="宋体"/>
          <w:i w:val="0"/>
          <w:caps w:val="0"/>
          <w:color w:val="333333"/>
          <w:spacing w:val="0"/>
          <w:sz w:val="21"/>
          <w:szCs w:val="21"/>
          <w:highlight w:val="none"/>
          <w:u w:val="single"/>
          <w:shd w:val="clear" w:color="auto" w:fill="FFFFFF"/>
          <w:lang w:val="en-US" w:eastAsia="zh-CN"/>
        </w:rPr>
        <w:t xml:space="preserve"> </w:t>
      </w:r>
      <w:r>
        <w:rPr>
          <w:rFonts w:hint="eastAsia" w:ascii="宋体" w:hAnsi="宋体" w:eastAsia="宋体" w:cs="宋体"/>
          <w:i w:val="0"/>
          <w:caps w:val="0"/>
          <w:color w:val="333333"/>
          <w:spacing w:val="0"/>
          <w:sz w:val="21"/>
          <w:szCs w:val="21"/>
          <w:highlight w:val="none"/>
          <w:u w:val="single"/>
          <w:shd w:val="clear" w:color="auto" w:fill="FFFFFF"/>
        </w:rPr>
        <w:t>日9点 00 分</w:t>
      </w:r>
      <w:r>
        <w:rPr>
          <w:rFonts w:hint="eastAsia" w:ascii="宋体" w:hAnsi="宋体" w:eastAsia="宋体" w:cs="宋体"/>
          <w:i w:val="0"/>
          <w:caps w:val="0"/>
          <w:color w:val="333333"/>
          <w:spacing w:val="0"/>
          <w:sz w:val="21"/>
          <w:szCs w:val="21"/>
          <w:highlight w:val="none"/>
          <w:shd w:val="clear" w:color="auto" w:fill="FFFFFF"/>
        </w:rPr>
        <w:t>（北京时间）</w:t>
      </w:r>
    </w:p>
    <w:p>
      <w:pPr>
        <w:pStyle w:val="19"/>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Lines="0" w:beforeAutospacing="0" w:after="0" w:afterLines="0" w:afterAutospacing="0" w:line="420" w:lineRule="atLeast"/>
        <w:ind w:left="0" w:leftChars="0" w:right="0" w:rightChars="0" w:firstLine="420"/>
        <w:jc w:val="left"/>
        <w:textAlignment w:val="auto"/>
        <w:outlineLvl w:val="9"/>
        <w:rPr>
          <w:rFonts w:hint="eastAsia" w:ascii="宋体" w:hAnsi="宋体" w:eastAsia="宋体" w:cs="宋体"/>
          <w:i w:val="0"/>
          <w:caps w:val="0"/>
          <w:color w:val="333333"/>
          <w:spacing w:val="0"/>
          <w:sz w:val="24"/>
          <w:szCs w:val="24"/>
          <w:highlight w:val="none"/>
          <w:lang w:val="en-US" w:eastAsia="zh-CN"/>
        </w:rPr>
      </w:pPr>
      <w:r>
        <w:rPr>
          <w:rFonts w:hint="eastAsia" w:ascii="宋体" w:hAnsi="宋体" w:eastAsia="宋体" w:cs="宋体"/>
          <w:i w:val="0"/>
          <w:caps w:val="0"/>
          <w:color w:val="333333"/>
          <w:spacing w:val="0"/>
          <w:sz w:val="21"/>
          <w:szCs w:val="21"/>
          <w:highlight w:val="none"/>
          <w:shd w:val="clear" w:color="auto" w:fill="FFFFFF"/>
        </w:rPr>
        <w:t>地点：</w:t>
      </w:r>
      <w:r>
        <w:rPr>
          <w:rFonts w:hint="eastAsia" w:ascii="宋体" w:hAnsi="宋体" w:eastAsia="宋体" w:cs="宋体"/>
          <w:i w:val="0"/>
          <w:caps w:val="0"/>
          <w:color w:val="333333"/>
          <w:spacing w:val="0"/>
          <w:sz w:val="21"/>
          <w:szCs w:val="21"/>
          <w:highlight w:val="none"/>
          <w:shd w:val="clear" w:color="auto" w:fill="FFFFFF"/>
          <w:lang w:eastAsia="zh-CN"/>
        </w:rPr>
        <w:t>温县公共资源交易中心开标室（具体详见开标当日公示牌）</w:t>
      </w:r>
    </w:p>
    <w:p>
      <w:pPr>
        <w:pStyle w:val="19"/>
        <w:keepNext w:val="0"/>
        <w:keepLines w:val="0"/>
        <w:pageBreakBefore w:val="0"/>
        <w:widowControl/>
        <w:numPr>
          <w:ilvl w:val="0"/>
          <w:numId w:val="4"/>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Lines="0" w:beforeAutospacing="0" w:after="0" w:afterLines="0" w:afterAutospacing="0" w:line="420" w:lineRule="exact"/>
        <w:ind w:left="0" w:leftChars="0" w:right="0" w:rightChars="0" w:firstLine="0"/>
        <w:jc w:val="left"/>
        <w:textAlignment w:val="auto"/>
        <w:outlineLvl w:val="9"/>
        <w:rPr>
          <w:rStyle w:val="26"/>
          <w:rFonts w:hint="eastAsia" w:ascii="宋体" w:hAnsi="宋体" w:eastAsia="宋体" w:cs="宋体"/>
          <w:i w:val="0"/>
          <w:caps w:val="0"/>
          <w:color w:val="333333"/>
          <w:spacing w:val="0"/>
          <w:sz w:val="21"/>
          <w:szCs w:val="21"/>
          <w:highlight w:val="none"/>
          <w:shd w:val="clear" w:color="auto" w:fill="FFFFFF"/>
        </w:rPr>
      </w:pPr>
      <w:r>
        <w:rPr>
          <w:rStyle w:val="26"/>
          <w:rFonts w:hint="eastAsia" w:ascii="宋体" w:hAnsi="宋体" w:eastAsia="宋体" w:cs="宋体"/>
          <w:i w:val="0"/>
          <w:caps w:val="0"/>
          <w:color w:val="333333"/>
          <w:spacing w:val="0"/>
          <w:sz w:val="21"/>
          <w:szCs w:val="21"/>
          <w:highlight w:val="none"/>
          <w:shd w:val="clear" w:color="auto" w:fill="FFFFFF"/>
        </w:rPr>
        <w:t>公告期限：</w:t>
      </w:r>
    </w:p>
    <w:p>
      <w:pPr>
        <w:pStyle w:val="1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Lines="0" w:beforeAutospacing="0" w:after="0" w:afterLines="0" w:afterAutospacing="0" w:line="420" w:lineRule="exact"/>
        <w:ind w:leftChars="0" w:right="0" w:rightChars="0" w:firstLine="420" w:firstLineChars="200"/>
        <w:jc w:val="left"/>
        <w:textAlignment w:val="auto"/>
        <w:outlineLvl w:val="9"/>
        <w:rPr>
          <w:rFonts w:hint="eastAsia" w:ascii="宋体" w:hAnsi="宋体" w:eastAsia="宋体" w:cs="宋体"/>
          <w:i w:val="0"/>
          <w:caps w:val="0"/>
          <w:color w:val="333333"/>
          <w:spacing w:val="0"/>
          <w:sz w:val="21"/>
          <w:szCs w:val="21"/>
          <w:highlight w:val="none"/>
        </w:rPr>
      </w:pPr>
      <w:r>
        <w:rPr>
          <w:rFonts w:hint="eastAsia" w:ascii="宋体" w:hAnsi="宋体" w:eastAsia="宋体" w:cs="宋体"/>
          <w:i w:val="0"/>
          <w:caps w:val="0"/>
          <w:color w:val="333333"/>
          <w:spacing w:val="0"/>
          <w:sz w:val="21"/>
          <w:szCs w:val="21"/>
          <w:highlight w:val="none"/>
          <w:shd w:val="clear" w:color="auto" w:fill="FFFFFF"/>
        </w:rPr>
        <w:t>自本公告发布之日起5个工作日。</w:t>
      </w:r>
    </w:p>
    <w:p>
      <w:pPr>
        <w:pStyle w:val="19"/>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Lines="0" w:beforeAutospacing="0" w:after="0" w:afterLines="0" w:afterAutospacing="0" w:line="420" w:lineRule="exact"/>
        <w:ind w:left="0" w:leftChars="0" w:right="0" w:rightChars="0" w:firstLine="0"/>
        <w:jc w:val="left"/>
        <w:textAlignment w:val="auto"/>
        <w:outlineLvl w:val="9"/>
        <w:rPr>
          <w:rFonts w:hint="eastAsia" w:ascii="宋体" w:hAnsi="宋体" w:eastAsia="宋体" w:cs="宋体"/>
          <w:i w:val="0"/>
          <w:caps w:val="0"/>
          <w:color w:val="333333"/>
          <w:spacing w:val="0"/>
          <w:sz w:val="24"/>
          <w:szCs w:val="24"/>
          <w:highlight w:val="none"/>
        </w:rPr>
      </w:pPr>
      <w:r>
        <w:rPr>
          <w:rStyle w:val="26"/>
          <w:rFonts w:hint="eastAsia" w:ascii="宋体" w:hAnsi="宋体" w:eastAsia="宋体" w:cs="宋体"/>
          <w:i w:val="0"/>
          <w:caps w:val="0"/>
          <w:color w:val="333333"/>
          <w:spacing w:val="0"/>
          <w:sz w:val="21"/>
          <w:szCs w:val="21"/>
          <w:highlight w:val="none"/>
          <w:shd w:val="clear" w:color="auto" w:fill="FFFFFF"/>
        </w:rPr>
        <w:t>六、其他补充事宜：</w:t>
      </w:r>
    </w:p>
    <w:p>
      <w:pPr>
        <w:pStyle w:val="19"/>
        <w:spacing w:before="0" w:beforeAutospacing="0" w:after="0" w:afterAutospacing="0" w:line="440" w:lineRule="exact"/>
        <w:ind w:firstLine="409" w:firstLineChars="195"/>
        <w:jc w:val="both"/>
        <w:rPr>
          <w:rFonts w:hint="eastAsia"/>
          <w:sz w:val="21"/>
          <w:szCs w:val="21"/>
          <w:highlight w:val="none"/>
        </w:rPr>
      </w:pPr>
      <w:r>
        <w:rPr>
          <w:rFonts w:hint="eastAsia" w:ascii="宋体" w:hAnsi="宋体" w:eastAsia="宋体" w:cs="宋体"/>
          <w:sz w:val="21"/>
          <w:szCs w:val="21"/>
          <w:highlight w:val="none"/>
        </w:rPr>
        <w:t>本项目采用“远程不见面”的开标方式，潜在投标人可提前在焦作市交易</w:t>
      </w:r>
      <w:r>
        <w:rPr>
          <w:rFonts w:hint="eastAsia"/>
          <w:sz w:val="21"/>
          <w:szCs w:val="21"/>
          <w:highlight w:val="none"/>
        </w:rPr>
        <w:t>中心官网首页---下载中心--下载《焦作市电子招投标系统操作手册》和《焦作市公共资源交易平台不见面开标操作手册》、《投标文件制作工作工具》等，查看操作说明，按要求进行投标文件制作和上传等。为避免网络拥堵等不可控因素影响投标文件的上传，请提前上传投标文件，并在开标截止时间前登录不见面开标大厅进行签到，</w:t>
      </w:r>
      <w:r>
        <w:rPr>
          <w:rFonts w:hint="eastAsia"/>
          <w:sz w:val="21"/>
          <w:szCs w:val="21"/>
          <w:highlight w:val="none"/>
          <w:lang w:eastAsia="zh-CN"/>
        </w:rPr>
        <w:t>逾期或未按规定时间进行签到的，投标文件不予受理。</w:t>
      </w:r>
      <w:r>
        <w:rPr>
          <w:rFonts w:hint="eastAsia"/>
          <w:sz w:val="21"/>
          <w:szCs w:val="21"/>
          <w:highlight w:val="none"/>
        </w:rPr>
        <w:t>按要求解密投标文件。因文件未及时上传导致投标失败的责任由投标人自行承担</w:t>
      </w:r>
      <w:r>
        <w:rPr>
          <w:rFonts w:hint="eastAsia"/>
          <w:sz w:val="21"/>
          <w:szCs w:val="21"/>
          <w:highlight w:val="none"/>
          <w:lang w:eastAsia="zh-CN"/>
        </w:rPr>
        <w:t>，</w:t>
      </w:r>
      <w:r>
        <w:rPr>
          <w:rFonts w:hint="eastAsia"/>
          <w:sz w:val="21"/>
          <w:szCs w:val="21"/>
          <w:highlight w:val="none"/>
        </w:rPr>
        <w:t>具体要求详见招标文件。 平台统一技术服务电话：400-998-0000，服务 QQ：4008503300，服务时间：周一至周日 8：00-17：30。</w:t>
      </w:r>
    </w:p>
    <w:p>
      <w:pPr>
        <w:pStyle w:val="19"/>
        <w:spacing w:before="0" w:beforeAutospacing="0" w:after="0" w:afterAutospacing="0" w:line="440" w:lineRule="exact"/>
        <w:ind w:firstLine="409" w:firstLineChars="195"/>
        <w:jc w:val="both"/>
        <w:rPr>
          <w:rFonts w:hint="eastAsia" w:eastAsia="宋体"/>
          <w:sz w:val="21"/>
          <w:szCs w:val="21"/>
          <w:highlight w:val="none"/>
          <w:lang w:eastAsia="zh-CN"/>
        </w:rPr>
      </w:pPr>
      <w:r>
        <w:rPr>
          <w:rFonts w:hint="eastAsia"/>
          <w:sz w:val="21"/>
          <w:szCs w:val="21"/>
          <w:highlight w:val="none"/>
        </w:rPr>
        <w:t>加密电子投标文件须在焦作市公共资源交易中心电子交易平台中加密上传，上传时必须得到电脑“上传成功”的确认回复后方为上传成功。投标人无需到现场参加开标会议，无需到达现场提交原件资料。投标人应当</w:t>
      </w:r>
      <w:r>
        <w:rPr>
          <w:rFonts w:hint="eastAsia"/>
          <w:sz w:val="21"/>
          <w:szCs w:val="21"/>
          <w:highlight w:val="none"/>
          <w:lang w:eastAsia="zh-CN"/>
        </w:rPr>
        <w:t>在</w:t>
      </w:r>
      <w:r>
        <w:rPr>
          <w:rFonts w:hint="eastAsia"/>
          <w:sz w:val="21"/>
          <w:szCs w:val="21"/>
          <w:highlight w:val="none"/>
        </w:rPr>
        <w:t>投标截止前，登录远程开标大厅，在线准时参加开标活动并进行文件解密、答疑澄清等。在规定时间内</w:t>
      </w:r>
      <w:r>
        <w:rPr>
          <w:rFonts w:hint="eastAsia"/>
          <w:sz w:val="21"/>
          <w:szCs w:val="21"/>
          <w:highlight w:val="none"/>
          <w:lang w:eastAsia="zh-CN"/>
        </w:rPr>
        <w:t>未签到、</w:t>
      </w:r>
      <w:r>
        <w:rPr>
          <w:rFonts w:hint="eastAsia"/>
          <w:sz w:val="21"/>
          <w:szCs w:val="21"/>
          <w:highlight w:val="none"/>
        </w:rPr>
        <w:t>投标文件未解密的投标人，视为放弃投标</w:t>
      </w:r>
      <w:r>
        <w:rPr>
          <w:rFonts w:hint="eastAsia"/>
          <w:sz w:val="21"/>
          <w:szCs w:val="21"/>
          <w:highlight w:val="none"/>
          <w:lang w:eastAsia="zh-CN"/>
        </w:rPr>
        <w:t>。</w:t>
      </w:r>
    </w:p>
    <w:p>
      <w:pPr>
        <w:pStyle w:val="19"/>
        <w:spacing w:before="0" w:beforeAutospacing="0" w:after="0" w:afterAutospacing="0" w:line="440" w:lineRule="exact"/>
        <w:ind w:firstLine="409" w:firstLineChars="195"/>
        <w:jc w:val="both"/>
        <w:rPr>
          <w:rFonts w:hint="eastAsia"/>
          <w:sz w:val="21"/>
          <w:szCs w:val="21"/>
          <w:highlight w:val="none"/>
        </w:rPr>
      </w:pPr>
      <w:r>
        <w:rPr>
          <w:rFonts w:hint="eastAsia"/>
          <w:sz w:val="21"/>
          <w:szCs w:val="21"/>
          <w:highlight w:val="none"/>
        </w:rPr>
        <w:t>本次招标公告同时在《河南省政府采购网》、《焦作市公共资源交易中心网》</w:t>
      </w:r>
      <w:r>
        <w:rPr>
          <w:rFonts w:hint="eastAsia"/>
          <w:sz w:val="21"/>
          <w:szCs w:val="21"/>
          <w:highlight w:val="none"/>
          <w:lang w:eastAsia="zh-CN"/>
        </w:rPr>
        <w:t>、</w:t>
      </w:r>
      <w:r>
        <w:rPr>
          <w:rFonts w:hint="eastAsia"/>
          <w:sz w:val="21"/>
          <w:szCs w:val="21"/>
          <w:highlight w:val="none"/>
        </w:rPr>
        <w:t>《温县公共资源交易中心网》上发布。</w:t>
      </w:r>
    </w:p>
    <w:p>
      <w:pPr>
        <w:keepNext w:val="0"/>
        <w:keepLines w:val="0"/>
        <w:pageBreakBefore w:val="0"/>
        <w:widowControl w:val="0"/>
        <w:kinsoku/>
        <w:wordWrap/>
        <w:overflowPunct/>
        <w:topLinePunct w:val="0"/>
        <w:autoSpaceDE/>
        <w:autoSpaceDN/>
        <w:bidi w:val="0"/>
        <w:adjustRightInd/>
        <w:snapToGrid/>
        <w:spacing w:before="0" w:beforeLines="0" w:after="0" w:afterLines="0" w:line="420" w:lineRule="exact"/>
        <w:ind w:right="0" w:rightChars="0"/>
        <w:jc w:val="left"/>
        <w:textAlignment w:val="auto"/>
        <w:outlineLvl w:val="9"/>
        <w:rPr>
          <w:rFonts w:hint="eastAsia" w:ascii="宋体" w:hAnsi="宋体" w:eastAsia="宋体" w:cs="宋体"/>
          <w:color w:val="auto"/>
          <w:sz w:val="21"/>
          <w:szCs w:val="21"/>
          <w:highlight w:val="none"/>
        </w:rPr>
      </w:pPr>
      <w:r>
        <w:rPr>
          <w:rFonts w:hint="eastAsia" w:ascii="宋体" w:hAnsi="宋体" w:eastAsia="宋体" w:cs="宋体"/>
          <w:b/>
          <w:bCs/>
          <w:color w:val="auto"/>
          <w:sz w:val="21"/>
          <w:szCs w:val="21"/>
          <w:highlight w:val="none"/>
          <w:lang w:eastAsia="zh-CN"/>
        </w:rPr>
        <w:t>七</w:t>
      </w:r>
      <w:r>
        <w:rPr>
          <w:rFonts w:hint="eastAsia" w:ascii="宋体" w:hAnsi="宋体" w:eastAsia="宋体" w:cs="宋体"/>
          <w:b/>
          <w:bCs/>
          <w:color w:val="auto"/>
          <w:sz w:val="21"/>
          <w:szCs w:val="21"/>
          <w:highlight w:val="none"/>
        </w:rPr>
        <w:t>、对本次招标提出询问，请按以下方式联系。</w:t>
      </w:r>
    </w:p>
    <w:p>
      <w:pPr>
        <w:pStyle w:val="19"/>
        <w:spacing w:before="0" w:beforeAutospacing="0" w:after="0" w:afterAutospacing="0" w:line="440" w:lineRule="exact"/>
        <w:ind w:firstLine="409" w:firstLineChars="195"/>
        <w:jc w:val="both"/>
        <w:rPr>
          <w:rFonts w:hint="eastAsia"/>
          <w:sz w:val="21"/>
          <w:szCs w:val="21"/>
          <w:highlight w:val="none"/>
          <w:lang w:val="en-US" w:eastAsia="zh-CN"/>
        </w:rPr>
      </w:pPr>
      <w:r>
        <w:rPr>
          <w:rFonts w:hint="eastAsia"/>
          <w:sz w:val="21"/>
          <w:szCs w:val="21"/>
          <w:highlight w:val="none"/>
          <w:lang w:val="en-US" w:eastAsia="zh-CN"/>
        </w:rPr>
        <w:t>1.采购人信息：</w:t>
      </w:r>
    </w:p>
    <w:p>
      <w:pPr>
        <w:pStyle w:val="19"/>
        <w:spacing w:before="0" w:beforeAutospacing="0" w:after="0" w:afterAutospacing="0" w:line="440" w:lineRule="exact"/>
        <w:ind w:firstLine="409" w:firstLineChars="195"/>
        <w:jc w:val="both"/>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名    称：温县黄河街道办事处</w:t>
      </w:r>
    </w:p>
    <w:p>
      <w:pPr>
        <w:pStyle w:val="19"/>
        <w:spacing w:before="0" w:beforeAutospacing="0" w:after="0" w:afterAutospacing="0" w:line="440" w:lineRule="exact"/>
        <w:ind w:firstLine="409" w:firstLineChars="195"/>
        <w:jc w:val="both"/>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地    址：温县鑫源路66号</w:t>
      </w:r>
    </w:p>
    <w:p>
      <w:pPr>
        <w:pStyle w:val="19"/>
        <w:spacing w:before="0" w:beforeAutospacing="0" w:after="0" w:afterAutospacing="0" w:line="440" w:lineRule="exact"/>
        <w:ind w:firstLine="409" w:firstLineChars="195"/>
        <w:jc w:val="both"/>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联 系 人：张女士</w:t>
      </w:r>
    </w:p>
    <w:p>
      <w:pPr>
        <w:pStyle w:val="19"/>
        <w:spacing w:before="0" w:beforeAutospacing="0" w:after="0" w:afterAutospacing="0" w:line="440" w:lineRule="exact"/>
        <w:ind w:firstLine="409" w:firstLineChars="195"/>
        <w:jc w:val="both"/>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联 系 方式：13629856768</w:t>
      </w:r>
    </w:p>
    <w:p>
      <w:pPr>
        <w:pStyle w:val="19"/>
        <w:spacing w:before="0" w:beforeAutospacing="0" w:after="0" w:afterAutospacing="0" w:line="440" w:lineRule="exact"/>
        <w:ind w:firstLine="409" w:firstLineChars="195"/>
        <w:jc w:val="both"/>
        <w:rPr>
          <w:rFonts w:hint="eastAsia"/>
          <w:sz w:val="21"/>
          <w:szCs w:val="21"/>
          <w:highlight w:val="none"/>
          <w:lang w:val="en-US" w:eastAsia="zh-CN"/>
        </w:rPr>
      </w:pPr>
      <w:r>
        <w:rPr>
          <w:rFonts w:hint="eastAsia"/>
          <w:sz w:val="21"/>
          <w:szCs w:val="21"/>
          <w:highlight w:val="none"/>
          <w:lang w:val="en-US" w:eastAsia="zh-CN"/>
        </w:rPr>
        <w:t>2.采购代理机构信息</w:t>
      </w:r>
    </w:p>
    <w:p>
      <w:pPr>
        <w:pStyle w:val="19"/>
        <w:spacing w:before="0" w:beforeAutospacing="0" w:after="0" w:afterAutospacing="0" w:line="440" w:lineRule="exact"/>
        <w:ind w:firstLine="409" w:firstLineChars="195"/>
        <w:jc w:val="both"/>
        <w:rPr>
          <w:rFonts w:hint="eastAsia"/>
          <w:sz w:val="21"/>
          <w:szCs w:val="21"/>
          <w:highlight w:val="none"/>
          <w:lang w:val="en-US" w:eastAsia="zh-CN"/>
        </w:rPr>
      </w:pPr>
      <w:r>
        <w:rPr>
          <w:rFonts w:hint="eastAsia"/>
          <w:sz w:val="21"/>
          <w:szCs w:val="21"/>
          <w:highlight w:val="none"/>
          <w:lang w:val="en-US" w:eastAsia="zh-CN"/>
        </w:rPr>
        <w:t>名    称：</w:t>
      </w:r>
      <w:r>
        <w:rPr>
          <w:rFonts w:hint="eastAsia" w:cs="宋体"/>
          <w:b w:val="0"/>
          <w:bCs w:val="0"/>
          <w:sz w:val="21"/>
          <w:szCs w:val="21"/>
          <w:highlight w:val="none"/>
          <w:lang w:eastAsia="zh-CN"/>
        </w:rPr>
        <w:t>中瑞建园工程管理有限公司</w:t>
      </w:r>
    </w:p>
    <w:p>
      <w:pPr>
        <w:pStyle w:val="19"/>
        <w:spacing w:before="0" w:beforeAutospacing="0" w:after="0" w:afterAutospacing="0" w:line="440" w:lineRule="exact"/>
        <w:ind w:firstLine="409" w:firstLineChars="195"/>
        <w:jc w:val="both"/>
        <w:rPr>
          <w:rFonts w:hint="default" w:cs="宋体"/>
          <w:b w:val="0"/>
          <w:bCs w:val="0"/>
          <w:sz w:val="21"/>
          <w:szCs w:val="21"/>
          <w:highlight w:val="none"/>
          <w:lang w:val="en-US" w:eastAsia="zh-CN"/>
        </w:rPr>
      </w:pPr>
      <w:r>
        <w:rPr>
          <w:rFonts w:hint="eastAsia"/>
          <w:sz w:val="21"/>
          <w:szCs w:val="21"/>
          <w:highlight w:val="none"/>
          <w:lang w:val="en-US" w:eastAsia="zh-CN"/>
        </w:rPr>
        <w:t>地    址：温县古温大街中段</w:t>
      </w:r>
    </w:p>
    <w:p>
      <w:pPr>
        <w:shd w:val="solid" w:color="FFFFFF" w:fill="auto"/>
        <w:autoSpaceDN w:val="0"/>
        <w:spacing w:line="440" w:lineRule="exact"/>
        <w:ind w:firstLine="420" w:firstLineChars="200"/>
        <w:rPr>
          <w:rFonts w:hint="default" w:eastAsia="宋体" w:cs="宋体"/>
          <w:b w:val="0"/>
          <w:bCs w:val="0"/>
          <w:sz w:val="21"/>
          <w:szCs w:val="21"/>
          <w:highlight w:val="none"/>
          <w:lang w:val="en-US" w:eastAsia="zh-CN"/>
        </w:rPr>
      </w:pPr>
      <w:r>
        <w:rPr>
          <w:rFonts w:hint="eastAsia" w:ascii="宋体" w:hAnsi="宋体" w:cs="宋体"/>
          <w:sz w:val="21"/>
          <w:szCs w:val="21"/>
          <w:highlight w:val="none"/>
          <w:shd w:val="clear" w:color="auto" w:fill="FFFFFF"/>
        </w:rPr>
        <w:t>联系人：</w:t>
      </w:r>
      <w:r>
        <w:rPr>
          <w:rFonts w:hint="eastAsia" w:ascii="宋体" w:hAnsi="宋体" w:cs="宋体"/>
          <w:sz w:val="21"/>
          <w:szCs w:val="21"/>
          <w:highlight w:val="none"/>
          <w:shd w:val="clear" w:color="auto" w:fill="FFFFFF"/>
          <w:lang w:val="en-US" w:eastAsia="zh-CN"/>
        </w:rPr>
        <w:t>刘女士</w:t>
      </w:r>
    </w:p>
    <w:p>
      <w:pPr>
        <w:pStyle w:val="19"/>
        <w:spacing w:before="0" w:beforeAutospacing="0" w:after="0" w:afterAutospacing="0" w:line="440" w:lineRule="exact"/>
        <w:ind w:firstLine="409" w:firstLineChars="195"/>
        <w:jc w:val="both"/>
        <w:rPr>
          <w:rFonts w:hint="default"/>
          <w:sz w:val="21"/>
          <w:szCs w:val="21"/>
          <w:highlight w:val="none"/>
          <w:lang w:val="en-US" w:eastAsia="zh-CN"/>
        </w:rPr>
      </w:pPr>
      <w:r>
        <w:rPr>
          <w:rFonts w:hint="eastAsia"/>
          <w:sz w:val="21"/>
          <w:szCs w:val="21"/>
          <w:highlight w:val="none"/>
          <w:lang w:val="en-US" w:eastAsia="zh-CN"/>
        </w:rPr>
        <w:t>联系方式：15938187677</w:t>
      </w:r>
    </w:p>
    <w:p>
      <w:pPr>
        <w:pStyle w:val="19"/>
        <w:spacing w:before="0" w:beforeAutospacing="0" w:after="0" w:afterAutospacing="0" w:line="440" w:lineRule="exact"/>
        <w:ind w:firstLine="409" w:firstLineChars="195"/>
        <w:jc w:val="both"/>
        <w:rPr>
          <w:rFonts w:hint="eastAsia"/>
          <w:sz w:val="21"/>
          <w:szCs w:val="21"/>
          <w:highlight w:val="none"/>
          <w:lang w:val="en-US" w:eastAsia="zh-CN"/>
        </w:rPr>
      </w:pPr>
      <w:r>
        <w:rPr>
          <w:rFonts w:hint="eastAsia"/>
          <w:sz w:val="21"/>
          <w:szCs w:val="21"/>
          <w:highlight w:val="none"/>
          <w:lang w:val="en-US" w:eastAsia="zh-CN"/>
        </w:rPr>
        <w:t>3.项目联系方式</w:t>
      </w:r>
    </w:p>
    <w:p>
      <w:pPr>
        <w:pStyle w:val="19"/>
        <w:spacing w:before="0" w:beforeAutospacing="0" w:after="0" w:afterAutospacing="0" w:line="440" w:lineRule="exact"/>
        <w:ind w:firstLine="409" w:firstLineChars="195"/>
        <w:jc w:val="both"/>
        <w:rPr>
          <w:rFonts w:hint="eastAsia"/>
          <w:sz w:val="21"/>
          <w:szCs w:val="21"/>
          <w:highlight w:val="none"/>
          <w:lang w:val="en-US" w:eastAsia="zh-CN"/>
        </w:rPr>
      </w:pPr>
      <w:r>
        <w:rPr>
          <w:rFonts w:hint="eastAsia"/>
          <w:sz w:val="21"/>
          <w:szCs w:val="21"/>
          <w:highlight w:val="none"/>
          <w:lang w:val="en-US" w:eastAsia="zh-CN"/>
        </w:rPr>
        <w:t>项目联系人：</w:t>
      </w:r>
      <w:r>
        <w:rPr>
          <w:rFonts w:hint="eastAsia" w:ascii="宋体" w:hAnsi="宋体" w:cs="宋体"/>
          <w:sz w:val="21"/>
          <w:szCs w:val="21"/>
          <w:highlight w:val="none"/>
          <w:shd w:val="clear" w:color="auto" w:fill="FFFFFF"/>
          <w:lang w:val="en-US" w:eastAsia="zh-CN"/>
        </w:rPr>
        <w:t>刘</w:t>
      </w:r>
      <w:r>
        <w:rPr>
          <w:rFonts w:hint="eastAsia"/>
          <w:sz w:val="21"/>
          <w:szCs w:val="21"/>
          <w:highlight w:val="none"/>
          <w:lang w:val="en-US" w:eastAsia="zh-CN"/>
        </w:rPr>
        <w:t>女士</w:t>
      </w:r>
    </w:p>
    <w:p>
      <w:pPr>
        <w:pStyle w:val="19"/>
        <w:spacing w:before="0" w:beforeAutospacing="0" w:after="0" w:afterAutospacing="0" w:line="440" w:lineRule="exact"/>
        <w:ind w:firstLine="409" w:firstLineChars="195"/>
        <w:jc w:val="both"/>
        <w:rPr>
          <w:rFonts w:hint="default"/>
          <w:sz w:val="21"/>
          <w:szCs w:val="21"/>
          <w:highlight w:val="none"/>
          <w:lang w:val="en-US" w:eastAsia="zh-CN"/>
        </w:rPr>
      </w:pPr>
      <w:r>
        <w:rPr>
          <w:rFonts w:hint="eastAsia"/>
          <w:sz w:val="21"/>
          <w:szCs w:val="21"/>
          <w:highlight w:val="none"/>
          <w:lang w:val="en-US" w:eastAsia="zh-CN"/>
        </w:rPr>
        <w:t>电    话：15938187677</w:t>
      </w:r>
    </w:p>
    <w:p>
      <w:pPr>
        <w:spacing w:line="500" w:lineRule="atLeast"/>
        <w:jc w:val="center"/>
        <w:rPr>
          <w:rFonts w:hint="eastAsia" w:ascii="宋体" w:hAnsi="宋体" w:eastAsia="宋体" w:cs="宋体"/>
          <w:i w:val="0"/>
          <w:caps w:val="0"/>
          <w:color w:val="333333"/>
          <w:spacing w:val="0"/>
          <w:kern w:val="0"/>
          <w:sz w:val="21"/>
          <w:szCs w:val="21"/>
          <w:highlight w:val="none"/>
          <w:shd w:val="clear" w:color="auto" w:fill="FFFFFF"/>
          <w:lang w:val="en-US" w:eastAsia="zh-CN" w:bidi="ar-SA"/>
        </w:rPr>
      </w:pPr>
      <w:r>
        <w:rPr>
          <w:rFonts w:hint="eastAsia" w:ascii="宋体" w:hAnsi="宋体" w:eastAsia="宋体" w:cs="宋体"/>
          <w:i w:val="0"/>
          <w:caps w:val="0"/>
          <w:color w:val="333333"/>
          <w:spacing w:val="0"/>
          <w:kern w:val="0"/>
          <w:sz w:val="21"/>
          <w:szCs w:val="21"/>
          <w:highlight w:val="none"/>
          <w:shd w:val="clear" w:color="auto" w:fill="FFFFFF"/>
          <w:lang w:val="en-US" w:eastAsia="zh-CN" w:bidi="ar-SA"/>
        </w:rPr>
        <w:t xml:space="preserve">                          </w:t>
      </w:r>
    </w:p>
    <w:p>
      <w:pPr>
        <w:spacing w:line="500" w:lineRule="atLeast"/>
        <w:jc w:val="center"/>
        <w:rPr>
          <w:rFonts w:hint="eastAsia" w:ascii="宋体" w:hAnsi="宋体" w:eastAsia="宋体" w:cs="宋体"/>
          <w:i w:val="0"/>
          <w:caps w:val="0"/>
          <w:color w:val="333333"/>
          <w:spacing w:val="0"/>
          <w:kern w:val="0"/>
          <w:sz w:val="21"/>
          <w:szCs w:val="21"/>
          <w:highlight w:val="none"/>
          <w:shd w:val="clear" w:color="auto" w:fill="FFFFFF"/>
          <w:lang w:val="en-US" w:eastAsia="zh-CN" w:bidi="ar-SA"/>
        </w:rPr>
      </w:pPr>
      <w:r>
        <w:rPr>
          <w:rFonts w:hint="eastAsia" w:ascii="宋体" w:hAnsi="宋体" w:eastAsia="宋体" w:cs="宋体"/>
          <w:i w:val="0"/>
          <w:caps w:val="0"/>
          <w:color w:val="333333"/>
          <w:spacing w:val="0"/>
          <w:kern w:val="0"/>
          <w:sz w:val="21"/>
          <w:szCs w:val="21"/>
          <w:highlight w:val="none"/>
          <w:shd w:val="clear" w:color="auto" w:fill="FFFFFF"/>
          <w:lang w:val="en-US" w:eastAsia="zh-CN" w:bidi="ar-SA"/>
        </w:rPr>
        <w:t xml:space="preserve">  </w:t>
      </w:r>
      <w:r>
        <w:rPr>
          <w:rFonts w:hint="eastAsia" w:ascii="宋体" w:hAnsi="宋体" w:cs="宋体"/>
          <w:i w:val="0"/>
          <w:caps w:val="0"/>
          <w:color w:val="333333"/>
          <w:spacing w:val="0"/>
          <w:kern w:val="0"/>
          <w:sz w:val="21"/>
          <w:szCs w:val="21"/>
          <w:highlight w:val="none"/>
          <w:shd w:val="clear" w:color="auto" w:fill="FFFFFF"/>
          <w:lang w:val="en-US" w:eastAsia="zh-CN" w:bidi="ar-SA"/>
        </w:rPr>
        <w:t xml:space="preserve"> </w:t>
      </w:r>
    </w:p>
    <w:p>
      <w:pPr>
        <w:spacing w:line="500" w:lineRule="atLeast"/>
        <w:jc w:val="right"/>
        <w:rPr>
          <w:rFonts w:hint="eastAsia" w:ascii="宋体" w:hAnsi="宋体" w:eastAsia="宋体" w:cs="宋体"/>
          <w:color w:val="auto"/>
          <w:sz w:val="24"/>
          <w:szCs w:val="24"/>
          <w:highlight w:val="none"/>
          <w:lang w:val="en-US" w:eastAsia="zh-CN"/>
        </w:rPr>
      </w:pPr>
      <w:r>
        <w:rPr>
          <w:rFonts w:hint="eastAsia" w:ascii="宋体" w:hAnsi="宋体" w:cs="宋体"/>
          <w:color w:val="auto"/>
          <w:sz w:val="24"/>
          <w:szCs w:val="24"/>
          <w:highlight w:val="none"/>
          <w:lang w:val="en-US" w:eastAsia="zh-CN"/>
        </w:rPr>
        <w:t xml:space="preserve"> </w:t>
      </w:r>
      <w:r>
        <w:rPr>
          <w:rFonts w:hint="eastAsia" w:ascii="宋体" w:hAnsi="宋体" w:cs="宋体"/>
          <w:i w:val="0"/>
          <w:caps w:val="0"/>
          <w:color w:val="333333"/>
          <w:spacing w:val="0"/>
          <w:kern w:val="0"/>
          <w:sz w:val="24"/>
          <w:szCs w:val="24"/>
          <w:highlight w:val="none"/>
          <w:shd w:val="clear" w:color="auto" w:fill="FFFFFF"/>
          <w:lang w:val="en-US" w:eastAsia="zh-CN" w:bidi="ar-SA"/>
        </w:rPr>
        <w:t>2022</w:t>
      </w:r>
      <w:r>
        <w:rPr>
          <w:rFonts w:hint="eastAsia" w:ascii="宋体" w:hAnsi="宋体" w:eastAsia="宋体" w:cs="宋体"/>
          <w:i w:val="0"/>
          <w:caps w:val="0"/>
          <w:color w:val="333333"/>
          <w:spacing w:val="0"/>
          <w:kern w:val="0"/>
          <w:sz w:val="24"/>
          <w:szCs w:val="24"/>
          <w:highlight w:val="none"/>
          <w:shd w:val="clear" w:color="auto" w:fill="FFFFFF"/>
          <w:lang w:val="en-US" w:eastAsia="zh-CN" w:bidi="ar-SA"/>
        </w:rPr>
        <w:t>年</w:t>
      </w:r>
      <w:r>
        <w:rPr>
          <w:rFonts w:hint="eastAsia" w:ascii="宋体" w:hAnsi="宋体" w:cs="宋体"/>
          <w:i w:val="0"/>
          <w:caps w:val="0"/>
          <w:color w:val="333333"/>
          <w:spacing w:val="0"/>
          <w:kern w:val="0"/>
          <w:sz w:val="24"/>
          <w:szCs w:val="24"/>
          <w:highlight w:val="none"/>
          <w:shd w:val="clear" w:color="auto" w:fill="FFFFFF"/>
          <w:lang w:val="en-US" w:eastAsia="zh-CN" w:bidi="ar-SA"/>
        </w:rPr>
        <w:t>5</w:t>
      </w:r>
      <w:r>
        <w:rPr>
          <w:rFonts w:hint="eastAsia" w:ascii="宋体" w:hAnsi="宋体" w:eastAsia="宋体" w:cs="宋体"/>
          <w:i w:val="0"/>
          <w:caps w:val="0"/>
          <w:color w:val="333333"/>
          <w:spacing w:val="0"/>
          <w:kern w:val="0"/>
          <w:sz w:val="24"/>
          <w:szCs w:val="24"/>
          <w:highlight w:val="none"/>
          <w:shd w:val="clear" w:color="auto" w:fill="FFFFFF"/>
          <w:lang w:val="en-US" w:eastAsia="zh-CN" w:bidi="ar-SA"/>
        </w:rPr>
        <w:t>月</w:t>
      </w:r>
      <w:r>
        <w:rPr>
          <w:rFonts w:hint="eastAsia" w:ascii="宋体" w:hAnsi="宋体" w:cs="宋体"/>
          <w:i w:val="0"/>
          <w:caps w:val="0"/>
          <w:color w:val="333333"/>
          <w:spacing w:val="0"/>
          <w:kern w:val="0"/>
          <w:sz w:val="24"/>
          <w:szCs w:val="24"/>
          <w:highlight w:val="none"/>
          <w:shd w:val="clear" w:color="auto" w:fill="FFFFFF"/>
          <w:lang w:val="en-US" w:eastAsia="zh-CN" w:bidi="ar-SA"/>
        </w:rPr>
        <w:t xml:space="preserve"> 17</w:t>
      </w:r>
      <w:r>
        <w:rPr>
          <w:rFonts w:hint="eastAsia" w:ascii="宋体" w:hAnsi="宋体" w:eastAsia="宋体" w:cs="宋体"/>
          <w:i w:val="0"/>
          <w:caps w:val="0"/>
          <w:color w:val="333333"/>
          <w:spacing w:val="0"/>
          <w:kern w:val="0"/>
          <w:sz w:val="24"/>
          <w:szCs w:val="24"/>
          <w:highlight w:val="none"/>
          <w:shd w:val="clear" w:color="auto" w:fill="FFFFFF"/>
          <w:lang w:val="en-US" w:eastAsia="zh-CN" w:bidi="ar-SA"/>
        </w:rPr>
        <w:t>日</w:t>
      </w:r>
    </w:p>
    <w:p>
      <w:pPr>
        <w:pStyle w:val="20"/>
        <w:keepNext w:val="0"/>
        <w:keepLines w:val="0"/>
        <w:pageBreakBefore w:val="0"/>
        <w:widowControl w:val="0"/>
        <w:kinsoku/>
        <w:wordWrap/>
        <w:overflowPunct/>
        <w:topLinePunct w:val="0"/>
        <w:autoSpaceDE/>
        <w:autoSpaceDN/>
        <w:bidi w:val="0"/>
        <w:adjustRightInd/>
        <w:snapToGrid/>
        <w:spacing w:before="100" w:after="0" w:line="420" w:lineRule="atLeast"/>
        <w:textAlignment w:val="auto"/>
        <w:rPr>
          <w:rFonts w:hint="eastAsia" w:ascii="宋体" w:hAnsi="宋体" w:cs="宋体"/>
          <w:color w:val="auto"/>
          <w:kern w:val="44"/>
          <w:highlight w:val="none"/>
        </w:rPr>
      </w:pPr>
      <w:r>
        <w:rPr>
          <w:rFonts w:hint="eastAsia" w:ascii="宋体" w:hAnsi="宋体" w:cs="宋体"/>
          <w:color w:val="auto"/>
          <w:sz w:val="21"/>
          <w:szCs w:val="21"/>
          <w:highlight w:val="none"/>
        </w:rPr>
        <w:br w:type="page"/>
      </w:r>
      <w:bookmarkStart w:id="1" w:name="_Toc28817"/>
      <w:r>
        <w:rPr>
          <w:rFonts w:hint="eastAsia" w:ascii="宋体" w:hAnsi="宋体" w:cs="宋体"/>
          <w:color w:val="auto"/>
          <w:kern w:val="44"/>
          <w:highlight w:val="none"/>
        </w:rPr>
        <w:t>第二章 投标人须知</w:t>
      </w:r>
      <w:bookmarkEnd w:id="1"/>
    </w:p>
    <w:p>
      <w:pPr>
        <w:bidi w:val="0"/>
        <w:jc w:val="center"/>
        <w:rPr>
          <w:rFonts w:hint="eastAsia"/>
          <w:b/>
          <w:bCs/>
          <w:sz w:val="24"/>
          <w:szCs w:val="24"/>
          <w:highlight w:val="none"/>
        </w:rPr>
      </w:pPr>
      <w:bookmarkStart w:id="2" w:name="_Toc144974496"/>
      <w:bookmarkStart w:id="3" w:name="_Toc152045528"/>
      <w:bookmarkStart w:id="4" w:name="_Toc247513951"/>
      <w:bookmarkStart w:id="5" w:name="_Toc5221"/>
      <w:bookmarkStart w:id="6" w:name="_Toc152042304"/>
      <w:bookmarkStart w:id="7" w:name="_Toc421284738"/>
      <w:bookmarkStart w:id="8" w:name="_Toc247527552"/>
      <w:r>
        <w:rPr>
          <w:rFonts w:hint="eastAsia"/>
          <w:b/>
          <w:bCs/>
          <w:sz w:val="24"/>
          <w:szCs w:val="24"/>
          <w:highlight w:val="none"/>
        </w:rPr>
        <w:t>投标人须知前附表</w:t>
      </w:r>
      <w:bookmarkEnd w:id="2"/>
      <w:bookmarkEnd w:id="3"/>
      <w:bookmarkEnd w:id="4"/>
      <w:bookmarkEnd w:id="5"/>
      <w:bookmarkEnd w:id="6"/>
      <w:bookmarkEnd w:id="7"/>
      <w:bookmarkEnd w:id="8"/>
    </w:p>
    <w:tbl>
      <w:tblPr>
        <w:tblStyle w:val="23"/>
        <w:tblW w:w="9380" w:type="dxa"/>
        <w:tblInd w:w="0" w:type="dxa"/>
        <w:tblLayout w:type="fixed"/>
        <w:tblCellMar>
          <w:top w:w="0" w:type="dxa"/>
          <w:left w:w="108" w:type="dxa"/>
          <w:bottom w:w="0" w:type="dxa"/>
          <w:right w:w="108" w:type="dxa"/>
        </w:tblCellMar>
      </w:tblPr>
      <w:tblGrid>
        <w:gridCol w:w="939"/>
        <w:gridCol w:w="1583"/>
        <w:gridCol w:w="1093"/>
        <w:gridCol w:w="5765"/>
      </w:tblGrid>
      <w:tr>
        <w:tblPrEx>
          <w:tblCellMar>
            <w:top w:w="0" w:type="dxa"/>
            <w:left w:w="108" w:type="dxa"/>
            <w:bottom w:w="0" w:type="dxa"/>
            <w:right w:w="108" w:type="dxa"/>
          </w:tblCellMar>
        </w:tblPrEx>
        <w:trPr>
          <w:trHeight w:val="149" w:hRule="atLeast"/>
        </w:trPr>
        <w:tc>
          <w:tcPr>
            <w:tcW w:w="939"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center"/>
              <w:rPr>
                <w:rFonts w:hint="eastAsia" w:ascii="宋体" w:hAnsi="宋体" w:cs="宋体"/>
                <w:b/>
                <w:color w:val="auto"/>
                <w:szCs w:val="21"/>
                <w:highlight w:val="none"/>
              </w:rPr>
            </w:pPr>
            <w:r>
              <w:rPr>
                <w:rFonts w:hint="eastAsia" w:ascii="宋体" w:hAnsi="宋体" w:cs="宋体"/>
                <w:b/>
                <w:color w:val="auto"/>
                <w:szCs w:val="21"/>
                <w:highlight w:val="none"/>
              </w:rPr>
              <w:t>条款号</w:t>
            </w:r>
          </w:p>
        </w:tc>
        <w:tc>
          <w:tcPr>
            <w:tcW w:w="2676" w:type="dxa"/>
            <w:gridSpan w:val="2"/>
            <w:tcBorders>
              <w:top w:val="single" w:color="auto" w:sz="4" w:space="0"/>
              <w:left w:val="single" w:color="auto" w:sz="4" w:space="0"/>
              <w:bottom w:val="single" w:color="auto" w:sz="4" w:space="0"/>
              <w:right w:val="single" w:color="auto" w:sz="4" w:space="0"/>
            </w:tcBorders>
            <w:noWrap w:val="0"/>
            <w:vAlign w:val="center"/>
          </w:tcPr>
          <w:p>
            <w:pPr>
              <w:spacing w:line="360" w:lineRule="exact"/>
              <w:jc w:val="center"/>
              <w:rPr>
                <w:rFonts w:hint="eastAsia" w:ascii="宋体" w:hAnsi="宋体" w:cs="宋体"/>
                <w:b/>
                <w:color w:val="auto"/>
                <w:szCs w:val="21"/>
                <w:highlight w:val="none"/>
              </w:rPr>
            </w:pPr>
            <w:r>
              <w:rPr>
                <w:rFonts w:hint="eastAsia" w:ascii="宋体" w:hAnsi="宋体" w:cs="宋体"/>
                <w:b/>
                <w:color w:val="auto"/>
                <w:szCs w:val="21"/>
                <w:highlight w:val="none"/>
              </w:rPr>
              <w:t>条  款  名  称</w:t>
            </w:r>
          </w:p>
        </w:tc>
        <w:tc>
          <w:tcPr>
            <w:tcW w:w="5765"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center"/>
              <w:rPr>
                <w:rFonts w:hint="eastAsia" w:ascii="宋体" w:hAnsi="宋体" w:cs="宋体"/>
                <w:b/>
                <w:color w:val="auto"/>
                <w:szCs w:val="21"/>
                <w:highlight w:val="none"/>
              </w:rPr>
            </w:pPr>
            <w:r>
              <w:rPr>
                <w:rFonts w:hint="eastAsia" w:ascii="宋体" w:hAnsi="宋体" w:cs="宋体"/>
                <w:b/>
                <w:color w:val="auto"/>
                <w:szCs w:val="21"/>
                <w:highlight w:val="none"/>
              </w:rPr>
              <w:t>编  列  内  容</w:t>
            </w:r>
          </w:p>
        </w:tc>
      </w:tr>
      <w:tr>
        <w:tblPrEx>
          <w:tblCellMar>
            <w:top w:w="0" w:type="dxa"/>
            <w:left w:w="108" w:type="dxa"/>
            <w:bottom w:w="0" w:type="dxa"/>
            <w:right w:w="108" w:type="dxa"/>
          </w:tblCellMar>
        </w:tblPrEx>
        <w:trPr>
          <w:trHeight w:val="444" w:hRule="atLeast"/>
        </w:trPr>
        <w:tc>
          <w:tcPr>
            <w:tcW w:w="939" w:type="dxa"/>
            <w:tcBorders>
              <w:top w:val="single" w:color="auto" w:sz="4" w:space="0"/>
              <w:left w:val="single" w:color="auto" w:sz="4" w:space="0"/>
              <w:bottom w:val="single" w:color="auto" w:sz="4" w:space="0"/>
              <w:right w:val="single" w:color="auto" w:sz="4" w:space="0"/>
            </w:tcBorders>
            <w:noWrap w:val="0"/>
            <w:vAlign w:val="center"/>
          </w:tcPr>
          <w:p>
            <w:pPr>
              <w:spacing w:line="270" w:lineRule="exact"/>
              <w:jc w:val="center"/>
              <w:rPr>
                <w:rFonts w:hint="eastAsia" w:ascii="宋体" w:hAnsi="宋体" w:cs="宋体"/>
                <w:color w:val="auto"/>
                <w:szCs w:val="21"/>
                <w:highlight w:val="none"/>
              </w:rPr>
            </w:pPr>
            <w:r>
              <w:rPr>
                <w:rFonts w:hint="eastAsia" w:ascii="宋体" w:hAnsi="宋体" w:cs="宋体"/>
                <w:color w:val="auto"/>
                <w:szCs w:val="21"/>
                <w:highlight w:val="none"/>
              </w:rPr>
              <w:t>1.1.2</w:t>
            </w:r>
          </w:p>
        </w:tc>
        <w:tc>
          <w:tcPr>
            <w:tcW w:w="2676" w:type="dxa"/>
            <w:gridSpan w:val="2"/>
            <w:tcBorders>
              <w:top w:val="single" w:color="auto" w:sz="4" w:space="0"/>
              <w:left w:val="single" w:color="auto" w:sz="4" w:space="0"/>
              <w:bottom w:val="single" w:color="auto" w:sz="4" w:space="0"/>
              <w:right w:val="single" w:color="auto" w:sz="4" w:space="0"/>
            </w:tcBorders>
            <w:noWrap w:val="0"/>
            <w:vAlign w:val="center"/>
          </w:tcPr>
          <w:p>
            <w:pPr>
              <w:spacing w:line="270" w:lineRule="exact"/>
              <w:jc w:val="center"/>
              <w:rPr>
                <w:rFonts w:hint="eastAsia" w:ascii="宋体" w:hAnsi="宋体" w:cs="宋体"/>
                <w:color w:val="auto"/>
                <w:szCs w:val="21"/>
                <w:highlight w:val="none"/>
              </w:rPr>
            </w:pPr>
            <w:r>
              <w:rPr>
                <w:rFonts w:hint="eastAsia" w:ascii="宋体" w:hAnsi="宋体" w:cs="宋体"/>
                <w:color w:val="auto"/>
                <w:szCs w:val="21"/>
                <w:highlight w:val="none"/>
              </w:rPr>
              <w:t>采购人</w:t>
            </w:r>
          </w:p>
        </w:tc>
        <w:tc>
          <w:tcPr>
            <w:tcW w:w="5765" w:type="dxa"/>
            <w:tcBorders>
              <w:top w:val="single" w:color="auto" w:sz="4" w:space="0"/>
              <w:left w:val="single" w:color="auto" w:sz="4" w:space="0"/>
              <w:bottom w:val="single" w:color="auto" w:sz="4" w:space="0"/>
              <w:right w:val="single" w:color="auto" w:sz="4" w:space="0"/>
            </w:tcBorders>
            <w:noWrap w:val="0"/>
            <w:vAlign w:val="center"/>
          </w:tcPr>
          <w:p>
            <w:pPr>
              <w:spacing w:line="240" w:lineRule="auto"/>
              <w:jc w:val="left"/>
              <w:rPr>
                <w:rFonts w:hint="eastAsia" w:ascii="宋体" w:hAnsi="宋体" w:eastAsia="宋体" w:cs="宋体"/>
                <w:color w:val="auto"/>
                <w:szCs w:val="21"/>
                <w:highlight w:val="none"/>
                <w:lang w:eastAsia="zh-CN"/>
              </w:rPr>
            </w:pPr>
            <w:r>
              <w:rPr>
                <w:rFonts w:hint="eastAsia" w:ascii="宋体" w:hAnsi="宋体" w:cs="宋体"/>
                <w:color w:val="auto"/>
                <w:szCs w:val="21"/>
                <w:highlight w:val="none"/>
              </w:rPr>
              <w:t>名  称：</w:t>
            </w:r>
            <w:r>
              <w:rPr>
                <w:rFonts w:hint="eastAsia" w:ascii="宋体" w:hAnsi="宋体" w:cs="宋体"/>
                <w:color w:val="auto"/>
                <w:szCs w:val="21"/>
                <w:highlight w:val="none"/>
                <w:lang w:eastAsia="zh-CN"/>
              </w:rPr>
              <w:t>温县黄河街道办事处</w:t>
            </w:r>
          </w:p>
          <w:p>
            <w:pPr>
              <w:spacing w:line="240" w:lineRule="auto"/>
              <w:jc w:val="left"/>
              <w:rPr>
                <w:rFonts w:hint="eastAsia" w:ascii="宋体" w:hAnsi="宋体" w:cs="宋体"/>
                <w:color w:val="auto"/>
                <w:szCs w:val="21"/>
                <w:highlight w:val="none"/>
                <w:lang w:val="en-US" w:eastAsia="zh-CN"/>
              </w:rPr>
            </w:pPr>
            <w:r>
              <w:rPr>
                <w:rFonts w:hint="eastAsia" w:ascii="宋体" w:hAnsi="宋体" w:cs="宋体"/>
                <w:color w:val="auto"/>
                <w:szCs w:val="21"/>
                <w:highlight w:val="none"/>
              </w:rPr>
              <w:t>联系人：</w:t>
            </w:r>
            <w:r>
              <w:rPr>
                <w:rFonts w:hint="eastAsia" w:ascii="宋体" w:hAnsi="宋体" w:eastAsia="宋体" w:cs="宋体"/>
                <w:sz w:val="21"/>
                <w:szCs w:val="21"/>
                <w:highlight w:val="none"/>
                <w:lang w:val="en-US" w:eastAsia="zh-CN"/>
              </w:rPr>
              <w:t>张女士</w:t>
            </w:r>
          </w:p>
          <w:p>
            <w:pPr>
              <w:spacing w:line="240" w:lineRule="auto"/>
              <w:jc w:val="left"/>
              <w:rPr>
                <w:rFonts w:hint="eastAsia" w:ascii="宋体" w:hAnsi="宋体" w:cs="宋体"/>
                <w:color w:val="auto"/>
                <w:szCs w:val="21"/>
                <w:highlight w:val="none"/>
                <w:lang w:val="en-US" w:eastAsia="zh-CN"/>
              </w:rPr>
            </w:pPr>
            <w:r>
              <w:rPr>
                <w:rFonts w:hint="eastAsia" w:ascii="宋体" w:hAnsi="宋体" w:cs="宋体"/>
                <w:color w:val="auto"/>
                <w:szCs w:val="21"/>
                <w:highlight w:val="none"/>
                <w:lang w:val="en-US" w:eastAsia="zh-CN"/>
              </w:rPr>
              <w:t>联 系 方式：</w:t>
            </w:r>
            <w:r>
              <w:rPr>
                <w:rFonts w:hint="eastAsia" w:ascii="宋体" w:hAnsi="宋体" w:eastAsia="宋体" w:cs="宋体"/>
                <w:sz w:val="21"/>
                <w:szCs w:val="21"/>
                <w:highlight w:val="none"/>
                <w:lang w:val="en-US" w:eastAsia="zh-CN"/>
              </w:rPr>
              <w:t>13629856768</w:t>
            </w:r>
          </w:p>
          <w:p>
            <w:pPr>
              <w:spacing w:line="240" w:lineRule="auto"/>
              <w:jc w:val="left"/>
              <w:rPr>
                <w:rFonts w:hint="eastAsia" w:ascii="宋体" w:hAnsi="宋体" w:eastAsia="Calibri" w:cs="宋体"/>
                <w:color w:val="auto"/>
                <w:szCs w:val="21"/>
                <w:highlight w:val="none"/>
                <w:lang w:eastAsia="zh-CN"/>
              </w:rPr>
            </w:pPr>
            <w:r>
              <w:rPr>
                <w:rFonts w:hint="eastAsia" w:ascii="宋体" w:hAnsi="宋体" w:cs="宋体"/>
                <w:color w:val="auto"/>
                <w:szCs w:val="21"/>
                <w:highlight w:val="none"/>
              </w:rPr>
              <w:t>地  址：</w:t>
            </w:r>
            <w:r>
              <w:rPr>
                <w:rFonts w:hint="eastAsia" w:ascii="宋体" w:hAnsi="宋体" w:eastAsia="宋体" w:cs="宋体"/>
                <w:sz w:val="21"/>
                <w:szCs w:val="21"/>
                <w:highlight w:val="none"/>
                <w:lang w:val="en-US" w:eastAsia="zh-CN"/>
              </w:rPr>
              <w:t>温县鑫源路66号</w:t>
            </w:r>
          </w:p>
        </w:tc>
      </w:tr>
      <w:tr>
        <w:tblPrEx>
          <w:tblCellMar>
            <w:top w:w="0" w:type="dxa"/>
            <w:left w:w="108" w:type="dxa"/>
            <w:bottom w:w="0" w:type="dxa"/>
            <w:right w:w="108" w:type="dxa"/>
          </w:tblCellMar>
        </w:tblPrEx>
        <w:trPr>
          <w:trHeight w:val="437" w:hRule="atLeast"/>
        </w:trPr>
        <w:tc>
          <w:tcPr>
            <w:tcW w:w="939" w:type="dxa"/>
            <w:tcBorders>
              <w:top w:val="single" w:color="auto" w:sz="4" w:space="0"/>
              <w:left w:val="single" w:color="auto" w:sz="4" w:space="0"/>
              <w:bottom w:val="single" w:color="auto" w:sz="4" w:space="0"/>
              <w:right w:val="single" w:color="auto" w:sz="4" w:space="0"/>
            </w:tcBorders>
            <w:noWrap w:val="0"/>
            <w:vAlign w:val="center"/>
          </w:tcPr>
          <w:p>
            <w:pPr>
              <w:spacing w:line="270" w:lineRule="exact"/>
              <w:jc w:val="center"/>
              <w:rPr>
                <w:rFonts w:hint="eastAsia" w:ascii="宋体" w:hAnsi="宋体" w:cs="宋体"/>
                <w:color w:val="auto"/>
                <w:szCs w:val="21"/>
                <w:highlight w:val="none"/>
              </w:rPr>
            </w:pPr>
            <w:r>
              <w:rPr>
                <w:rFonts w:hint="eastAsia" w:ascii="宋体" w:hAnsi="宋体" w:cs="宋体"/>
                <w:color w:val="auto"/>
                <w:szCs w:val="21"/>
                <w:highlight w:val="none"/>
              </w:rPr>
              <w:t>1.1.3</w:t>
            </w:r>
          </w:p>
        </w:tc>
        <w:tc>
          <w:tcPr>
            <w:tcW w:w="2676" w:type="dxa"/>
            <w:gridSpan w:val="2"/>
            <w:tcBorders>
              <w:top w:val="single" w:color="auto" w:sz="4" w:space="0"/>
              <w:left w:val="single" w:color="auto" w:sz="4" w:space="0"/>
              <w:bottom w:val="single" w:color="auto" w:sz="4" w:space="0"/>
              <w:right w:val="single" w:color="auto" w:sz="4" w:space="0"/>
            </w:tcBorders>
            <w:noWrap w:val="0"/>
            <w:vAlign w:val="center"/>
          </w:tcPr>
          <w:p>
            <w:pPr>
              <w:spacing w:line="270" w:lineRule="exact"/>
              <w:ind w:firstLine="630" w:firstLineChars="300"/>
              <w:jc w:val="left"/>
              <w:rPr>
                <w:rFonts w:hint="eastAsia" w:ascii="宋体" w:hAnsi="宋体" w:cs="宋体"/>
                <w:color w:val="auto"/>
                <w:szCs w:val="21"/>
                <w:highlight w:val="none"/>
              </w:rPr>
            </w:pPr>
            <w:r>
              <w:rPr>
                <w:rFonts w:hint="eastAsia" w:ascii="宋体" w:hAnsi="宋体" w:cs="宋体"/>
                <w:color w:val="auto"/>
                <w:szCs w:val="21"/>
                <w:highlight w:val="none"/>
              </w:rPr>
              <w:t>采购代理机构</w:t>
            </w:r>
          </w:p>
        </w:tc>
        <w:tc>
          <w:tcPr>
            <w:tcW w:w="5765" w:type="dxa"/>
            <w:tcBorders>
              <w:top w:val="single" w:color="auto" w:sz="4" w:space="0"/>
              <w:left w:val="single" w:color="auto" w:sz="4" w:space="0"/>
              <w:bottom w:val="single" w:color="auto" w:sz="4" w:space="0"/>
              <w:right w:val="single" w:color="auto" w:sz="4" w:space="0"/>
            </w:tcBorders>
            <w:noWrap w:val="0"/>
            <w:vAlign w:val="center"/>
          </w:tcPr>
          <w:p>
            <w:pPr>
              <w:spacing w:line="240" w:lineRule="auto"/>
              <w:jc w:val="left"/>
              <w:rPr>
                <w:rFonts w:hint="eastAsia" w:ascii="宋体" w:hAnsi="宋体" w:eastAsia="宋体" w:cs="宋体"/>
                <w:color w:val="auto"/>
                <w:sz w:val="21"/>
                <w:szCs w:val="21"/>
                <w:highlight w:val="none"/>
                <w:lang w:eastAsia="zh-CN"/>
              </w:rPr>
            </w:pPr>
            <w:r>
              <w:rPr>
                <w:rFonts w:hint="eastAsia" w:ascii="宋体" w:hAnsi="宋体" w:cs="宋体"/>
                <w:color w:val="auto"/>
                <w:szCs w:val="21"/>
                <w:highlight w:val="none"/>
              </w:rPr>
              <w:t>名称：</w:t>
            </w:r>
            <w:r>
              <w:rPr>
                <w:rFonts w:hint="eastAsia" w:ascii="宋体" w:hAnsi="宋体" w:cs="宋体"/>
                <w:b w:val="0"/>
                <w:bCs w:val="0"/>
                <w:sz w:val="21"/>
                <w:szCs w:val="21"/>
                <w:highlight w:val="none"/>
                <w:lang w:eastAsia="zh-CN"/>
              </w:rPr>
              <w:t>中瑞建园工程管理有限公司</w:t>
            </w:r>
          </w:p>
          <w:p>
            <w:pPr>
              <w:spacing w:line="240" w:lineRule="auto"/>
              <w:jc w:val="left"/>
              <w:rPr>
                <w:rFonts w:hint="eastAsia" w:ascii="宋体" w:hAnsi="宋体" w:cs="宋体"/>
                <w:color w:val="auto"/>
                <w:sz w:val="21"/>
                <w:szCs w:val="21"/>
                <w:highlight w:val="none"/>
                <w:lang w:val="en-US"/>
              </w:rPr>
            </w:pPr>
            <w:r>
              <w:rPr>
                <w:rFonts w:hint="eastAsia" w:ascii="宋体" w:hAnsi="宋体" w:cs="宋体"/>
                <w:color w:val="auto"/>
                <w:sz w:val="21"/>
                <w:szCs w:val="21"/>
                <w:highlight w:val="none"/>
              </w:rPr>
              <w:t>联系人：</w:t>
            </w:r>
            <w:r>
              <w:rPr>
                <w:rFonts w:hint="eastAsia" w:ascii="宋体" w:hAnsi="宋体" w:cs="宋体"/>
                <w:color w:val="auto"/>
                <w:sz w:val="21"/>
                <w:szCs w:val="21"/>
                <w:highlight w:val="none"/>
                <w:lang w:val="en-US" w:eastAsia="zh-CN"/>
              </w:rPr>
              <w:t>刘女士</w:t>
            </w:r>
          </w:p>
          <w:p>
            <w:pPr>
              <w:spacing w:line="240" w:lineRule="auto"/>
              <w:jc w:val="left"/>
              <w:rPr>
                <w:rFonts w:hint="default" w:ascii="宋体" w:hAnsi="宋体" w:cs="宋体"/>
                <w:color w:val="auto"/>
                <w:szCs w:val="21"/>
                <w:highlight w:val="none"/>
                <w:lang w:val="en-US" w:eastAsia="zh-CN"/>
              </w:rPr>
            </w:pPr>
            <w:r>
              <w:rPr>
                <w:rFonts w:hint="eastAsia" w:ascii="宋体" w:hAnsi="宋体" w:cs="宋体"/>
                <w:color w:val="auto"/>
                <w:szCs w:val="21"/>
                <w:highlight w:val="none"/>
              </w:rPr>
              <w:t>电</w:t>
            </w:r>
            <w:r>
              <w:rPr>
                <w:rFonts w:hint="eastAsia" w:ascii="宋体" w:hAnsi="宋体" w:cs="宋体"/>
                <w:color w:val="auto"/>
                <w:szCs w:val="21"/>
                <w:highlight w:val="none"/>
                <w:lang w:val="en-US" w:eastAsia="zh-CN"/>
              </w:rPr>
              <w:t xml:space="preserve"> </w:t>
            </w:r>
            <w:r>
              <w:rPr>
                <w:rFonts w:hint="eastAsia" w:ascii="宋体" w:hAnsi="宋体" w:cs="宋体"/>
                <w:color w:val="auto"/>
                <w:szCs w:val="21"/>
                <w:highlight w:val="none"/>
              </w:rPr>
              <w:t>话：</w:t>
            </w:r>
            <w:r>
              <w:rPr>
                <w:rFonts w:hint="eastAsia" w:ascii="宋体" w:hAnsi="宋体" w:cs="宋体"/>
                <w:color w:val="auto"/>
                <w:szCs w:val="21"/>
                <w:highlight w:val="none"/>
                <w:lang w:val="en-US" w:eastAsia="zh-CN"/>
              </w:rPr>
              <w:t>15938187677</w:t>
            </w:r>
          </w:p>
          <w:p>
            <w:pPr>
              <w:spacing w:line="240" w:lineRule="auto"/>
              <w:jc w:val="left"/>
              <w:rPr>
                <w:rFonts w:hint="eastAsia" w:ascii="宋体" w:hAnsi="宋体" w:cs="宋体"/>
                <w:color w:val="auto"/>
                <w:szCs w:val="21"/>
                <w:highlight w:val="none"/>
              </w:rPr>
            </w:pPr>
            <w:r>
              <w:rPr>
                <w:rFonts w:hint="eastAsia" w:ascii="宋体" w:hAnsi="宋体" w:cs="宋体"/>
                <w:color w:val="auto"/>
                <w:szCs w:val="21"/>
                <w:highlight w:val="none"/>
                <w:lang w:eastAsia="zh-CN"/>
              </w:rPr>
              <w:t>地</w:t>
            </w:r>
            <w:r>
              <w:rPr>
                <w:rFonts w:hint="eastAsia" w:ascii="宋体" w:hAnsi="宋体" w:cs="宋体"/>
                <w:color w:val="auto"/>
                <w:szCs w:val="21"/>
                <w:highlight w:val="none"/>
                <w:lang w:val="en-US" w:eastAsia="zh-CN"/>
              </w:rPr>
              <w:t xml:space="preserve"> </w:t>
            </w:r>
            <w:r>
              <w:rPr>
                <w:rFonts w:hint="eastAsia" w:ascii="宋体" w:hAnsi="宋体" w:cs="宋体"/>
                <w:color w:val="auto"/>
                <w:szCs w:val="21"/>
                <w:highlight w:val="none"/>
                <w:lang w:eastAsia="zh-CN"/>
              </w:rPr>
              <w:t>址：</w:t>
            </w:r>
            <w:r>
              <w:rPr>
                <w:rFonts w:hint="eastAsia" w:ascii="宋体" w:hAnsi="宋体" w:cs="宋体"/>
                <w:color w:val="auto"/>
                <w:szCs w:val="21"/>
                <w:highlight w:val="none"/>
                <w:lang w:val="en-US" w:eastAsia="zh-CN"/>
              </w:rPr>
              <w:t>温县古温大街中段</w:t>
            </w:r>
          </w:p>
        </w:tc>
      </w:tr>
      <w:tr>
        <w:tblPrEx>
          <w:tblCellMar>
            <w:top w:w="0" w:type="dxa"/>
            <w:left w:w="108" w:type="dxa"/>
            <w:bottom w:w="0" w:type="dxa"/>
            <w:right w:w="108" w:type="dxa"/>
          </w:tblCellMar>
        </w:tblPrEx>
        <w:trPr>
          <w:trHeight w:val="510" w:hRule="atLeast"/>
        </w:trPr>
        <w:tc>
          <w:tcPr>
            <w:tcW w:w="939" w:type="dxa"/>
            <w:vMerge w:val="restart"/>
            <w:tcBorders>
              <w:top w:val="single" w:color="auto" w:sz="4" w:space="0"/>
              <w:left w:val="single" w:color="auto" w:sz="4" w:space="0"/>
              <w:right w:val="single" w:color="auto" w:sz="4" w:space="0"/>
            </w:tcBorders>
            <w:noWrap w:val="0"/>
            <w:vAlign w:val="center"/>
          </w:tcPr>
          <w:p>
            <w:pPr>
              <w:spacing w:line="270" w:lineRule="exact"/>
              <w:jc w:val="center"/>
              <w:rPr>
                <w:rFonts w:hint="eastAsia" w:ascii="宋体" w:hAnsi="宋体" w:cs="宋体"/>
                <w:color w:val="auto"/>
                <w:szCs w:val="21"/>
                <w:highlight w:val="none"/>
              </w:rPr>
            </w:pPr>
            <w:r>
              <w:rPr>
                <w:rFonts w:hint="eastAsia" w:ascii="宋体" w:hAnsi="宋体" w:cs="宋体"/>
                <w:color w:val="auto"/>
                <w:szCs w:val="21"/>
                <w:highlight w:val="none"/>
              </w:rPr>
              <w:t>1.1.4</w:t>
            </w:r>
          </w:p>
        </w:tc>
        <w:tc>
          <w:tcPr>
            <w:tcW w:w="2676" w:type="dxa"/>
            <w:gridSpan w:val="2"/>
            <w:vMerge w:val="restart"/>
            <w:tcBorders>
              <w:top w:val="single" w:color="auto" w:sz="4" w:space="0"/>
              <w:left w:val="single" w:color="auto" w:sz="4" w:space="0"/>
              <w:right w:val="single" w:color="auto" w:sz="4" w:space="0"/>
            </w:tcBorders>
            <w:noWrap w:val="0"/>
            <w:vAlign w:val="center"/>
          </w:tcPr>
          <w:p>
            <w:pPr>
              <w:spacing w:line="270" w:lineRule="exact"/>
              <w:ind w:firstLine="420" w:firstLineChars="200"/>
              <w:jc w:val="center"/>
              <w:rPr>
                <w:rFonts w:hint="eastAsia" w:ascii="宋体" w:hAnsi="宋体" w:eastAsia="宋体" w:cs="宋体"/>
                <w:color w:val="auto"/>
                <w:szCs w:val="21"/>
                <w:highlight w:val="none"/>
                <w:lang w:eastAsia="zh-CN"/>
              </w:rPr>
            </w:pPr>
            <w:r>
              <w:rPr>
                <w:rFonts w:hint="eastAsia" w:ascii="宋体" w:hAnsi="宋体" w:cs="宋体"/>
                <w:color w:val="auto"/>
                <w:szCs w:val="21"/>
                <w:highlight w:val="none"/>
              </w:rPr>
              <w:t>项目名称</w:t>
            </w:r>
            <w:r>
              <w:rPr>
                <w:rFonts w:hint="eastAsia" w:ascii="宋体" w:hAnsi="宋体" w:cs="宋体"/>
                <w:color w:val="auto"/>
                <w:szCs w:val="21"/>
                <w:highlight w:val="none"/>
                <w:lang w:eastAsia="zh-CN"/>
              </w:rPr>
              <w:t>、标段</w:t>
            </w:r>
            <w:r>
              <w:rPr>
                <w:rFonts w:hint="eastAsia" w:ascii="宋体" w:hAnsi="宋体" w:cs="宋体"/>
                <w:color w:val="auto"/>
                <w:szCs w:val="21"/>
                <w:highlight w:val="none"/>
              </w:rPr>
              <w:t>及项目编号</w:t>
            </w:r>
            <w:r>
              <w:rPr>
                <w:rFonts w:hint="eastAsia" w:ascii="宋体" w:hAnsi="宋体" w:cs="宋体"/>
                <w:color w:val="auto"/>
                <w:szCs w:val="21"/>
                <w:highlight w:val="none"/>
                <w:lang w:eastAsia="zh-CN"/>
              </w:rPr>
              <w:t>、采购编号</w:t>
            </w:r>
          </w:p>
        </w:tc>
        <w:tc>
          <w:tcPr>
            <w:tcW w:w="5765" w:type="dxa"/>
            <w:tcBorders>
              <w:top w:val="single" w:color="auto" w:sz="4" w:space="0"/>
              <w:left w:val="single" w:color="auto" w:sz="4" w:space="0"/>
              <w:bottom w:val="single" w:color="auto" w:sz="4" w:space="0"/>
              <w:right w:val="single" w:color="auto" w:sz="4" w:space="0"/>
            </w:tcBorders>
            <w:noWrap w:val="0"/>
            <w:vAlign w:val="center"/>
          </w:tcPr>
          <w:p>
            <w:pPr>
              <w:spacing w:line="270" w:lineRule="exact"/>
              <w:jc w:val="center"/>
              <w:rPr>
                <w:rFonts w:hint="eastAsia" w:ascii="宋体" w:hAnsi="宋体" w:eastAsia="宋体" w:cs="宋体"/>
                <w:color w:val="auto"/>
                <w:szCs w:val="21"/>
                <w:highlight w:val="none"/>
                <w:lang w:eastAsia="zh-CN"/>
              </w:rPr>
            </w:pPr>
            <w:r>
              <w:rPr>
                <w:rFonts w:hint="eastAsia" w:ascii="宋体" w:hAnsi="宋体" w:cs="宋体"/>
                <w:color w:val="auto"/>
                <w:szCs w:val="21"/>
                <w:highlight w:val="none"/>
                <w:lang w:eastAsia="zh-CN"/>
              </w:rPr>
              <w:t>2022年度温县黄河街道下石井村怀药加工车间（采购）项目</w:t>
            </w:r>
          </w:p>
        </w:tc>
      </w:tr>
      <w:tr>
        <w:tblPrEx>
          <w:tblCellMar>
            <w:top w:w="0" w:type="dxa"/>
            <w:left w:w="108" w:type="dxa"/>
            <w:bottom w:w="0" w:type="dxa"/>
            <w:right w:w="108" w:type="dxa"/>
          </w:tblCellMar>
        </w:tblPrEx>
        <w:trPr>
          <w:trHeight w:val="495" w:hRule="atLeast"/>
        </w:trPr>
        <w:tc>
          <w:tcPr>
            <w:tcW w:w="939" w:type="dxa"/>
            <w:vMerge w:val="continue"/>
            <w:tcBorders>
              <w:left w:val="single" w:color="auto" w:sz="4" w:space="0"/>
              <w:bottom w:val="single" w:color="auto" w:sz="4" w:space="0"/>
              <w:right w:val="single" w:color="auto" w:sz="4" w:space="0"/>
            </w:tcBorders>
            <w:noWrap w:val="0"/>
            <w:vAlign w:val="center"/>
          </w:tcPr>
          <w:p>
            <w:pPr>
              <w:spacing w:line="270" w:lineRule="exact"/>
              <w:jc w:val="center"/>
              <w:rPr>
                <w:rFonts w:hint="eastAsia" w:ascii="宋体" w:hAnsi="宋体" w:cs="宋体"/>
                <w:color w:val="auto"/>
                <w:szCs w:val="21"/>
                <w:highlight w:val="none"/>
              </w:rPr>
            </w:pPr>
          </w:p>
        </w:tc>
        <w:tc>
          <w:tcPr>
            <w:tcW w:w="2676" w:type="dxa"/>
            <w:gridSpan w:val="2"/>
            <w:vMerge w:val="continue"/>
            <w:tcBorders>
              <w:left w:val="single" w:color="auto" w:sz="4" w:space="0"/>
              <w:bottom w:val="single" w:color="auto" w:sz="4" w:space="0"/>
              <w:right w:val="single" w:color="auto" w:sz="4" w:space="0"/>
            </w:tcBorders>
            <w:noWrap w:val="0"/>
            <w:vAlign w:val="center"/>
          </w:tcPr>
          <w:p>
            <w:pPr>
              <w:spacing w:line="270" w:lineRule="exact"/>
              <w:rPr>
                <w:rFonts w:hint="eastAsia" w:ascii="宋体" w:hAnsi="宋体" w:cs="宋体"/>
                <w:color w:val="auto"/>
                <w:szCs w:val="21"/>
                <w:highlight w:val="none"/>
              </w:rPr>
            </w:pPr>
          </w:p>
        </w:tc>
        <w:tc>
          <w:tcPr>
            <w:tcW w:w="5765" w:type="dxa"/>
            <w:tcBorders>
              <w:top w:val="single" w:color="auto" w:sz="4" w:space="0"/>
              <w:left w:val="single" w:color="auto" w:sz="4" w:space="0"/>
              <w:bottom w:val="single" w:color="auto" w:sz="4" w:space="0"/>
              <w:right w:val="single" w:color="auto" w:sz="4" w:space="0"/>
            </w:tcBorders>
            <w:noWrap w:val="0"/>
            <w:vAlign w:val="center"/>
          </w:tcPr>
          <w:p>
            <w:pPr>
              <w:spacing w:line="270" w:lineRule="exact"/>
              <w:jc w:val="center"/>
              <w:rPr>
                <w:rFonts w:hint="eastAsia" w:ascii="宋体" w:hAnsi="宋体" w:cs="宋体"/>
                <w:color w:val="auto"/>
                <w:szCs w:val="21"/>
                <w:highlight w:val="none"/>
              </w:rPr>
            </w:pPr>
            <w:r>
              <w:rPr>
                <w:rFonts w:hint="eastAsia" w:ascii="宋体" w:hAnsi="宋体" w:cs="宋体"/>
                <w:color w:val="auto"/>
                <w:szCs w:val="21"/>
                <w:highlight w:val="none"/>
              </w:rPr>
              <w:t>温交易</w:t>
            </w:r>
            <w:r>
              <w:rPr>
                <w:rFonts w:hint="eastAsia" w:ascii="宋体" w:hAnsi="宋体" w:cs="宋体"/>
                <w:color w:val="auto"/>
                <w:szCs w:val="21"/>
                <w:highlight w:val="none"/>
                <w:lang w:eastAsia="zh-CN"/>
              </w:rPr>
              <w:t>【2022】</w:t>
            </w:r>
            <w:r>
              <w:rPr>
                <w:rFonts w:hint="eastAsia" w:ascii="宋体" w:hAnsi="宋体" w:cs="宋体"/>
                <w:color w:val="auto"/>
                <w:szCs w:val="21"/>
                <w:highlight w:val="none"/>
                <w:lang w:val="en-US" w:eastAsia="zh-CN"/>
              </w:rPr>
              <w:t>52</w:t>
            </w:r>
            <w:r>
              <w:rPr>
                <w:rFonts w:hint="eastAsia" w:ascii="宋体" w:hAnsi="宋体" w:cs="宋体"/>
                <w:color w:val="auto"/>
                <w:szCs w:val="21"/>
                <w:highlight w:val="none"/>
              </w:rPr>
              <w:t>号    温政采</w:t>
            </w:r>
            <w:r>
              <w:rPr>
                <w:rFonts w:hint="eastAsia" w:ascii="宋体" w:hAnsi="宋体" w:cs="宋体"/>
                <w:color w:val="auto"/>
                <w:szCs w:val="21"/>
                <w:highlight w:val="none"/>
                <w:lang w:eastAsia="zh-CN"/>
              </w:rPr>
              <w:t>【2022】</w:t>
            </w:r>
            <w:r>
              <w:rPr>
                <w:rFonts w:hint="eastAsia" w:ascii="宋体" w:hAnsi="宋体" w:cs="宋体"/>
                <w:color w:val="auto"/>
                <w:szCs w:val="21"/>
                <w:highlight w:val="none"/>
                <w:lang w:val="en-US" w:eastAsia="zh-CN"/>
              </w:rPr>
              <w:t>56</w:t>
            </w:r>
            <w:r>
              <w:rPr>
                <w:rFonts w:hint="eastAsia" w:ascii="宋体" w:hAnsi="宋体" w:cs="宋体"/>
                <w:color w:val="auto"/>
                <w:szCs w:val="21"/>
                <w:highlight w:val="none"/>
              </w:rPr>
              <w:t>号</w:t>
            </w:r>
          </w:p>
        </w:tc>
      </w:tr>
      <w:tr>
        <w:tblPrEx>
          <w:tblCellMar>
            <w:top w:w="0" w:type="dxa"/>
            <w:left w:w="108" w:type="dxa"/>
            <w:bottom w:w="0" w:type="dxa"/>
            <w:right w:w="108" w:type="dxa"/>
          </w:tblCellMar>
        </w:tblPrEx>
        <w:trPr>
          <w:trHeight w:val="385" w:hRule="atLeast"/>
        </w:trPr>
        <w:tc>
          <w:tcPr>
            <w:tcW w:w="939" w:type="dxa"/>
            <w:tcBorders>
              <w:top w:val="single" w:color="auto" w:sz="4" w:space="0"/>
              <w:left w:val="single" w:color="auto" w:sz="4" w:space="0"/>
              <w:bottom w:val="single" w:color="auto" w:sz="4" w:space="0"/>
              <w:right w:val="single" w:color="auto" w:sz="4" w:space="0"/>
            </w:tcBorders>
            <w:noWrap w:val="0"/>
            <w:vAlign w:val="center"/>
          </w:tcPr>
          <w:p>
            <w:pPr>
              <w:spacing w:line="270" w:lineRule="exact"/>
              <w:jc w:val="center"/>
              <w:rPr>
                <w:rFonts w:hint="eastAsia" w:ascii="宋体" w:hAnsi="宋体" w:cs="宋体"/>
                <w:color w:val="auto"/>
                <w:szCs w:val="21"/>
                <w:highlight w:val="none"/>
              </w:rPr>
            </w:pPr>
            <w:r>
              <w:rPr>
                <w:rFonts w:hint="eastAsia" w:ascii="宋体" w:hAnsi="宋体" w:cs="宋体"/>
                <w:color w:val="auto"/>
                <w:szCs w:val="21"/>
                <w:highlight w:val="none"/>
              </w:rPr>
              <w:t>1.2.1</w:t>
            </w:r>
          </w:p>
        </w:tc>
        <w:tc>
          <w:tcPr>
            <w:tcW w:w="2676" w:type="dxa"/>
            <w:gridSpan w:val="2"/>
            <w:tcBorders>
              <w:top w:val="single" w:color="auto" w:sz="4" w:space="0"/>
              <w:left w:val="single" w:color="auto" w:sz="4" w:space="0"/>
              <w:bottom w:val="single" w:color="auto" w:sz="4" w:space="0"/>
              <w:right w:val="single" w:color="auto" w:sz="4" w:space="0"/>
            </w:tcBorders>
            <w:noWrap w:val="0"/>
            <w:vAlign w:val="center"/>
          </w:tcPr>
          <w:p>
            <w:pPr>
              <w:spacing w:line="270" w:lineRule="exact"/>
              <w:jc w:val="center"/>
              <w:rPr>
                <w:rFonts w:hint="eastAsia" w:ascii="宋体" w:hAnsi="宋体" w:cs="宋体"/>
                <w:color w:val="auto"/>
                <w:szCs w:val="21"/>
                <w:highlight w:val="none"/>
              </w:rPr>
            </w:pPr>
            <w:r>
              <w:rPr>
                <w:rFonts w:hint="eastAsia" w:ascii="宋体" w:hAnsi="宋体" w:cs="宋体"/>
                <w:color w:val="auto"/>
                <w:szCs w:val="21"/>
                <w:highlight w:val="none"/>
              </w:rPr>
              <w:t>采购预算价</w:t>
            </w:r>
          </w:p>
        </w:tc>
        <w:tc>
          <w:tcPr>
            <w:tcW w:w="5765" w:type="dxa"/>
            <w:tcBorders>
              <w:top w:val="single" w:color="auto" w:sz="4" w:space="0"/>
              <w:left w:val="single" w:color="auto" w:sz="4" w:space="0"/>
              <w:bottom w:val="single" w:color="auto" w:sz="4" w:space="0"/>
              <w:right w:val="single" w:color="auto" w:sz="4" w:space="0"/>
            </w:tcBorders>
            <w:noWrap w:val="0"/>
            <w:vAlign w:val="center"/>
          </w:tcPr>
          <w:p>
            <w:pPr>
              <w:spacing w:line="270" w:lineRule="exact"/>
              <w:jc w:val="center"/>
              <w:rPr>
                <w:rFonts w:hint="eastAsia" w:ascii="宋体" w:hAnsi="宋体" w:cs="宋体"/>
                <w:color w:val="auto"/>
                <w:szCs w:val="21"/>
                <w:highlight w:val="none"/>
              </w:rPr>
            </w:pPr>
            <w:r>
              <w:rPr>
                <w:rFonts w:hint="eastAsia" w:ascii="宋体" w:hAnsi="宋体" w:cs="宋体"/>
                <w:color w:val="auto"/>
                <w:szCs w:val="21"/>
                <w:highlight w:val="none"/>
                <w:lang w:val="en-US" w:eastAsia="zh-CN"/>
              </w:rPr>
              <w:t>75.7万元</w:t>
            </w:r>
          </w:p>
        </w:tc>
      </w:tr>
      <w:tr>
        <w:tblPrEx>
          <w:tblCellMar>
            <w:top w:w="0" w:type="dxa"/>
            <w:left w:w="108" w:type="dxa"/>
            <w:bottom w:w="0" w:type="dxa"/>
            <w:right w:w="108" w:type="dxa"/>
          </w:tblCellMar>
        </w:tblPrEx>
        <w:trPr>
          <w:trHeight w:val="398" w:hRule="atLeast"/>
        </w:trPr>
        <w:tc>
          <w:tcPr>
            <w:tcW w:w="939" w:type="dxa"/>
            <w:tcBorders>
              <w:top w:val="single" w:color="auto" w:sz="4" w:space="0"/>
              <w:left w:val="single" w:color="auto" w:sz="4" w:space="0"/>
              <w:bottom w:val="single" w:color="auto" w:sz="4" w:space="0"/>
              <w:right w:val="single" w:color="auto" w:sz="4" w:space="0"/>
            </w:tcBorders>
            <w:noWrap w:val="0"/>
            <w:vAlign w:val="center"/>
          </w:tcPr>
          <w:p>
            <w:pPr>
              <w:spacing w:line="270" w:lineRule="exact"/>
              <w:jc w:val="center"/>
              <w:rPr>
                <w:rFonts w:hint="eastAsia" w:ascii="宋体" w:hAnsi="宋体" w:cs="宋体"/>
                <w:color w:val="auto"/>
                <w:szCs w:val="21"/>
                <w:highlight w:val="none"/>
              </w:rPr>
            </w:pPr>
            <w:r>
              <w:rPr>
                <w:rFonts w:hint="eastAsia" w:ascii="宋体" w:hAnsi="宋体" w:cs="宋体"/>
                <w:color w:val="auto"/>
                <w:szCs w:val="21"/>
                <w:highlight w:val="none"/>
              </w:rPr>
              <w:t>1.2.2</w:t>
            </w:r>
          </w:p>
        </w:tc>
        <w:tc>
          <w:tcPr>
            <w:tcW w:w="2676" w:type="dxa"/>
            <w:gridSpan w:val="2"/>
            <w:tcBorders>
              <w:top w:val="single" w:color="auto" w:sz="4" w:space="0"/>
              <w:left w:val="single" w:color="auto" w:sz="4" w:space="0"/>
              <w:bottom w:val="single" w:color="auto" w:sz="4" w:space="0"/>
              <w:right w:val="single" w:color="auto" w:sz="4" w:space="0"/>
            </w:tcBorders>
            <w:noWrap w:val="0"/>
            <w:vAlign w:val="center"/>
          </w:tcPr>
          <w:p>
            <w:pPr>
              <w:spacing w:line="270" w:lineRule="exact"/>
              <w:jc w:val="center"/>
              <w:rPr>
                <w:rFonts w:hint="eastAsia" w:ascii="宋体" w:hAnsi="宋体" w:cs="宋体"/>
                <w:color w:val="auto"/>
                <w:szCs w:val="21"/>
                <w:highlight w:val="none"/>
              </w:rPr>
            </w:pPr>
            <w:r>
              <w:rPr>
                <w:rFonts w:hint="eastAsia" w:ascii="宋体" w:hAnsi="宋体" w:cs="宋体"/>
                <w:color w:val="auto"/>
                <w:szCs w:val="21"/>
                <w:highlight w:val="none"/>
              </w:rPr>
              <w:t>资金来源</w:t>
            </w:r>
          </w:p>
        </w:tc>
        <w:tc>
          <w:tcPr>
            <w:tcW w:w="5765" w:type="dxa"/>
            <w:tcBorders>
              <w:top w:val="single" w:color="auto" w:sz="4" w:space="0"/>
              <w:left w:val="single" w:color="auto" w:sz="4" w:space="0"/>
              <w:bottom w:val="single" w:color="auto" w:sz="4" w:space="0"/>
              <w:right w:val="single" w:color="auto" w:sz="4" w:space="0"/>
            </w:tcBorders>
            <w:noWrap w:val="0"/>
            <w:vAlign w:val="center"/>
          </w:tcPr>
          <w:p>
            <w:pPr>
              <w:spacing w:line="270" w:lineRule="exact"/>
              <w:jc w:val="center"/>
              <w:rPr>
                <w:rFonts w:hint="eastAsia" w:ascii="宋体" w:hAnsi="宋体" w:eastAsia="宋体" w:cs="宋体"/>
                <w:color w:val="auto"/>
                <w:szCs w:val="21"/>
                <w:highlight w:val="none"/>
                <w:lang w:eastAsia="zh-CN"/>
              </w:rPr>
            </w:pPr>
            <w:r>
              <w:rPr>
                <w:rFonts w:hint="eastAsia" w:ascii="宋体" w:hAnsi="宋体" w:cs="宋体"/>
                <w:color w:val="auto"/>
                <w:szCs w:val="21"/>
                <w:highlight w:val="none"/>
                <w:lang w:val="en-US" w:eastAsia="zh-CN"/>
              </w:rPr>
              <w:t>上级财政衔接推进乡村振兴补助资金</w:t>
            </w:r>
          </w:p>
        </w:tc>
      </w:tr>
      <w:tr>
        <w:tblPrEx>
          <w:tblCellMar>
            <w:top w:w="0" w:type="dxa"/>
            <w:left w:w="108" w:type="dxa"/>
            <w:bottom w:w="0" w:type="dxa"/>
            <w:right w:w="108" w:type="dxa"/>
          </w:tblCellMar>
        </w:tblPrEx>
        <w:trPr>
          <w:trHeight w:val="615" w:hRule="atLeast"/>
        </w:trPr>
        <w:tc>
          <w:tcPr>
            <w:tcW w:w="939" w:type="dxa"/>
            <w:tcBorders>
              <w:top w:val="single" w:color="auto" w:sz="4" w:space="0"/>
              <w:left w:val="single" w:color="auto" w:sz="4" w:space="0"/>
              <w:right w:val="single" w:color="auto" w:sz="4" w:space="0"/>
            </w:tcBorders>
            <w:noWrap w:val="0"/>
            <w:vAlign w:val="center"/>
          </w:tcPr>
          <w:p>
            <w:pPr>
              <w:spacing w:line="270" w:lineRule="exact"/>
              <w:jc w:val="center"/>
              <w:rPr>
                <w:rFonts w:hint="eastAsia" w:ascii="宋体" w:hAnsi="宋体" w:cs="宋体"/>
                <w:color w:val="auto"/>
                <w:szCs w:val="21"/>
                <w:highlight w:val="none"/>
              </w:rPr>
            </w:pPr>
            <w:r>
              <w:rPr>
                <w:rFonts w:hint="eastAsia" w:ascii="宋体" w:hAnsi="宋体" w:cs="宋体"/>
                <w:color w:val="auto"/>
                <w:szCs w:val="21"/>
                <w:highlight w:val="none"/>
              </w:rPr>
              <w:t>1.3.1</w:t>
            </w:r>
          </w:p>
        </w:tc>
        <w:tc>
          <w:tcPr>
            <w:tcW w:w="2676" w:type="dxa"/>
            <w:gridSpan w:val="2"/>
            <w:tcBorders>
              <w:top w:val="single" w:color="auto" w:sz="4" w:space="0"/>
              <w:left w:val="single" w:color="auto" w:sz="4" w:space="0"/>
              <w:right w:val="single" w:color="auto" w:sz="4" w:space="0"/>
            </w:tcBorders>
            <w:noWrap w:val="0"/>
            <w:vAlign w:val="center"/>
          </w:tcPr>
          <w:p>
            <w:pPr>
              <w:spacing w:line="270" w:lineRule="exact"/>
              <w:jc w:val="center"/>
              <w:rPr>
                <w:rFonts w:hint="eastAsia" w:ascii="宋体" w:hAnsi="宋体" w:cs="宋体"/>
                <w:color w:val="auto"/>
                <w:szCs w:val="21"/>
                <w:highlight w:val="none"/>
              </w:rPr>
            </w:pPr>
            <w:r>
              <w:rPr>
                <w:rFonts w:hint="eastAsia" w:ascii="宋体" w:hAnsi="宋体" w:cs="宋体"/>
                <w:color w:val="auto"/>
                <w:szCs w:val="21"/>
                <w:highlight w:val="none"/>
              </w:rPr>
              <w:t>采购内容</w:t>
            </w:r>
          </w:p>
        </w:tc>
        <w:tc>
          <w:tcPr>
            <w:tcW w:w="5765" w:type="dxa"/>
            <w:tcBorders>
              <w:top w:val="single" w:color="auto" w:sz="4" w:space="0"/>
              <w:left w:val="single" w:color="auto" w:sz="4" w:space="0"/>
              <w:bottom w:val="single" w:color="auto" w:sz="4" w:space="0"/>
              <w:right w:val="single" w:color="auto" w:sz="4" w:space="0"/>
            </w:tcBorders>
            <w:noWrap w:val="0"/>
            <w:vAlign w:val="center"/>
          </w:tcPr>
          <w:p>
            <w:pPr>
              <w:spacing w:line="270" w:lineRule="exact"/>
              <w:jc w:val="left"/>
              <w:rPr>
                <w:rFonts w:hint="eastAsia" w:cs="宋体"/>
                <w:i w:val="0"/>
                <w:caps w:val="0"/>
                <w:color w:val="333333"/>
                <w:spacing w:val="0"/>
                <w:sz w:val="21"/>
                <w:szCs w:val="21"/>
                <w:highlight w:val="none"/>
                <w:shd w:val="clear" w:color="auto" w:fill="FFFFFF"/>
                <w:lang w:eastAsia="zh-CN"/>
              </w:rPr>
            </w:pPr>
            <w:r>
              <w:rPr>
                <w:rFonts w:hint="eastAsia" w:cs="宋体"/>
                <w:i w:val="0"/>
                <w:caps w:val="0"/>
                <w:color w:val="333333"/>
                <w:spacing w:val="0"/>
                <w:sz w:val="21"/>
                <w:szCs w:val="21"/>
                <w:highlight w:val="none"/>
                <w:shd w:val="clear" w:color="auto" w:fill="FFFFFF"/>
                <w:lang w:eastAsia="zh-CN"/>
              </w:rPr>
              <w:t>怀药深加工净化结构维护和附属设施设备一批</w:t>
            </w:r>
          </w:p>
          <w:p>
            <w:pPr>
              <w:spacing w:line="270" w:lineRule="exact"/>
              <w:jc w:val="left"/>
              <w:rPr>
                <w:rFonts w:hint="eastAsia" w:ascii="宋体" w:hAnsi="宋体" w:cs="宋体"/>
                <w:color w:val="auto"/>
                <w:szCs w:val="21"/>
                <w:highlight w:val="none"/>
              </w:rPr>
            </w:pPr>
            <w:r>
              <w:rPr>
                <w:rFonts w:hint="eastAsia" w:ascii="宋体" w:hAnsi="宋体" w:cs="宋体"/>
                <w:color w:val="auto"/>
                <w:szCs w:val="21"/>
                <w:highlight w:val="none"/>
                <w:lang w:val="en-US" w:eastAsia="zh-CN"/>
              </w:rPr>
              <w:t>（具体内容详见招标文件）</w:t>
            </w:r>
          </w:p>
        </w:tc>
      </w:tr>
      <w:tr>
        <w:tblPrEx>
          <w:tblCellMar>
            <w:top w:w="0" w:type="dxa"/>
            <w:left w:w="108" w:type="dxa"/>
            <w:bottom w:w="0" w:type="dxa"/>
            <w:right w:w="108" w:type="dxa"/>
          </w:tblCellMar>
        </w:tblPrEx>
        <w:trPr>
          <w:trHeight w:val="436" w:hRule="atLeast"/>
        </w:trPr>
        <w:tc>
          <w:tcPr>
            <w:tcW w:w="939" w:type="dxa"/>
            <w:vMerge w:val="restart"/>
            <w:tcBorders>
              <w:top w:val="single" w:color="auto" w:sz="4" w:space="0"/>
              <w:left w:val="single" w:color="auto" w:sz="4" w:space="0"/>
              <w:right w:val="single" w:color="auto" w:sz="4" w:space="0"/>
            </w:tcBorders>
            <w:noWrap w:val="0"/>
            <w:vAlign w:val="center"/>
          </w:tcPr>
          <w:p>
            <w:pPr>
              <w:spacing w:line="270" w:lineRule="exact"/>
              <w:jc w:val="center"/>
              <w:rPr>
                <w:rFonts w:hint="eastAsia" w:ascii="宋体" w:hAnsi="宋体" w:cs="宋体"/>
                <w:color w:val="auto"/>
                <w:szCs w:val="21"/>
                <w:highlight w:val="none"/>
              </w:rPr>
            </w:pPr>
            <w:r>
              <w:rPr>
                <w:rFonts w:hint="eastAsia" w:ascii="宋体" w:hAnsi="宋体" w:cs="宋体"/>
                <w:color w:val="auto"/>
                <w:szCs w:val="21"/>
                <w:highlight w:val="none"/>
              </w:rPr>
              <w:t>1.3.2</w:t>
            </w:r>
          </w:p>
        </w:tc>
        <w:tc>
          <w:tcPr>
            <w:tcW w:w="2676" w:type="dxa"/>
            <w:gridSpan w:val="2"/>
            <w:tcBorders>
              <w:top w:val="single" w:color="auto" w:sz="4" w:space="0"/>
              <w:left w:val="single" w:color="auto" w:sz="4" w:space="0"/>
              <w:bottom w:val="single" w:color="auto" w:sz="4" w:space="0"/>
              <w:right w:val="single" w:color="auto" w:sz="4" w:space="0"/>
            </w:tcBorders>
            <w:noWrap w:val="0"/>
            <w:vAlign w:val="center"/>
          </w:tcPr>
          <w:p>
            <w:pPr>
              <w:spacing w:line="270" w:lineRule="exact"/>
              <w:jc w:val="center"/>
              <w:rPr>
                <w:rFonts w:hint="eastAsia" w:ascii="宋体" w:hAnsi="宋体" w:eastAsia="宋体" w:cs="宋体"/>
                <w:color w:val="auto"/>
                <w:szCs w:val="21"/>
                <w:highlight w:val="none"/>
                <w:lang w:eastAsia="zh-CN"/>
              </w:rPr>
            </w:pPr>
            <w:r>
              <w:rPr>
                <w:rFonts w:hint="eastAsia" w:ascii="宋体" w:hAnsi="宋体" w:cs="宋体"/>
                <w:color w:val="auto"/>
                <w:szCs w:val="21"/>
                <w:highlight w:val="none"/>
                <w:lang w:eastAsia="zh-CN"/>
              </w:rPr>
              <w:t>合同履行期限</w:t>
            </w:r>
          </w:p>
        </w:tc>
        <w:tc>
          <w:tcPr>
            <w:tcW w:w="5765" w:type="dxa"/>
            <w:tcBorders>
              <w:top w:val="single" w:color="auto" w:sz="4" w:space="0"/>
              <w:left w:val="single" w:color="auto" w:sz="4" w:space="0"/>
              <w:bottom w:val="single" w:color="auto" w:sz="4" w:space="0"/>
              <w:right w:val="single" w:color="auto" w:sz="4" w:space="0"/>
            </w:tcBorders>
            <w:noWrap w:val="0"/>
            <w:vAlign w:val="center"/>
          </w:tcPr>
          <w:p>
            <w:pPr>
              <w:spacing w:line="270" w:lineRule="exact"/>
              <w:jc w:val="center"/>
              <w:rPr>
                <w:rFonts w:hint="default" w:ascii="宋体" w:hAnsi="宋体" w:eastAsia="宋体" w:cs="宋体"/>
                <w:color w:val="auto"/>
                <w:szCs w:val="21"/>
                <w:highlight w:val="none"/>
                <w:lang w:val="en-US" w:eastAsia="zh-CN"/>
              </w:rPr>
            </w:pPr>
            <w:r>
              <w:rPr>
                <w:rFonts w:hint="eastAsia" w:ascii="宋体" w:hAnsi="宋体" w:cs="宋体"/>
                <w:color w:val="auto"/>
                <w:szCs w:val="21"/>
                <w:highlight w:val="none"/>
                <w:lang w:val="en-US" w:eastAsia="zh-CN"/>
              </w:rPr>
              <w:t>6</w:t>
            </w:r>
            <w:r>
              <w:rPr>
                <w:rFonts w:hint="default" w:ascii="宋体" w:hAnsi="宋体" w:eastAsia="宋体" w:cs="宋体"/>
                <w:color w:val="auto"/>
                <w:szCs w:val="21"/>
                <w:highlight w:val="none"/>
                <w:lang w:val="en-US" w:eastAsia="zh-CN"/>
              </w:rPr>
              <w:t>0日历天</w:t>
            </w:r>
          </w:p>
        </w:tc>
      </w:tr>
      <w:tr>
        <w:tblPrEx>
          <w:tblCellMar>
            <w:top w:w="0" w:type="dxa"/>
            <w:left w:w="108" w:type="dxa"/>
            <w:bottom w:w="0" w:type="dxa"/>
            <w:right w:w="108" w:type="dxa"/>
          </w:tblCellMar>
        </w:tblPrEx>
        <w:trPr>
          <w:trHeight w:val="446" w:hRule="atLeast"/>
        </w:trPr>
        <w:tc>
          <w:tcPr>
            <w:tcW w:w="939" w:type="dxa"/>
            <w:vMerge w:val="continue"/>
            <w:tcBorders>
              <w:left w:val="single" w:color="auto" w:sz="4" w:space="0"/>
              <w:right w:val="single" w:color="auto" w:sz="4" w:space="0"/>
            </w:tcBorders>
            <w:noWrap w:val="0"/>
            <w:vAlign w:val="center"/>
          </w:tcPr>
          <w:p>
            <w:pPr>
              <w:spacing w:line="270" w:lineRule="exact"/>
              <w:jc w:val="center"/>
              <w:rPr>
                <w:rFonts w:hint="eastAsia" w:ascii="宋体" w:hAnsi="宋体" w:cs="宋体"/>
                <w:color w:val="auto"/>
                <w:szCs w:val="21"/>
                <w:highlight w:val="none"/>
              </w:rPr>
            </w:pPr>
          </w:p>
        </w:tc>
        <w:tc>
          <w:tcPr>
            <w:tcW w:w="2676" w:type="dxa"/>
            <w:gridSpan w:val="2"/>
            <w:tcBorders>
              <w:top w:val="single" w:color="auto" w:sz="4" w:space="0"/>
              <w:left w:val="single" w:color="auto" w:sz="4" w:space="0"/>
              <w:bottom w:val="single" w:color="auto" w:sz="4" w:space="0"/>
              <w:right w:val="single" w:color="auto" w:sz="4" w:space="0"/>
            </w:tcBorders>
            <w:noWrap w:val="0"/>
            <w:vAlign w:val="center"/>
          </w:tcPr>
          <w:p>
            <w:pPr>
              <w:spacing w:line="270" w:lineRule="exact"/>
              <w:jc w:val="center"/>
              <w:rPr>
                <w:rFonts w:hint="eastAsia" w:ascii="宋体" w:hAnsi="宋体" w:cs="宋体"/>
                <w:color w:val="auto"/>
                <w:szCs w:val="21"/>
                <w:highlight w:val="none"/>
                <w:lang w:eastAsia="zh-CN"/>
              </w:rPr>
            </w:pPr>
            <w:r>
              <w:rPr>
                <w:rFonts w:hint="eastAsia" w:ascii="宋体" w:hAnsi="宋体" w:cs="宋体"/>
                <w:color w:val="auto"/>
                <w:szCs w:val="21"/>
                <w:highlight w:val="none"/>
                <w:lang w:eastAsia="zh-CN"/>
              </w:rPr>
              <w:t>质保期</w:t>
            </w:r>
          </w:p>
        </w:tc>
        <w:tc>
          <w:tcPr>
            <w:tcW w:w="5765" w:type="dxa"/>
            <w:tcBorders>
              <w:top w:val="single" w:color="auto" w:sz="4" w:space="0"/>
              <w:left w:val="single" w:color="auto" w:sz="4" w:space="0"/>
              <w:bottom w:val="single" w:color="auto" w:sz="4" w:space="0"/>
              <w:right w:val="single" w:color="auto" w:sz="4" w:space="0"/>
            </w:tcBorders>
            <w:noWrap w:val="0"/>
            <w:vAlign w:val="center"/>
          </w:tcPr>
          <w:p>
            <w:pPr>
              <w:spacing w:line="270" w:lineRule="exact"/>
              <w:jc w:val="center"/>
              <w:rPr>
                <w:rFonts w:hint="default" w:ascii="宋体" w:hAnsi="宋体" w:eastAsia="宋体" w:cs="宋体"/>
                <w:color w:val="auto"/>
                <w:szCs w:val="21"/>
                <w:highlight w:val="none"/>
                <w:lang w:val="en-US" w:eastAsia="zh-CN"/>
              </w:rPr>
            </w:pPr>
            <w:r>
              <w:rPr>
                <w:rFonts w:hint="eastAsia" w:ascii="宋体" w:hAnsi="宋体" w:cs="宋体"/>
                <w:color w:val="auto"/>
                <w:szCs w:val="21"/>
                <w:highlight w:val="none"/>
                <w:lang w:val="en-US" w:eastAsia="zh-CN"/>
              </w:rPr>
              <w:t>一年</w:t>
            </w:r>
          </w:p>
        </w:tc>
      </w:tr>
      <w:tr>
        <w:tblPrEx>
          <w:tblCellMar>
            <w:top w:w="0" w:type="dxa"/>
            <w:left w:w="108" w:type="dxa"/>
            <w:bottom w:w="0" w:type="dxa"/>
            <w:right w:w="108" w:type="dxa"/>
          </w:tblCellMar>
        </w:tblPrEx>
        <w:trPr>
          <w:trHeight w:val="422" w:hRule="atLeast"/>
        </w:trPr>
        <w:tc>
          <w:tcPr>
            <w:tcW w:w="939" w:type="dxa"/>
            <w:tcBorders>
              <w:top w:val="single" w:color="auto" w:sz="4" w:space="0"/>
              <w:left w:val="single" w:color="auto" w:sz="4" w:space="0"/>
              <w:bottom w:val="single" w:color="auto" w:sz="4" w:space="0"/>
              <w:right w:val="single" w:color="auto" w:sz="4" w:space="0"/>
            </w:tcBorders>
            <w:noWrap w:val="0"/>
            <w:vAlign w:val="center"/>
          </w:tcPr>
          <w:p>
            <w:pPr>
              <w:spacing w:line="270" w:lineRule="exact"/>
              <w:jc w:val="center"/>
              <w:rPr>
                <w:rFonts w:hint="eastAsia" w:ascii="宋体" w:hAnsi="宋体" w:cs="宋体"/>
                <w:color w:val="auto"/>
                <w:szCs w:val="21"/>
                <w:highlight w:val="none"/>
              </w:rPr>
            </w:pPr>
            <w:r>
              <w:rPr>
                <w:rFonts w:hint="eastAsia" w:ascii="宋体" w:hAnsi="宋体" w:cs="宋体"/>
                <w:color w:val="auto"/>
                <w:szCs w:val="21"/>
                <w:highlight w:val="none"/>
              </w:rPr>
              <w:t>1.3.3</w:t>
            </w:r>
          </w:p>
        </w:tc>
        <w:tc>
          <w:tcPr>
            <w:tcW w:w="2676" w:type="dxa"/>
            <w:gridSpan w:val="2"/>
            <w:tcBorders>
              <w:top w:val="single" w:color="auto" w:sz="4" w:space="0"/>
              <w:left w:val="single" w:color="auto" w:sz="4" w:space="0"/>
              <w:bottom w:val="single" w:color="auto" w:sz="4" w:space="0"/>
              <w:right w:val="single" w:color="auto" w:sz="4" w:space="0"/>
            </w:tcBorders>
            <w:noWrap w:val="0"/>
            <w:vAlign w:val="center"/>
          </w:tcPr>
          <w:p>
            <w:pPr>
              <w:spacing w:line="270" w:lineRule="exact"/>
              <w:jc w:val="center"/>
              <w:rPr>
                <w:rFonts w:hint="eastAsia" w:ascii="宋体" w:hAnsi="宋体" w:cs="宋体"/>
                <w:color w:val="auto"/>
                <w:szCs w:val="21"/>
                <w:highlight w:val="none"/>
              </w:rPr>
            </w:pPr>
            <w:r>
              <w:rPr>
                <w:rFonts w:hint="eastAsia" w:ascii="宋体" w:hAnsi="宋体" w:cs="宋体"/>
                <w:color w:val="auto"/>
                <w:szCs w:val="21"/>
                <w:highlight w:val="none"/>
              </w:rPr>
              <w:t>质量标准</w:t>
            </w:r>
          </w:p>
        </w:tc>
        <w:tc>
          <w:tcPr>
            <w:tcW w:w="5765" w:type="dxa"/>
            <w:tcBorders>
              <w:top w:val="single" w:color="auto" w:sz="4" w:space="0"/>
              <w:left w:val="single" w:color="auto" w:sz="4" w:space="0"/>
              <w:bottom w:val="single" w:color="auto" w:sz="4" w:space="0"/>
              <w:right w:val="single" w:color="auto" w:sz="4" w:space="0"/>
            </w:tcBorders>
            <w:noWrap w:val="0"/>
            <w:vAlign w:val="center"/>
          </w:tcPr>
          <w:p>
            <w:pPr>
              <w:spacing w:line="270" w:lineRule="exact"/>
              <w:jc w:val="center"/>
              <w:rPr>
                <w:rFonts w:hint="eastAsia" w:ascii="宋体" w:hAnsi="宋体" w:cs="宋体"/>
                <w:color w:val="auto"/>
                <w:szCs w:val="21"/>
                <w:highlight w:val="none"/>
              </w:rPr>
            </w:pPr>
            <w:r>
              <w:rPr>
                <w:rFonts w:hint="eastAsia" w:ascii="宋体" w:hAnsi="宋体" w:cs="宋体"/>
                <w:color w:val="auto"/>
                <w:szCs w:val="21"/>
                <w:highlight w:val="none"/>
              </w:rPr>
              <w:t>合格</w:t>
            </w:r>
          </w:p>
        </w:tc>
      </w:tr>
      <w:tr>
        <w:tblPrEx>
          <w:tblCellMar>
            <w:top w:w="0" w:type="dxa"/>
            <w:left w:w="108" w:type="dxa"/>
            <w:bottom w:w="0" w:type="dxa"/>
            <w:right w:w="108" w:type="dxa"/>
          </w:tblCellMar>
        </w:tblPrEx>
        <w:trPr>
          <w:trHeight w:val="422" w:hRule="atLeast"/>
        </w:trPr>
        <w:tc>
          <w:tcPr>
            <w:tcW w:w="939" w:type="dxa"/>
            <w:tcBorders>
              <w:top w:val="single" w:color="auto" w:sz="4" w:space="0"/>
              <w:left w:val="single" w:color="auto" w:sz="4" w:space="0"/>
              <w:bottom w:val="single" w:color="auto" w:sz="4" w:space="0"/>
              <w:right w:val="single" w:color="auto" w:sz="4" w:space="0"/>
            </w:tcBorders>
            <w:noWrap w:val="0"/>
            <w:vAlign w:val="center"/>
          </w:tcPr>
          <w:p>
            <w:pPr>
              <w:spacing w:line="270" w:lineRule="exact"/>
              <w:jc w:val="center"/>
              <w:rPr>
                <w:rFonts w:hint="eastAsia" w:ascii="宋体" w:hAnsi="宋体" w:cs="宋体"/>
                <w:color w:val="auto"/>
                <w:szCs w:val="21"/>
                <w:highlight w:val="none"/>
              </w:rPr>
            </w:pPr>
            <w:r>
              <w:rPr>
                <w:rFonts w:hint="eastAsia" w:ascii="宋体" w:hAnsi="宋体" w:cs="宋体"/>
                <w:color w:val="auto"/>
                <w:szCs w:val="21"/>
                <w:highlight w:val="none"/>
              </w:rPr>
              <w:t>1.3.4</w:t>
            </w:r>
          </w:p>
        </w:tc>
        <w:tc>
          <w:tcPr>
            <w:tcW w:w="2676" w:type="dxa"/>
            <w:gridSpan w:val="2"/>
            <w:tcBorders>
              <w:top w:val="single" w:color="auto" w:sz="4" w:space="0"/>
              <w:left w:val="single" w:color="auto" w:sz="4" w:space="0"/>
              <w:bottom w:val="single" w:color="auto" w:sz="4" w:space="0"/>
              <w:right w:val="single" w:color="auto" w:sz="4" w:space="0"/>
            </w:tcBorders>
            <w:noWrap w:val="0"/>
            <w:vAlign w:val="center"/>
          </w:tcPr>
          <w:p>
            <w:pPr>
              <w:spacing w:line="270" w:lineRule="exact"/>
              <w:jc w:val="center"/>
              <w:rPr>
                <w:rFonts w:hint="eastAsia" w:ascii="宋体" w:hAnsi="宋体" w:cs="宋体"/>
                <w:color w:val="auto"/>
                <w:szCs w:val="21"/>
                <w:highlight w:val="none"/>
              </w:rPr>
            </w:pPr>
            <w:r>
              <w:rPr>
                <w:rFonts w:hint="eastAsia" w:ascii="宋体" w:hAnsi="宋体" w:cs="宋体"/>
                <w:color w:val="auto"/>
                <w:szCs w:val="21"/>
                <w:highlight w:val="none"/>
              </w:rPr>
              <w:t>供应商资格要求</w:t>
            </w:r>
          </w:p>
        </w:tc>
        <w:tc>
          <w:tcPr>
            <w:tcW w:w="576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left"/>
              <w:textAlignment w:val="auto"/>
              <w:outlineLvl w:val="9"/>
              <w:rPr>
                <w:rFonts w:hint="eastAsia" w:ascii="宋体" w:hAnsi="宋体" w:eastAsia="宋体" w:cs="宋体"/>
                <w:sz w:val="21"/>
                <w:szCs w:val="21"/>
                <w:highlight w:val="none"/>
              </w:rPr>
            </w:pPr>
            <w:r>
              <w:rPr>
                <w:rFonts w:hint="eastAsia"/>
                <w:highlight w:val="none"/>
              </w:rPr>
              <w:t>1</w:t>
            </w:r>
            <w:r>
              <w:rPr>
                <w:rFonts w:hint="eastAsia" w:ascii="宋体" w:hAnsi="宋体" w:eastAsia="宋体" w:cs="宋体"/>
                <w:sz w:val="21"/>
                <w:szCs w:val="21"/>
                <w:highlight w:val="none"/>
              </w:rPr>
              <w:t>、供应商须符合《政府采购法》第二十二条规定的条件：</w:t>
            </w:r>
          </w:p>
          <w:p>
            <w:pPr>
              <w:keepNext w:val="0"/>
              <w:keepLines w:val="0"/>
              <w:pageBreakBefore w:val="0"/>
              <w:widowControl w:val="0"/>
              <w:kinsoku/>
              <w:wordWrap/>
              <w:overflowPunct/>
              <w:topLinePunct w:val="0"/>
              <w:autoSpaceDE/>
              <w:autoSpaceDN/>
              <w:bidi w:val="0"/>
              <w:adjustRightInd/>
              <w:snapToGrid/>
              <w:spacing w:line="360" w:lineRule="exact"/>
              <w:jc w:val="left"/>
              <w:textAlignment w:val="auto"/>
              <w:outlineLvl w:val="9"/>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rPr>
              <w:t>（一）具有独立承担民事责任的能力；</w:t>
            </w:r>
          </w:p>
          <w:p>
            <w:pPr>
              <w:keepNext w:val="0"/>
              <w:keepLines w:val="0"/>
              <w:pageBreakBefore w:val="0"/>
              <w:widowControl w:val="0"/>
              <w:kinsoku/>
              <w:wordWrap/>
              <w:overflowPunct/>
              <w:topLinePunct w:val="0"/>
              <w:autoSpaceDE/>
              <w:autoSpaceDN/>
              <w:bidi w:val="0"/>
              <w:adjustRightInd/>
              <w:snapToGrid/>
              <w:spacing w:line="360" w:lineRule="exact"/>
              <w:jc w:val="left"/>
              <w:textAlignment w:val="auto"/>
              <w:outlineLvl w:val="9"/>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rPr>
              <w:t>（二）具有良好的商业信誉和健全的</w:t>
            </w:r>
            <w:r>
              <w:rPr>
                <w:rFonts w:hint="eastAsia" w:ascii="宋体" w:hAnsi="宋体" w:eastAsia="宋体" w:cs="宋体"/>
                <w:sz w:val="21"/>
                <w:szCs w:val="21"/>
                <w:highlight w:val="none"/>
              </w:rPr>
              <w:fldChar w:fldCharType="begin"/>
            </w:r>
            <w:r>
              <w:rPr>
                <w:rFonts w:hint="eastAsia" w:ascii="宋体" w:hAnsi="宋体" w:eastAsia="宋体" w:cs="宋体"/>
                <w:sz w:val="21"/>
                <w:szCs w:val="21"/>
                <w:highlight w:val="none"/>
              </w:rPr>
              <w:instrText xml:space="preserve"> HYPERLINK "https://www.baidu.com/s?wd=%E8%B4%A2%E5%8A%A1%E4%BC%9A%E8%AE%A1%E5%88%B6%E5%BA%A6&amp;tn=44039180_cpr&amp;fenlei=mv6quAkxTZn0IZRqIHckPjm4nH00T1Y3ujD1PW0LuhDdmHm4Py7B0ZwV5Hcvrjm3rH6sPfKWUMw85HfYnjn4nH6sgvPsT6KdThsqpZwYTjCEQLGCpyw9Uz4Bmy-bIi4WUvYETgN-TLwGUv3EnWT3nHn3rjD4" \t "https://zhidao.baidu.com/question/_blank" </w:instrText>
            </w:r>
            <w:r>
              <w:rPr>
                <w:rFonts w:hint="eastAsia" w:ascii="宋体" w:hAnsi="宋体" w:eastAsia="宋体" w:cs="宋体"/>
                <w:sz w:val="21"/>
                <w:szCs w:val="21"/>
                <w:highlight w:val="none"/>
              </w:rPr>
              <w:fldChar w:fldCharType="separate"/>
            </w:r>
            <w:r>
              <w:rPr>
                <w:rFonts w:hint="eastAsia" w:ascii="宋体" w:hAnsi="宋体" w:eastAsia="宋体" w:cs="宋体"/>
                <w:sz w:val="21"/>
                <w:szCs w:val="21"/>
                <w:highlight w:val="none"/>
              </w:rPr>
              <w:t>财务会计制度</w:t>
            </w:r>
            <w:r>
              <w:rPr>
                <w:rFonts w:hint="eastAsia" w:ascii="宋体" w:hAnsi="宋体" w:eastAsia="宋体" w:cs="宋体"/>
                <w:sz w:val="21"/>
                <w:szCs w:val="21"/>
                <w:highlight w:val="none"/>
              </w:rPr>
              <w:fldChar w:fldCharType="end"/>
            </w:r>
            <w:r>
              <w:rPr>
                <w:rFonts w:hint="eastAsia" w:ascii="宋体" w:hAnsi="宋体" w:eastAsia="宋体" w:cs="宋体"/>
                <w:sz w:val="21"/>
                <w:szCs w:val="21"/>
                <w:highlight w:val="none"/>
              </w:rPr>
              <w:t>；</w:t>
            </w:r>
          </w:p>
          <w:p>
            <w:pPr>
              <w:keepNext w:val="0"/>
              <w:keepLines w:val="0"/>
              <w:pageBreakBefore w:val="0"/>
              <w:widowControl w:val="0"/>
              <w:kinsoku/>
              <w:wordWrap/>
              <w:overflowPunct/>
              <w:topLinePunct w:val="0"/>
              <w:autoSpaceDE/>
              <w:autoSpaceDN/>
              <w:bidi w:val="0"/>
              <w:adjustRightInd/>
              <w:snapToGrid/>
              <w:spacing w:line="360" w:lineRule="exact"/>
              <w:jc w:val="left"/>
              <w:textAlignment w:val="auto"/>
              <w:outlineLvl w:val="9"/>
              <w:rPr>
                <w:rFonts w:hint="eastAsia" w:ascii="宋体" w:hAnsi="宋体" w:eastAsia="宋体" w:cs="宋体"/>
                <w:sz w:val="21"/>
                <w:szCs w:val="21"/>
                <w:highlight w:val="none"/>
              </w:rPr>
            </w:pPr>
            <w:r>
              <w:rPr>
                <w:rFonts w:hint="eastAsia" w:ascii="宋体" w:hAnsi="宋体" w:eastAsia="宋体" w:cs="宋体"/>
                <w:sz w:val="21"/>
                <w:szCs w:val="21"/>
                <w:highlight w:val="none"/>
              </w:rPr>
              <w:t>（三）具有履行合同所必需的设备和专业技术能力；</w:t>
            </w:r>
          </w:p>
          <w:p>
            <w:pPr>
              <w:keepNext w:val="0"/>
              <w:keepLines w:val="0"/>
              <w:pageBreakBefore w:val="0"/>
              <w:widowControl w:val="0"/>
              <w:kinsoku/>
              <w:wordWrap/>
              <w:overflowPunct/>
              <w:topLinePunct w:val="0"/>
              <w:autoSpaceDE/>
              <w:autoSpaceDN/>
              <w:bidi w:val="0"/>
              <w:adjustRightInd/>
              <w:snapToGrid/>
              <w:spacing w:line="360" w:lineRule="exact"/>
              <w:jc w:val="left"/>
              <w:textAlignment w:val="auto"/>
              <w:outlineLvl w:val="9"/>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rPr>
              <w:t>（四）有依法缴纳税收和</w:t>
            </w:r>
            <w:r>
              <w:rPr>
                <w:rFonts w:hint="eastAsia" w:ascii="宋体" w:hAnsi="宋体" w:eastAsia="宋体" w:cs="宋体"/>
                <w:sz w:val="21"/>
                <w:szCs w:val="21"/>
                <w:highlight w:val="none"/>
              </w:rPr>
              <w:fldChar w:fldCharType="begin"/>
            </w:r>
            <w:r>
              <w:rPr>
                <w:rFonts w:hint="eastAsia" w:ascii="宋体" w:hAnsi="宋体" w:eastAsia="宋体" w:cs="宋体"/>
                <w:sz w:val="21"/>
                <w:szCs w:val="21"/>
                <w:highlight w:val="none"/>
              </w:rPr>
              <w:instrText xml:space="preserve"> HYPERLINK "https://www.baidu.com/s?wd=%E7%A4%BE%E4%BC%9A%E4%BF%9D%E9%9A%9C%E8%B5%84%E9%87%91&amp;tn=44039180_cpr&amp;fenlei=mv6quAkxTZn0IZRqIHckPjm4nH00T1Y3ujD1PW0LuhDdmHm4Py7B0ZwV5Hcvrjm3rH6sPfKWUMw85HfYnjn4nH6sgvPsT6KdThsqpZwYTjCEQLGCpyw9Uz4Bmy-bIi4WUvYETgN-TLwGUv3EnWT3nHn3rjD4" \t "https://zhidao.baidu.com/question/_blank" </w:instrText>
            </w:r>
            <w:r>
              <w:rPr>
                <w:rFonts w:hint="eastAsia" w:ascii="宋体" w:hAnsi="宋体" w:eastAsia="宋体" w:cs="宋体"/>
                <w:sz w:val="21"/>
                <w:szCs w:val="21"/>
                <w:highlight w:val="none"/>
              </w:rPr>
              <w:fldChar w:fldCharType="separate"/>
            </w:r>
            <w:r>
              <w:rPr>
                <w:rFonts w:hint="eastAsia" w:ascii="宋体" w:hAnsi="宋体" w:eastAsia="宋体" w:cs="宋体"/>
                <w:sz w:val="21"/>
                <w:szCs w:val="21"/>
                <w:highlight w:val="none"/>
              </w:rPr>
              <w:t>社会保障资金</w:t>
            </w:r>
            <w:r>
              <w:rPr>
                <w:rFonts w:hint="eastAsia" w:ascii="宋体" w:hAnsi="宋体" w:eastAsia="宋体" w:cs="宋体"/>
                <w:sz w:val="21"/>
                <w:szCs w:val="21"/>
                <w:highlight w:val="none"/>
              </w:rPr>
              <w:fldChar w:fldCharType="end"/>
            </w:r>
            <w:r>
              <w:rPr>
                <w:rFonts w:hint="eastAsia" w:ascii="宋体" w:hAnsi="宋体" w:eastAsia="宋体" w:cs="宋体"/>
                <w:sz w:val="21"/>
                <w:szCs w:val="21"/>
                <w:highlight w:val="none"/>
              </w:rPr>
              <w:t>的良好记录；</w:t>
            </w:r>
          </w:p>
          <w:p>
            <w:pPr>
              <w:keepNext w:val="0"/>
              <w:keepLines w:val="0"/>
              <w:pageBreakBefore w:val="0"/>
              <w:widowControl w:val="0"/>
              <w:kinsoku/>
              <w:wordWrap/>
              <w:overflowPunct/>
              <w:topLinePunct w:val="0"/>
              <w:autoSpaceDE/>
              <w:autoSpaceDN/>
              <w:bidi w:val="0"/>
              <w:adjustRightInd/>
              <w:snapToGrid/>
              <w:spacing w:line="360" w:lineRule="exact"/>
              <w:jc w:val="left"/>
              <w:textAlignment w:val="auto"/>
              <w:outlineLvl w:val="9"/>
              <w:rPr>
                <w:rFonts w:hint="eastAsia" w:ascii="宋体" w:hAnsi="宋体" w:eastAsia="宋体" w:cs="宋体"/>
                <w:sz w:val="21"/>
                <w:szCs w:val="21"/>
                <w:highlight w:val="none"/>
              </w:rPr>
            </w:pPr>
            <w:r>
              <w:rPr>
                <w:rFonts w:hint="eastAsia" w:ascii="宋体" w:hAnsi="宋体" w:eastAsia="宋体" w:cs="宋体"/>
                <w:sz w:val="21"/>
                <w:szCs w:val="21"/>
                <w:highlight w:val="none"/>
              </w:rPr>
              <w:t>（五）参加政府采购活动前三年内，在经营活动中没有重大违法记录；</w:t>
            </w:r>
          </w:p>
          <w:p>
            <w:pPr>
              <w:keepNext w:val="0"/>
              <w:keepLines w:val="0"/>
              <w:pageBreakBefore w:val="0"/>
              <w:widowControl w:val="0"/>
              <w:kinsoku/>
              <w:wordWrap/>
              <w:overflowPunct/>
              <w:topLinePunct w:val="0"/>
              <w:autoSpaceDE/>
              <w:autoSpaceDN/>
              <w:bidi w:val="0"/>
              <w:adjustRightInd/>
              <w:snapToGrid/>
              <w:spacing w:line="360" w:lineRule="exact"/>
              <w:jc w:val="left"/>
              <w:textAlignment w:val="auto"/>
              <w:outlineLvl w:val="9"/>
              <w:rPr>
                <w:rFonts w:hint="eastAsia" w:ascii="宋体" w:hAnsi="宋体" w:eastAsia="宋体" w:cs="宋体"/>
                <w:sz w:val="21"/>
                <w:szCs w:val="21"/>
                <w:highlight w:val="none"/>
              </w:rPr>
            </w:pPr>
            <w:r>
              <w:rPr>
                <w:rFonts w:hint="eastAsia" w:ascii="宋体" w:hAnsi="宋体" w:eastAsia="宋体" w:cs="宋体"/>
                <w:sz w:val="21"/>
                <w:szCs w:val="21"/>
                <w:highlight w:val="none"/>
              </w:rPr>
              <w:t>（六）法律、行政法规规定的其他条件。</w:t>
            </w:r>
          </w:p>
          <w:p>
            <w:pPr>
              <w:pStyle w:val="21"/>
              <w:keepNext w:val="0"/>
              <w:keepLines w:val="0"/>
              <w:pageBreakBefore w:val="0"/>
              <w:kinsoku/>
              <w:wordWrap/>
              <w:overflowPunct/>
              <w:topLinePunct w:val="0"/>
              <w:autoSpaceDE/>
              <w:autoSpaceDN/>
              <w:bidi w:val="0"/>
              <w:adjustRightInd/>
              <w:snapToGrid/>
              <w:spacing w:line="360" w:lineRule="exact"/>
              <w:textAlignment w:val="auto"/>
              <w:rPr>
                <w:rFonts w:hint="eastAsia" w:ascii="宋体" w:hAnsi="宋体" w:eastAsia="宋体" w:cs="宋体"/>
                <w:sz w:val="21"/>
                <w:szCs w:val="21"/>
                <w:highlight w:val="none"/>
              </w:rPr>
            </w:pPr>
            <w:r>
              <w:rPr>
                <w:rFonts w:hint="eastAsia" w:ascii="宋体" w:hAnsi="宋体" w:eastAsia="宋体" w:cs="宋体"/>
                <w:b/>
                <w:bCs/>
                <w:kern w:val="2"/>
                <w:sz w:val="21"/>
                <w:szCs w:val="21"/>
                <w:highlight w:val="none"/>
                <w:lang w:val="en-US" w:eastAsia="zh-CN" w:bidi="ar-SA"/>
              </w:rPr>
              <w:t>备注</w:t>
            </w:r>
            <w:r>
              <w:rPr>
                <w:rFonts w:hint="eastAsia" w:ascii="宋体" w:hAnsi="宋体" w:eastAsia="宋体" w:cs="宋体"/>
                <w:kern w:val="2"/>
                <w:sz w:val="21"/>
                <w:szCs w:val="21"/>
                <w:highlight w:val="none"/>
                <w:lang w:val="en-US" w:eastAsia="zh-CN" w:bidi="ar-SA"/>
              </w:rPr>
              <w:t>：供应商在投标（响应）时，按照规定提供相关承诺函，无需再提交上述（一）到（五）证明材料。</w:t>
            </w:r>
          </w:p>
          <w:p>
            <w:pPr>
              <w:pStyle w:val="19"/>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Lines="0" w:beforeAutospacing="0" w:after="0" w:afterLines="0" w:afterAutospacing="0" w:line="360" w:lineRule="exact"/>
              <w:ind w:left="0" w:right="0" w:firstLine="540"/>
              <w:jc w:val="left"/>
              <w:textAlignment w:val="auto"/>
              <w:rPr>
                <w:rFonts w:hint="eastAsia" w:ascii="宋体" w:hAnsi="宋体" w:eastAsia="宋体" w:cs="宋体"/>
                <w:i w:val="0"/>
                <w:caps w:val="0"/>
                <w:color w:val="333333"/>
                <w:spacing w:val="0"/>
                <w:sz w:val="21"/>
                <w:szCs w:val="21"/>
                <w:highlight w:val="none"/>
              </w:rPr>
            </w:pPr>
            <w:r>
              <w:rPr>
                <w:rFonts w:hint="eastAsia" w:ascii="宋体" w:hAnsi="宋体" w:eastAsia="宋体" w:cs="宋体"/>
                <w:i w:val="0"/>
                <w:caps w:val="0"/>
                <w:color w:val="333333"/>
                <w:spacing w:val="0"/>
                <w:sz w:val="21"/>
                <w:szCs w:val="21"/>
                <w:highlight w:val="none"/>
                <w:shd w:val="clear" w:color="auto" w:fill="FFFFFF"/>
              </w:rPr>
              <w:t>2.落实政府采购政策需满足的资格要求：本项目执行促进中小企业发展政策（监狱企业、残疾人福利性企业视同小微企业）等政府采购政策。</w:t>
            </w:r>
          </w:p>
          <w:p>
            <w:pPr>
              <w:pStyle w:val="19"/>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Lines="0" w:beforeAutospacing="0" w:after="0" w:afterLines="0" w:afterAutospacing="0" w:line="360" w:lineRule="exact"/>
              <w:ind w:left="0" w:right="0" w:firstLine="540"/>
              <w:jc w:val="left"/>
              <w:textAlignment w:val="auto"/>
              <w:rPr>
                <w:rFonts w:hint="eastAsia" w:ascii="宋体" w:hAnsi="宋体" w:eastAsia="宋体" w:cs="宋体"/>
                <w:i w:val="0"/>
                <w:caps w:val="0"/>
                <w:color w:val="333333"/>
                <w:spacing w:val="0"/>
                <w:sz w:val="21"/>
                <w:szCs w:val="21"/>
                <w:highlight w:val="none"/>
              </w:rPr>
            </w:pPr>
            <w:r>
              <w:rPr>
                <w:rFonts w:hint="eastAsia" w:ascii="宋体" w:hAnsi="宋体" w:eastAsia="宋体" w:cs="宋体"/>
                <w:i w:val="0"/>
                <w:caps w:val="0"/>
                <w:color w:val="333333"/>
                <w:spacing w:val="0"/>
                <w:sz w:val="21"/>
                <w:szCs w:val="21"/>
                <w:highlight w:val="none"/>
                <w:shd w:val="clear" w:color="auto" w:fill="FFFFFF"/>
              </w:rPr>
              <w:t>3.本项目的特定资格要求：</w:t>
            </w:r>
          </w:p>
          <w:p>
            <w:pPr>
              <w:pStyle w:val="19"/>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Lines="0" w:beforeAutospacing="0" w:after="0" w:afterLines="0" w:afterAutospacing="0" w:line="360" w:lineRule="exact"/>
              <w:ind w:left="0" w:right="0" w:firstLine="540"/>
              <w:jc w:val="left"/>
              <w:textAlignment w:val="auto"/>
              <w:rPr>
                <w:rFonts w:hint="eastAsia" w:ascii="宋体" w:hAnsi="宋体" w:eastAsia="宋体" w:cs="宋体"/>
                <w:b w:val="0"/>
                <w:bCs w:val="0"/>
                <w:color w:val="333333"/>
                <w:spacing w:val="0"/>
                <w:sz w:val="21"/>
                <w:szCs w:val="21"/>
                <w:highlight w:val="none"/>
                <w:shd w:val="clear" w:color="auto" w:fill="FFFFFF"/>
                <w:lang w:val="zh-CN" w:eastAsia="zh-CN"/>
              </w:rPr>
            </w:pPr>
            <w:r>
              <w:rPr>
                <w:rFonts w:hint="eastAsia" w:ascii="宋体" w:hAnsi="宋体" w:eastAsia="宋体" w:cs="宋体"/>
                <w:i w:val="0"/>
                <w:caps w:val="0"/>
                <w:color w:val="333333"/>
                <w:spacing w:val="0"/>
                <w:sz w:val="21"/>
                <w:szCs w:val="21"/>
                <w:highlight w:val="none"/>
                <w:shd w:val="clear" w:color="auto" w:fill="FFFFFF"/>
              </w:rPr>
              <w:t>3.1供应商应具</w:t>
            </w:r>
            <w:r>
              <w:rPr>
                <w:rFonts w:hint="eastAsia" w:ascii="宋体" w:hAnsi="宋体" w:eastAsia="宋体" w:cs="宋体"/>
                <w:i w:val="0"/>
                <w:caps w:val="0"/>
                <w:color w:val="333333"/>
                <w:spacing w:val="0"/>
                <w:sz w:val="21"/>
                <w:szCs w:val="21"/>
                <w:highlight w:val="none"/>
                <w:shd w:val="clear" w:color="auto" w:fill="FFFFFF"/>
                <w:lang w:val="en-US" w:eastAsia="zh-CN"/>
              </w:rPr>
              <w:t>有经营范围符合本项目要求且有效的营业执照等</w:t>
            </w:r>
            <w:r>
              <w:rPr>
                <w:rFonts w:hint="eastAsia" w:ascii="宋体" w:hAnsi="宋体" w:eastAsia="宋体" w:cs="宋体"/>
                <w:b w:val="0"/>
                <w:bCs w:val="0"/>
                <w:color w:val="333333"/>
                <w:spacing w:val="0"/>
                <w:sz w:val="21"/>
                <w:szCs w:val="21"/>
                <w:highlight w:val="none"/>
                <w:shd w:val="clear" w:color="auto" w:fill="FFFFFF"/>
                <w:lang w:eastAsia="zh-CN"/>
              </w:rPr>
              <w:t>；</w:t>
            </w:r>
            <w:r>
              <w:rPr>
                <w:rFonts w:hint="eastAsia" w:ascii="宋体" w:hAnsi="宋体" w:eastAsia="宋体" w:cs="宋体"/>
                <w:b w:val="0"/>
                <w:bCs w:val="0"/>
                <w:color w:val="333333"/>
                <w:spacing w:val="0"/>
                <w:sz w:val="21"/>
                <w:szCs w:val="21"/>
                <w:highlight w:val="none"/>
                <w:shd w:val="clear" w:color="auto" w:fill="FFFFFF"/>
                <w:lang w:val="zh-CN" w:eastAsia="zh-CN"/>
              </w:rPr>
              <w:t>并在人员、设备、资金等方面具有相应的施工</w:t>
            </w:r>
            <w:r>
              <w:rPr>
                <w:rFonts w:hint="eastAsia" w:ascii="宋体" w:hAnsi="宋体" w:eastAsia="宋体" w:cs="宋体"/>
                <w:b w:val="0"/>
                <w:bCs w:val="0"/>
                <w:color w:val="333333"/>
                <w:spacing w:val="0"/>
                <w:sz w:val="21"/>
                <w:szCs w:val="21"/>
                <w:highlight w:val="none"/>
                <w:shd w:val="clear" w:color="auto" w:fill="FFFFFF"/>
                <w:lang w:val="en-US" w:eastAsia="zh-CN"/>
              </w:rPr>
              <w:t>及服务</w:t>
            </w:r>
            <w:r>
              <w:rPr>
                <w:rFonts w:hint="eastAsia" w:ascii="宋体" w:hAnsi="宋体" w:eastAsia="宋体" w:cs="宋体"/>
                <w:b w:val="0"/>
                <w:bCs w:val="0"/>
                <w:color w:val="333333"/>
                <w:spacing w:val="0"/>
                <w:sz w:val="21"/>
                <w:szCs w:val="21"/>
                <w:highlight w:val="none"/>
                <w:shd w:val="clear" w:color="auto" w:fill="FFFFFF"/>
                <w:lang w:val="zh-CN" w:eastAsia="zh-CN"/>
              </w:rPr>
              <w:t>能力；</w:t>
            </w:r>
          </w:p>
          <w:p>
            <w:pPr>
              <w:pStyle w:val="19"/>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Lines="0" w:beforeAutospacing="0" w:after="0" w:afterLines="0" w:afterAutospacing="0" w:line="400" w:lineRule="exact"/>
              <w:ind w:left="0" w:leftChars="0" w:right="0" w:rightChars="0" w:firstLine="540"/>
              <w:jc w:val="left"/>
              <w:textAlignment w:val="auto"/>
              <w:outlineLvl w:val="9"/>
              <w:rPr>
                <w:rFonts w:hint="eastAsia" w:ascii="宋体" w:hAnsi="宋体" w:eastAsia="宋体" w:cs="宋体"/>
                <w:i w:val="0"/>
                <w:caps w:val="0"/>
                <w:color w:val="333333"/>
                <w:spacing w:val="0"/>
                <w:sz w:val="21"/>
                <w:szCs w:val="21"/>
                <w:highlight w:val="none"/>
                <w:shd w:val="clear" w:color="auto" w:fill="FFFFFF"/>
                <w:lang w:val="en-US" w:eastAsia="zh-CN"/>
              </w:rPr>
            </w:pPr>
            <w:r>
              <w:rPr>
                <w:rFonts w:hint="eastAsia" w:ascii="宋体" w:hAnsi="宋体" w:eastAsia="宋体" w:cs="宋体"/>
                <w:i w:val="0"/>
                <w:caps w:val="0"/>
                <w:color w:val="333333"/>
                <w:spacing w:val="0"/>
                <w:sz w:val="21"/>
                <w:szCs w:val="21"/>
                <w:highlight w:val="none"/>
                <w:shd w:val="clear" w:color="auto" w:fill="FFFFFF"/>
                <w:lang w:val="en-US" w:eastAsia="zh-CN"/>
              </w:rPr>
              <w:t>3.2根据《关于在政府采购活动中查询及使用信用记录有关问题的通知》(财库[2016]125号)的规定，采购代理机构将通过“信用中国”网（www.creditchina.gov.cn）、中国政府采购网（www.ccgp.gov.cn）等渠道在资格审查环节查询投标人信用记录，被列入失信被执行人、重大税收违法案件当事人名单、政府采购严重违法失信行为记录名单的单位将被拒绝参与本项目政府采购活动；信用信息查询记录和证据将同采购文件等资料一同归档保存。（查询时间为招标公告发布之后，供应商需提供网站查询截图）；</w:t>
            </w:r>
          </w:p>
          <w:p>
            <w:pPr>
              <w:pStyle w:val="19"/>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Lines="0" w:beforeAutospacing="0" w:after="0" w:afterLines="0" w:afterAutospacing="0" w:line="400" w:lineRule="exact"/>
              <w:ind w:left="0" w:leftChars="0" w:right="0" w:rightChars="0" w:firstLine="540"/>
              <w:jc w:val="left"/>
              <w:textAlignment w:val="auto"/>
              <w:outlineLvl w:val="9"/>
              <w:rPr>
                <w:rFonts w:hint="eastAsia" w:ascii="宋体" w:hAnsi="宋体" w:eastAsia="宋体" w:cs="宋体"/>
                <w:i w:val="0"/>
                <w:caps w:val="0"/>
                <w:color w:val="333333"/>
                <w:spacing w:val="0"/>
                <w:sz w:val="21"/>
                <w:szCs w:val="21"/>
                <w:highlight w:val="none"/>
                <w:shd w:val="clear" w:color="auto" w:fill="FFFFFF"/>
                <w:lang w:val="en-US" w:eastAsia="zh-CN"/>
              </w:rPr>
            </w:pPr>
            <w:r>
              <w:rPr>
                <w:rFonts w:hint="eastAsia" w:ascii="宋体" w:hAnsi="宋体" w:eastAsia="宋体" w:cs="宋体"/>
                <w:i w:val="0"/>
                <w:caps w:val="0"/>
                <w:color w:val="333333"/>
                <w:spacing w:val="0"/>
                <w:sz w:val="21"/>
                <w:szCs w:val="21"/>
                <w:highlight w:val="none"/>
                <w:shd w:val="clear" w:color="auto" w:fill="FFFFFF"/>
                <w:lang w:val="en-US" w:eastAsia="zh-CN"/>
              </w:rPr>
              <w:t>3.3投标人必须提供无行贿犯罪记录承诺书，(出具由“中国裁判文书网”网站查询近三年来法人、法定代表人、法定代表人委托人无行贿犯罪记录网页截图)；若有行贿犯罪记录则取消其投标资格；</w:t>
            </w:r>
          </w:p>
          <w:p>
            <w:pPr>
              <w:pStyle w:val="19"/>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Lines="0" w:beforeAutospacing="0" w:after="0" w:afterLines="0" w:afterAutospacing="0" w:line="400" w:lineRule="exact"/>
              <w:ind w:left="0" w:leftChars="0" w:right="0" w:rightChars="0" w:firstLine="540"/>
              <w:jc w:val="left"/>
              <w:textAlignment w:val="auto"/>
              <w:outlineLvl w:val="9"/>
              <w:rPr>
                <w:rFonts w:hint="eastAsia" w:ascii="宋体" w:hAnsi="宋体" w:eastAsia="宋体" w:cs="宋体"/>
                <w:i w:val="0"/>
                <w:caps w:val="0"/>
                <w:color w:val="333333"/>
                <w:spacing w:val="0"/>
                <w:sz w:val="21"/>
                <w:szCs w:val="21"/>
                <w:highlight w:val="none"/>
                <w:shd w:val="clear" w:color="auto" w:fill="FFFFFF"/>
                <w:lang w:eastAsia="zh-CN"/>
              </w:rPr>
            </w:pPr>
            <w:r>
              <w:rPr>
                <w:rFonts w:hint="eastAsia" w:ascii="宋体" w:hAnsi="宋体" w:eastAsia="宋体" w:cs="宋体"/>
                <w:i w:val="0"/>
                <w:caps w:val="0"/>
                <w:color w:val="333333"/>
                <w:spacing w:val="0"/>
                <w:sz w:val="21"/>
                <w:szCs w:val="21"/>
                <w:highlight w:val="none"/>
                <w:shd w:val="clear" w:color="auto" w:fill="FFFFFF"/>
                <w:lang w:val="en-US" w:eastAsia="zh-CN"/>
              </w:rPr>
              <w:t>3.4投标单位必须提供投标承诺函</w:t>
            </w:r>
            <w:r>
              <w:rPr>
                <w:rFonts w:hint="eastAsia" w:ascii="宋体" w:hAnsi="宋体" w:eastAsia="宋体" w:cs="宋体"/>
                <w:i w:val="0"/>
                <w:caps w:val="0"/>
                <w:color w:val="333333"/>
                <w:spacing w:val="0"/>
                <w:sz w:val="21"/>
                <w:szCs w:val="21"/>
                <w:highlight w:val="none"/>
                <w:shd w:val="clear" w:color="auto" w:fill="FFFFFF"/>
                <w:lang w:eastAsia="zh-CN"/>
              </w:rPr>
              <w:t>。</w:t>
            </w:r>
          </w:p>
        </w:tc>
      </w:tr>
      <w:tr>
        <w:tblPrEx>
          <w:tblCellMar>
            <w:top w:w="0" w:type="dxa"/>
            <w:left w:w="108" w:type="dxa"/>
            <w:bottom w:w="0" w:type="dxa"/>
            <w:right w:w="108" w:type="dxa"/>
          </w:tblCellMar>
        </w:tblPrEx>
        <w:trPr>
          <w:trHeight w:val="490" w:hRule="atLeast"/>
        </w:trPr>
        <w:tc>
          <w:tcPr>
            <w:tcW w:w="939"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center"/>
              <w:rPr>
                <w:rFonts w:hint="eastAsia" w:ascii="宋体" w:hAnsi="宋体" w:cs="宋体"/>
                <w:color w:val="auto"/>
                <w:szCs w:val="21"/>
                <w:highlight w:val="none"/>
              </w:rPr>
            </w:pPr>
            <w:r>
              <w:rPr>
                <w:rFonts w:hint="eastAsia" w:ascii="宋体" w:hAnsi="宋体" w:cs="宋体"/>
                <w:color w:val="auto"/>
                <w:szCs w:val="21"/>
                <w:highlight w:val="none"/>
              </w:rPr>
              <w:t>1.4</w:t>
            </w:r>
          </w:p>
        </w:tc>
        <w:tc>
          <w:tcPr>
            <w:tcW w:w="2676" w:type="dxa"/>
            <w:gridSpan w:val="2"/>
            <w:tcBorders>
              <w:top w:val="single" w:color="auto" w:sz="4" w:space="0"/>
              <w:left w:val="single" w:color="auto" w:sz="4" w:space="0"/>
              <w:bottom w:val="single" w:color="auto" w:sz="4" w:space="0"/>
              <w:right w:val="single" w:color="auto" w:sz="4" w:space="0"/>
            </w:tcBorders>
            <w:noWrap w:val="0"/>
            <w:vAlign w:val="center"/>
          </w:tcPr>
          <w:p>
            <w:pPr>
              <w:spacing w:line="360" w:lineRule="exact"/>
              <w:jc w:val="center"/>
              <w:rPr>
                <w:rFonts w:hint="eastAsia" w:ascii="宋体" w:hAnsi="宋体" w:cs="宋体"/>
                <w:color w:val="auto"/>
                <w:szCs w:val="21"/>
                <w:highlight w:val="none"/>
              </w:rPr>
            </w:pPr>
            <w:r>
              <w:rPr>
                <w:rFonts w:hint="eastAsia" w:ascii="宋体" w:hAnsi="宋体" w:cs="宋体"/>
                <w:color w:val="auto"/>
                <w:szCs w:val="21"/>
                <w:highlight w:val="none"/>
              </w:rPr>
              <w:t>是否接受联合体投标</w:t>
            </w:r>
          </w:p>
        </w:tc>
        <w:tc>
          <w:tcPr>
            <w:tcW w:w="5765"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left"/>
              <w:rPr>
                <w:rFonts w:hint="eastAsia" w:ascii="宋体" w:hAnsi="宋体" w:cs="宋体"/>
                <w:color w:val="auto"/>
                <w:szCs w:val="21"/>
                <w:highlight w:val="none"/>
              </w:rPr>
            </w:pPr>
            <w:r>
              <w:rPr>
                <w:rFonts w:hint="eastAsia" w:ascii="宋体" w:hAnsi="宋体" w:cs="宋体"/>
                <w:b/>
                <w:bCs/>
                <w:color w:val="auto"/>
                <w:szCs w:val="21"/>
                <w:highlight w:val="none"/>
              </w:rPr>
              <w:t>不接受</w:t>
            </w:r>
          </w:p>
        </w:tc>
      </w:tr>
      <w:tr>
        <w:tblPrEx>
          <w:tblCellMar>
            <w:top w:w="0" w:type="dxa"/>
            <w:left w:w="108" w:type="dxa"/>
            <w:bottom w:w="0" w:type="dxa"/>
            <w:right w:w="108" w:type="dxa"/>
          </w:tblCellMar>
        </w:tblPrEx>
        <w:trPr>
          <w:trHeight w:val="480" w:hRule="atLeast"/>
        </w:trPr>
        <w:tc>
          <w:tcPr>
            <w:tcW w:w="939"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center"/>
              <w:rPr>
                <w:rFonts w:hint="eastAsia" w:ascii="宋体" w:hAnsi="宋体" w:cs="宋体"/>
                <w:color w:val="auto"/>
                <w:szCs w:val="21"/>
                <w:highlight w:val="none"/>
              </w:rPr>
            </w:pPr>
            <w:r>
              <w:rPr>
                <w:rFonts w:hint="eastAsia" w:ascii="宋体" w:hAnsi="宋体" w:cs="宋体"/>
                <w:color w:val="auto"/>
                <w:szCs w:val="21"/>
                <w:highlight w:val="none"/>
              </w:rPr>
              <w:t>1.5</w:t>
            </w:r>
          </w:p>
        </w:tc>
        <w:tc>
          <w:tcPr>
            <w:tcW w:w="2676" w:type="dxa"/>
            <w:gridSpan w:val="2"/>
            <w:tcBorders>
              <w:top w:val="single" w:color="auto" w:sz="4" w:space="0"/>
              <w:left w:val="single" w:color="auto" w:sz="4" w:space="0"/>
              <w:bottom w:val="single" w:color="auto" w:sz="4" w:space="0"/>
              <w:right w:val="single" w:color="auto" w:sz="4" w:space="0"/>
            </w:tcBorders>
            <w:noWrap w:val="0"/>
            <w:vAlign w:val="center"/>
          </w:tcPr>
          <w:p>
            <w:pPr>
              <w:spacing w:line="360" w:lineRule="exact"/>
              <w:jc w:val="center"/>
              <w:rPr>
                <w:rFonts w:hint="eastAsia" w:ascii="宋体" w:hAnsi="宋体" w:cs="宋体"/>
                <w:color w:val="auto"/>
                <w:szCs w:val="21"/>
                <w:highlight w:val="none"/>
                <w:lang w:eastAsia="zh-CN"/>
              </w:rPr>
            </w:pPr>
            <w:r>
              <w:rPr>
                <w:rFonts w:hint="eastAsia" w:ascii="宋体" w:hAnsi="宋体" w:cs="宋体"/>
                <w:color w:val="auto"/>
                <w:szCs w:val="21"/>
                <w:highlight w:val="none"/>
              </w:rPr>
              <w:t>相关服务</w:t>
            </w:r>
            <w:r>
              <w:rPr>
                <w:rFonts w:hint="eastAsia" w:ascii="宋体" w:hAnsi="宋体" w:cs="宋体"/>
                <w:color w:val="auto"/>
                <w:szCs w:val="21"/>
                <w:highlight w:val="none"/>
                <w:lang w:eastAsia="zh-CN"/>
              </w:rPr>
              <w:t>要求</w:t>
            </w:r>
          </w:p>
        </w:tc>
        <w:tc>
          <w:tcPr>
            <w:tcW w:w="5765"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both"/>
              <w:rPr>
                <w:rFonts w:hint="eastAsia" w:ascii="宋体" w:hAnsi="宋体" w:cs="宋体"/>
                <w:color w:val="auto"/>
                <w:szCs w:val="21"/>
                <w:highlight w:val="none"/>
              </w:rPr>
            </w:pPr>
            <w:r>
              <w:rPr>
                <w:rFonts w:hint="eastAsia" w:ascii="宋体" w:hAnsi="宋体" w:cs="宋体"/>
                <w:color w:val="auto"/>
                <w:szCs w:val="21"/>
                <w:highlight w:val="none"/>
                <w:lang w:eastAsia="zh-CN"/>
              </w:rPr>
              <w:t>供应商应严格</w:t>
            </w:r>
            <w:r>
              <w:rPr>
                <w:rFonts w:hint="eastAsia" w:ascii="宋体" w:hAnsi="宋体" w:cs="宋体"/>
                <w:color w:val="auto"/>
                <w:szCs w:val="21"/>
                <w:highlight w:val="none"/>
              </w:rPr>
              <w:t>按照招标文件</w:t>
            </w:r>
            <w:r>
              <w:rPr>
                <w:rFonts w:hint="eastAsia" w:ascii="宋体" w:hAnsi="宋体" w:cs="宋体"/>
                <w:color w:val="auto"/>
                <w:szCs w:val="21"/>
                <w:highlight w:val="none"/>
                <w:lang w:eastAsia="zh-CN"/>
              </w:rPr>
              <w:t>及采购人要求的服务内容</w:t>
            </w:r>
            <w:r>
              <w:rPr>
                <w:rFonts w:hint="eastAsia" w:ascii="宋体" w:hAnsi="宋体" w:cs="宋体"/>
                <w:color w:val="auto"/>
                <w:szCs w:val="21"/>
                <w:highlight w:val="none"/>
              </w:rPr>
              <w:t>执行</w:t>
            </w:r>
          </w:p>
        </w:tc>
      </w:tr>
      <w:tr>
        <w:tblPrEx>
          <w:tblCellMar>
            <w:top w:w="0" w:type="dxa"/>
            <w:left w:w="108" w:type="dxa"/>
            <w:bottom w:w="0" w:type="dxa"/>
            <w:right w:w="108" w:type="dxa"/>
          </w:tblCellMar>
        </w:tblPrEx>
        <w:trPr>
          <w:trHeight w:val="460" w:hRule="atLeast"/>
        </w:trPr>
        <w:tc>
          <w:tcPr>
            <w:tcW w:w="939"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center"/>
              <w:rPr>
                <w:rFonts w:hint="eastAsia" w:ascii="宋体" w:hAnsi="宋体" w:cs="宋体"/>
                <w:color w:val="auto"/>
                <w:szCs w:val="21"/>
                <w:highlight w:val="none"/>
              </w:rPr>
            </w:pPr>
            <w:r>
              <w:rPr>
                <w:rFonts w:hint="eastAsia" w:ascii="宋体" w:hAnsi="宋体" w:cs="宋体"/>
                <w:color w:val="auto"/>
                <w:szCs w:val="21"/>
                <w:highlight w:val="none"/>
              </w:rPr>
              <w:t>1.7.2</w:t>
            </w:r>
          </w:p>
        </w:tc>
        <w:tc>
          <w:tcPr>
            <w:tcW w:w="2676" w:type="dxa"/>
            <w:gridSpan w:val="2"/>
            <w:tcBorders>
              <w:top w:val="single" w:color="auto" w:sz="4" w:space="0"/>
              <w:left w:val="single" w:color="auto" w:sz="4" w:space="0"/>
              <w:bottom w:val="single" w:color="auto" w:sz="4" w:space="0"/>
              <w:right w:val="single" w:color="auto" w:sz="4" w:space="0"/>
            </w:tcBorders>
            <w:noWrap w:val="0"/>
            <w:vAlign w:val="center"/>
          </w:tcPr>
          <w:p>
            <w:pPr>
              <w:spacing w:line="440" w:lineRule="exact"/>
              <w:jc w:val="center"/>
              <w:rPr>
                <w:rFonts w:hint="eastAsia" w:ascii="宋体" w:hAnsi="宋体" w:cs="宋体"/>
                <w:color w:val="auto"/>
                <w:szCs w:val="21"/>
                <w:highlight w:val="none"/>
              </w:rPr>
            </w:pPr>
            <w:r>
              <w:rPr>
                <w:rFonts w:hint="eastAsia" w:ascii="宋体" w:hAnsi="宋体" w:cs="宋体"/>
                <w:color w:val="auto"/>
                <w:szCs w:val="21"/>
                <w:highlight w:val="none"/>
              </w:rPr>
              <w:t>采购人书面澄清的时间</w:t>
            </w:r>
          </w:p>
        </w:tc>
        <w:tc>
          <w:tcPr>
            <w:tcW w:w="5765"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left"/>
              <w:rPr>
                <w:rFonts w:hint="eastAsia" w:ascii="宋体" w:hAnsi="宋体" w:cs="宋体"/>
                <w:color w:val="auto"/>
                <w:szCs w:val="21"/>
                <w:highlight w:val="none"/>
              </w:rPr>
            </w:pPr>
            <w:r>
              <w:rPr>
                <w:rFonts w:hint="eastAsia" w:ascii="宋体" w:hAnsi="宋体" w:cs="宋体"/>
                <w:color w:val="auto"/>
                <w:szCs w:val="21"/>
                <w:highlight w:val="none"/>
              </w:rPr>
              <w:t>递交投标文件截止时间15天前</w:t>
            </w:r>
          </w:p>
        </w:tc>
      </w:tr>
      <w:tr>
        <w:tblPrEx>
          <w:tblCellMar>
            <w:top w:w="0" w:type="dxa"/>
            <w:left w:w="108" w:type="dxa"/>
            <w:bottom w:w="0" w:type="dxa"/>
            <w:right w:w="108" w:type="dxa"/>
          </w:tblCellMar>
        </w:tblPrEx>
        <w:trPr>
          <w:trHeight w:val="860" w:hRule="atLeast"/>
        </w:trPr>
        <w:tc>
          <w:tcPr>
            <w:tcW w:w="939"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center"/>
              <w:rPr>
                <w:rFonts w:hint="eastAsia" w:ascii="宋体" w:hAnsi="宋体" w:cs="宋体"/>
                <w:color w:val="auto"/>
                <w:szCs w:val="21"/>
                <w:highlight w:val="none"/>
              </w:rPr>
            </w:pPr>
            <w:r>
              <w:rPr>
                <w:rFonts w:hint="eastAsia" w:ascii="宋体" w:hAnsi="宋体" w:cs="宋体"/>
                <w:color w:val="auto"/>
                <w:szCs w:val="21"/>
                <w:highlight w:val="none"/>
              </w:rPr>
              <w:t>3.2</w:t>
            </w:r>
          </w:p>
        </w:tc>
        <w:tc>
          <w:tcPr>
            <w:tcW w:w="2676" w:type="dxa"/>
            <w:gridSpan w:val="2"/>
            <w:tcBorders>
              <w:top w:val="single" w:color="auto" w:sz="4" w:space="0"/>
              <w:left w:val="single" w:color="auto" w:sz="4" w:space="0"/>
              <w:bottom w:val="single" w:color="auto" w:sz="4" w:space="0"/>
              <w:right w:val="single" w:color="auto" w:sz="4" w:space="0"/>
            </w:tcBorders>
            <w:noWrap w:val="0"/>
            <w:vAlign w:val="center"/>
          </w:tcPr>
          <w:p>
            <w:pPr>
              <w:spacing w:line="360" w:lineRule="exact"/>
              <w:jc w:val="center"/>
              <w:rPr>
                <w:rFonts w:hint="eastAsia" w:ascii="宋体" w:hAnsi="宋体" w:eastAsia="宋体" w:cs="宋体"/>
                <w:color w:val="auto"/>
                <w:szCs w:val="21"/>
                <w:highlight w:val="none"/>
                <w:lang w:eastAsia="zh-CN"/>
              </w:rPr>
            </w:pPr>
            <w:r>
              <w:rPr>
                <w:rFonts w:hint="eastAsia" w:ascii="宋体" w:hAnsi="宋体" w:cs="宋体"/>
                <w:color w:val="auto"/>
                <w:szCs w:val="21"/>
                <w:highlight w:val="none"/>
              </w:rPr>
              <w:t>投标截止时间及</w:t>
            </w:r>
            <w:r>
              <w:rPr>
                <w:rFonts w:hint="eastAsia" w:ascii="宋体" w:hAnsi="宋体" w:cs="宋体"/>
                <w:color w:val="auto"/>
                <w:szCs w:val="21"/>
                <w:highlight w:val="none"/>
                <w:lang w:eastAsia="zh-CN"/>
              </w:rPr>
              <w:t>要求</w:t>
            </w:r>
          </w:p>
        </w:tc>
        <w:tc>
          <w:tcPr>
            <w:tcW w:w="5765"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left"/>
              <w:rPr>
                <w:rFonts w:hint="eastAsia" w:ascii="宋体" w:hAnsi="宋体" w:cs="宋体"/>
                <w:color w:val="auto"/>
                <w:szCs w:val="21"/>
                <w:highlight w:val="none"/>
              </w:rPr>
            </w:pPr>
            <w:r>
              <w:rPr>
                <w:rFonts w:hint="eastAsia" w:ascii="宋体" w:hAnsi="宋体" w:cs="宋体"/>
                <w:color w:val="auto"/>
                <w:szCs w:val="21"/>
                <w:highlight w:val="none"/>
              </w:rPr>
              <w:t>北京时间</w:t>
            </w:r>
            <w:r>
              <w:rPr>
                <w:rFonts w:hint="eastAsia" w:ascii="宋体" w:hAnsi="宋体" w:cs="宋体"/>
                <w:b/>
                <w:bCs/>
                <w:color w:val="auto"/>
                <w:szCs w:val="21"/>
                <w:highlight w:val="none"/>
              </w:rPr>
              <w:t>：</w:t>
            </w:r>
            <w:r>
              <w:rPr>
                <w:rFonts w:hint="eastAsia" w:ascii="宋体" w:hAnsi="宋体" w:cs="宋体"/>
                <w:b/>
                <w:bCs/>
                <w:color w:val="auto"/>
                <w:szCs w:val="21"/>
                <w:highlight w:val="none"/>
                <w:lang w:val="en-US" w:eastAsia="zh-CN"/>
              </w:rPr>
              <w:t>2022</w:t>
            </w:r>
            <w:r>
              <w:rPr>
                <w:rFonts w:hint="eastAsia" w:ascii="宋体" w:hAnsi="宋体" w:cs="宋体"/>
                <w:b/>
                <w:bCs/>
                <w:color w:val="auto"/>
                <w:szCs w:val="21"/>
                <w:highlight w:val="none"/>
              </w:rPr>
              <w:t>年</w:t>
            </w:r>
            <w:r>
              <w:rPr>
                <w:rFonts w:hint="eastAsia" w:ascii="宋体" w:hAnsi="宋体" w:cs="宋体"/>
                <w:b/>
                <w:bCs/>
                <w:color w:val="auto"/>
                <w:szCs w:val="21"/>
                <w:highlight w:val="none"/>
                <w:u w:val="single"/>
                <w:lang w:val="en-US" w:eastAsia="zh-CN"/>
              </w:rPr>
              <w:t xml:space="preserve"> 6 </w:t>
            </w:r>
            <w:r>
              <w:rPr>
                <w:rFonts w:hint="eastAsia" w:ascii="宋体" w:hAnsi="宋体" w:cs="宋体"/>
                <w:b/>
                <w:bCs/>
                <w:color w:val="auto"/>
                <w:szCs w:val="21"/>
                <w:highlight w:val="none"/>
              </w:rPr>
              <w:t>月</w:t>
            </w:r>
            <w:r>
              <w:rPr>
                <w:rFonts w:hint="eastAsia" w:ascii="宋体" w:hAnsi="宋体" w:cs="宋体"/>
                <w:b/>
                <w:bCs/>
                <w:color w:val="auto"/>
                <w:szCs w:val="21"/>
                <w:highlight w:val="none"/>
                <w:u w:val="single"/>
                <w:lang w:val="en-US" w:eastAsia="zh-CN"/>
              </w:rPr>
              <w:t xml:space="preserve"> 7</w:t>
            </w:r>
            <w:r>
              <w:rPr>
                <w:rFonts w:hint="eastAsia" w:ascii="宋体" w:hAnsi="宋体" w:cs="宋体"/>
                <w:b/>
                <w:bCs/>
                <w:color w:val="auto"/>
                <w:szCs w:val="21"/>
                <w:highlight w:val="none"/>
              </w:rPr>
              <w:t>日</w:t>
            </w:r>
            <w:r>
              <w:rPr>
                <w:rFonts w:hint="eastAsia" w:ascii="宋体" w:hAnsi="宋体" w:cs="宋体"/>
                <w:b/>
                <w:bCs/>
                <w:color w:val="auto"/>
                <w:szCs w:val="21"/>
                <w:highlight w:val="none"/>
                <w:lang w:val="en-US" w:eastAsia="zh-CN"/>
              </w:rPr>
              <w:t>9</w:t>
            </w:r>
            <w:r>
              <w:rPr>
                <w:rFonts w:hint="eastAsia" w:ascii="宋体" w:hAnsi="宋体" w:cs="宋体"/>
                <w:b/>
                <w:bCs/>
                <w:color w:val="auto"/>
                <w:szCs w:val="21"/>
                <w:highlight w:val="none"/>
              </w:rPr>
              <w:t>时</w:t>
            </w:r>
            <w:r>
              <w:rPr>
                <w:rFonts w:hint="eastAsia" w:ascii="宋体" w:hAnsi="宋体" w:cs="宋体"/>
                <w:b/>
                <w:bCs/>
                <w:color w:val="auto"/>
                <w:szCs w:val="21"/>
                <w:highlight w:val="none"/>
                <w:lang w:val="en-US" w:eastAsia="zh-CN"/>
              </w:rPr>
              <w:t>00</w:t>
            </w:r>
            <w:r>
              <w:rPr>
                <w:rFonts w:hint="eastAsia" w:ascii="宋体" w:hAnsi="宋体" w:cs="宋体"/>
                <w:b/>
                <w:bCs/>
                <w:color w:val="auto"/>
                <w:szCs w:val="21"/>
                <w:highlight w:val="none"/>
              </w:rPr>
              <w:t>分</w:t>
            </w:r>
          </w:p>
          <w:p>
            <w:pPr>
              <w:spacing w:line="360" w:lineRule="exact"/>
              <w:jc w:val="left"/>
              <w:rPr>
                <w:rFonts w:hint="eastAsia" w:ascii="宋体" w:hAnsi="宋体" w:cs="宋体"/>
                <w:color w:val="auto"/>
                <w:szCs w:val="21"/>
                <w:highlight w:val="none"/>
              </w:rPr>
            </w:pPr>
            <w:r>
              <w:rPr>
                <w:rFonts w:hint="eastAsia" w:ascii="宋体" w:hAnsi="宋体" w:cs="宋体"/>
                <w:color w:val="auto"/>
                <w:szCs w:val="21"/>
                <w:highlight w:val="none"/>
              </w:rPr>
              <w:t>加密的电子投标文件壹份（*.jztf 格式，在会员系统指定位置上传）</w:t>
            </w:r>
          </w:p>
        </w:tc>
      </w:tr>
      <w:tr>
        <w:tblPrEx>
          <w:tblCellMar>
            <w:top w:w="0" w:type="dxa"/>
            <w:left w:w="108" w:type="dxa"/>
            <w:bottom w:w="0" w:type="dxa"/>
            <w:right w:w="108" w:type="dxa"/>
          </w:tblCellMar>
        </w:tblPrEx>
        <w:trPr>
          <w:trHeight w:val="487" w:hRule="atLeast"/>
        </w:trPr>
        <w:tc>
          <w:tcPr>
            <w:tcW w:w="939"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center"/>
              <w:rPr>
                <w:rFonts w:hint="eastAsia" w:ascii="宋体" w:hAnsi="宋体" w:cs="宋体"/>
                <w:color w:val="auto"/>
                <w:szCs w:val="21"/>
                <w:highlight w:val="none"/>
              </w:rPr>
            </w:pPr>
            <w:r>
              <w:rPr>
                <w:rFonts w:hint="eastAsia" w:ascii="宋体" w:hAnsi="宋体" w:cs="宋体"/>
                <w:color w:val="auto"/>
                <w:szCs w:val="21"/>
                <w:highlight w:val="none"/>
              </w:rPr>
              <w:t>3.4.1</w:t>
            </w:r>
          </w:p>
        </w:tc>
        <w:tc>
          <w:tcPr>
            <w:tcW w:w="2676" w:type="dxa"/>
            <w:gridSpan w:val="2"/>
            <w:tcBorders>
              <w:top w:val="single" w:color="auto" w:sz="4" w:space="0"/>
              <w:left w:val="single" w:color="auto" w:sz="4" w:space="0"/>
              <w:bottom w:val="single" w:color="auto" w:sz="4" w:space="0"/>
              <w:right w:val="single" w:color="auto" w:sz="4" w:space="0"/>
            </w:tcBorders>
            <w:noWrap w:val="0"/>
            <w:vAlign w:val="center"/>
          </w:tcPr>
          <w:p>
            <w:pPr>
              <w:spacing w:line="360" w:lineRule="exact"/>
              <w:jc w:val="center"/>
              <w:rPr>
                <w:rFonts w:hint="eastAsia" w:ascii="宋体" w:hAnsi="宋体" w:cs="宋体"/>
                <w:color w:val="auto"/>
                <w:szCs w:val="21"/>
                <w:highlight w:val="none"/>
              </w:rPr>
            </w:pPr>
            <w:r>
              <w:rPr>
                <w:rFonts w:hint="eastAsia" w:ascii="宋体" w:hAnsi="宋体" w:cs="宋体"/>
                <w:color w:val="auto"/>
                <w:szCs w:val="21"/>
                <w:highlight w:val="none"/>
              </w:rPr>
              <w:t>投标有效期</w:t>
            </w:r>
          </w:p>
        </w:tc>
        <w:tc>
          <w:tcPr>
            <w:tcW w:w="5765"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left"/>
              <w:rPr>
                <w:rFonts w:hint="eastAsia" w:ascii="宋体" w:hAnsi="宋体" w:cs="宋体"/>
                <w:color w:val="auto"/>
                <w:szCs w:val="21"/>
                <w:highlight w:val="none"/>
              </w:rPr>
            </w:pPr>
            <w:r>
              <w:rPr>
                <w:rFonts w:hint="eastAsia" w:ascii="宋体" w:hAnsi="宋体" w:cs="宋体"/>
                <w:color w:val="auto"/>
                <w:szCs w:val="21"/>
                <w:highlight w:val="none"/>
              </w:rPr>
              <w:t>投标文件递交截止日起60日历天</w:t>
            </w:r>
          </w:p>
        </w:tc>
      </w:tr>
      <w:tr>
        <w:tblPrEx>
          <w:tblCellMar>
            <w:top w:w="0" w:type="dxa"/>
            <w:left w:w="108" w:type="dxa"/>
            <w:bottom w:w="0" w:type="dxa"/>
            <w:right w:w="108" w:type="dxa"/>
          </w:tblCellMar>
        </w:tblPrEx>
        <w:trPr>
          <w:trHeight w:val="516" w:hRule="atLeast"/>
        </w:trPr>
        <w:tc>
          <w:tcPr>
            <w:tcW w:w="939"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center"/>
              <w:rPr>
                <w:rFonts w:hint="eastAsia" w:ascii="宋体" w:hAnsi="宋体" w:cs="宋体"/>
                <w:color w:val="auto"/>
                <w:szCs w:val="21"/>
                <w:highlight w:val="none"/>
              </w:rPr>
            </w:pPr>
            <w:r>
              <w:rPr>
                <w:rFonts w:hint="eastAsia" w:ascii="宋体" w:hAnsi="宋体" w:cs="宋体"/>
                <w:color w:val="auto"/>
                <w:szCs w:val="21"/>
                <w:highlight w:val="none"/>
              </w:rPr>
              <w:t>3.7.4</w:t>
            </w:r>
          </w:p>
        </w:tc>
        <w:tc>
          <w:tcPr>
            <w:tcW w:w="2676" w:type="dxa"/>
            <w:gridSpan w:val="2"/>
            <w:tcBorders>
              <w:top w:val="single" w:color="auto" w:sz="4" w:space="0"/>
              <w:left w:val="single" w:color="auto" w:sz="4" w:space="0"/>
              <w:bottom w:val="single" w:color="auto" w:sz="4" w:space="0"/>
              <w:right w:val="single" w:color="auto" w:sz="4" w:space="0"/>
            </w:tcBorders>
            <w:noWrap w:val="0"/>
            <w:vAlign w:val="center"/>
          </w:tcPr>
          <w:p>
            <w:pPr>
              <w:spacing w:line="360" w:lineRule="exact"/>
              <w:jc w:val="center"/>
              <w:rPr>
                <w:rFonts w:hint="eastAsia" w:ascii="宋体" w:hAnsi="宋体" w:cs="宋体"/>
                <w:color w:val="auto"/>
                <w:szCs w:val="21"/>
                <w:highlight w:val="none"/>
              </w:rPr>
            </w:pPr>
            <w:r>
              <w:rPr>
                <w:rFonts w:hint="eastAsia" w:ascii="宋体" w:hAnsi="宋体" w:cs="宋体"/>
                <w:color w:val="auto"/>
                <w:szCs w:val="21"/>
                <w:highlight w:val="none"/>
              </w:rPr>
              <w:t>投标文件份数</w:t>
            </w:r>
          </w:p>
        </w:tc>
        <w:tc>
          <w:tcPr>
            <w:tcW w:w="5765" w:type="dxa"/>
            <w:tcBorders>
              <w:top w:val="single" w:color="auto" w:sz="4" w:space="0"/>
              <w:left w:val="single" w:color="auto" w:sz="4" w:space="0"/>
              <w:bottom w:val="single" w:color="auto" w:sz="4" w:space="0"/>
              <w:right w:val="single" w:color="auto" w:sz="4" w:space="0"/>
            </w:tcBorders>
            <w:noWrap w:val="0"/>
            <w:vAlign w:val="center"/>
          </w:tcPr>
          <w:p>
            <w:pPr>
              <w:spacing w:line="360" w:lineRule="exact"/>
              <w:rPr>
                <w:rFonts w:hint="eastAsia" w:ascii="宋体" w:hAnsi="宋体" w:cs="宋体"/>
                <w:color w:val="auto"/>
                <w:szCs w:val="21"/>
                <w:highlight w:val="none"/>
              </w:rPr>
            </w:pPr>
            <w:r>
              <w:rPr>
                <w:rFonts w:hint="eastAsia" w:ascii="宋体" w:hAnsi="宋体" w:cs="宋体"/>
                <w:color w:val="auto"/>
                <w:szCs w:val="21"/>
                <w:highlight w:val="none"/>
              </w:rPr>
              <w:t>加密的电子投标文件壹份</w:t>
            </w:r>
            <w:r>
              <w:rPr>
                <w:rFonts w:hint="eastAsia" w:ascii="宋体" w:hAnsi="宋体" w:cs="宋体"/>
                <w:color w:val="auto"/>
                <w:szCs w:val="21"/>
                <w:highlight w:val="none"/>
                <w:lang w:eastAsia="zh-CN"/>
              </w:rPr>
              <w:t>。</w:t>
            </w:r>
            <w:r>
              <w:rPr>
                <w:rFonts w:hint="eastAsia" w:ascii="宋体" w:hAnsi="宋体" w:cs="宋体"/>
                <w:color w:val="auto"/>
                <w:szCs w:val="21"/>
                <w:highlight w:val="none"/>
              </w:rPr>
              <w:t>自备非加密的电子投标文件一份，如有紧急情况，在不见面开标按要求上传。注:本项目投标时不需要提供纸质投标文件。中标单位在确定中标后，领取中标通知书时需提供</w:t>
            </w:r>
            <w:r>
              <w:rPr>
                <w:rFonts w:hint="eastAsia" w:ascii="宋体" w:hAnsi="宋体" w:cs="宋体"/>
                <w:color w:val="auto"/>
                <w:szCs w:val="21"/>
                <w:highlight w:val="none"/>
                <w:lang w:eastAsia="zh-CN"/>
              </w:rPr>
              <w:t>柒</w:t>
            </w:r>
            <w:r>
              <w:rPr>
                <w:rFonts w:hint="eastAsia" w:ascii="宋体" w:hAnsi="宋体" w:cs="宋体"/>
                <w:color w:val="auto"/>
                <w:szCs w:val="21"/>
                <w:highlight w:val="none"/>
              </w:rPr>
              <w:t>份使用CA系统打印出来的</w:t>
            </w:r>
            <w:r>
              <w:rPr>
                <w:rFonts w:hint="eastAsia" w:ascii="宋体" w:hAnsi="宋体" w:cs="宋体"/>
                <w:color w:val="auto"/>
                <w:szCs w:val="21"/>
                <w:highlight w:val="none"/>
                <w:lang w:eastAsia="zh-CN"/>
              </w:rPr>
              <w:t>完</w:t>
            </w:r>
            <w:r>
              <w:rPr>
                <w:rFonts w:hint="eastAsia" w:ascii="宋体" w:hAnsi="宋体" w:cs="宋体"/>
                <w:color w:val="auto"/>
                <w:szCs w:val="21"/>
                <w:highlight w:val="none"/>
              </w:rPr>
              <w:t>整的投标文件交招标人或招标代理</w:t>
            </w:r>
            <w:r>
              <w:rPr>
                <w:rFonts w:hint="eastAsia" w:ascii="宋体" w:hAnsi="宋体" w:cs="宋体"/>
                <w:color w:val="auto"/>
                <w:szCs w:val="21"/>
                <w:highlight w:val="none"/>
                <w:lang w:val="en-US" w:eastAsia="zh-CN"/>
              </w:rPr>
              <w:t>（其中，正本壹份，副本陆份）及不加密格式电子文件（U盘)一份。</w:t>
            </w:r>
          </w:p>
        </w:tc>
      </w:tr>
      <w:tr>
        <w:tblPrEx>
          <w:tblCellMar>
            <w:top w:w="0" w:type="dxa"/>
            <w:left w:w="108" w:type="dxa"/>
            <w:bottom w:w="0" w:type="dxa"/>
            <w:right w:w="108" w:type="dxa"/>
          </w:tblCellMar>
        </w:tblPrEx>
        <w:trPr>
          <w:trHeight w:val="90" w:hRule="atLeast"/>
        </w:trPr>
        <w:tc>
          <w:tcPr>
            <w:tcW w:w="939"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center"/>
              <w:rPr>
                <w:rFonts w:hint="eastAsia" w:ascii="宋体" w:hAnsi="宋体" w:cs="宋体"/>
                <w:color w:val="auto"/>
                <w:szCs w:val="21"/>
                <w:highlight w:val="none"/>
              </w:rPr>
            </w:pPr>
            <w:r>
              <w:rPr>
                <w:rFonts w:hint="eastAsia" w:ascii="宋体" w:hAnsi="宋体" w:cs="宋体"/>
                <w:color w:val="auto"/>
                <w:szCs w:val="21"/>
                <w:highlight w:val="none"/>
              </w:rPr>
              <w:t>3.10</w:t>
            </w:r>
          </w:p>
        </w:tc>
        <w:tc>
          <w:tcPr>
            <w:tcW w:w="2676" w:type="dxa"/>
            <w:gridSpan w:val="2"/>
            <w:tcBorders>
              <w:top w:val="single" w:color="auto" w:sz="4" w:space="0"/>
              <w:left w:val="single" w:color="auto" w:sz="4" w:space="0"/>
              <w:bottom w:val="single" w:color="auto" w:sz="4" w:space="0"/>
              <w:right w:val="single" w:color="auto" w:sz="4" w:space="0"/>
            </w:tcBorders>
            <w:noWrap w:val="0"/>
            <w:vAlign w:val="center"/>
          </w:tcPr>
          <w:p>
            <w:pPr>
              <w:spacing w:line="360" w:lineRule="exact"/>
              <w:jc w:val="center"/>
              <w:rPr>
                <w:rFonts w:hint="eastAsia" w:ascii="宋体" w:hAnsi="宋体" w:cs="宋体"/>
                <w:color w:val="auto"/>
                <w:szCs w:val="21"/>
                <w:highlight w:val="none"/>
                <w:lang w:eastAsia="zh-CN"/>
              </w:rPr>
            </w:pPr>
            <w:r>
              <w:rPr>
                <w:rFonts w:hint="eastAsia" w:ascii="宋体" w:hAnsi="宋体" w:cs="宋体"/>
                <w:color w:val="auto"/>
                <w:szCs w:val="21"/>
                <w:highlight w:val="none"/>
              </w:rPr>
              <w:t>踏勘现场</w:t>
            </w:r>
          </w:p>
        </w:tc>
        <w:tc>
          <w:tcPr>
            <w:tcW w:w="5765"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left"/>
              <w:rPr>
                <w:rFonts w:hint="eastAsia" w:ascii="宋体" w:hAnsi="宋体" w:eastAsia="宋体" w:cs="宋体"/>
                <w:color w:val="auto"/>
                <w:szCs w:val="21"/>
                <w:highlight w:val="none"/>
                <w:lang w:eastAsia="zh-CN"/>
              </w:rPr>
            </w:pPr>
            <w:r>
              <w:rPr>
                <w:rFonts w:hint="eastAsia" w:ascii="宋体" w:hAnsi="宋体" w:cs="宋体"/>
                <w:b w:val="0"/>
                <w:bCs w:val="0"/>
                <w:color w:val="auto"/>
                <w:szCs w:val="21"/>
                <w:highlight w:val="none"/>
                <w:lang w:eastAsia="zh-CN"/>
              </w:rPr>
              <w:t>不组织</w:t>
            </w:r>
          </w:p>
        </w:tc>
      </w:tr>
      <w:tr>
        <w:tblPrEx>
          <w:tblCellMar>
            <w:top w:w="0" w:type="dxa"/>
            <w:left w:w="108" w:type="dxa"/>
            <w:bottom w:w="0" w:type="dxa"/>
            <w:right w:w="108" w:type="dxa"/>
          </w:tblCellMar>
        </w:tblPrEx>
        <w:trPr>
          <w:trHeight w:val="823" w:hRule="atLeast"/>
        </w:trPr>
        <w:tc>
          <w:tcPr>
            <w:tcW w:w="939" w:type="dxa"/>
            <w:tcBorders>
              <w:top w:val="single" w:color="auto" w:sz="4" w:space="0"/>
              <w:left w:val="single" w:color="auto" w:sz="4" w:space="0"/>
              <w:bottom w:val="single" w:color="auto" w:sz="4" w:space="0"/>
              <w:right w:val="single" w:color="auto" w:sz="4" w:space="0"/>
            </w:tcBorders>
            <w:noWrap w:val="0"/>
            <w:vAlign w:val="center"/>
          </w:tcPr>
          <w:p>
            <w:pPr>
              <w:spacing w:line="360" w:lineRule="exact"/>
              <w:rPr>
                <w:rFonts w:hint="eastAsia" w:ascii="宋体" w:hAnsi="宋体" w:cs="宋体"/>
                <w:color w:val="auto"/>
                <w:szCs w:val="21"/>
                <w:highlight w:val="none"/>
              </w:rPr>
            </w:pPr>
            <w:r>
              <w:rPr>
                <w:rFonts w:hint="eastAsia" w:ascii="宋体" w:hAnsi="宋体" w:cs="宋体"/>
                <w:color w:val="auto"/>
                <w:szCs w:val="21"/>
                <w:highlight w:val="none"/>
              </w:rPr>
              <w:t>4.1.1</w:t>
            </w:r>
          </w:p>
        </w:tc>
        <w:tc>
          <w:tcPr>
            <w:tcW w:w="2676" w:type="dxa"/>
            <w:gridSpan w:val="2"/>
            <w:tcBorders>
              <w:top w:val="single" w:color="auto" w:sz="4" w:space="0"/>
              <w:left w:val="single" w:color="auto" w:sz="4" w:space="0"/>
              <w:bottom w:val="single" w:color="auto" w:sz="4" w:space="0"/>
              <w:right w:val="single" w:color="auto" w:sz="4" w:space="0"/>
            </w:tcBorders>
            <w:noWrap w:val="0"/>
            <w:vAlign w:val="center"/>
          </w:tcPr>
          <w:p>
            <w:pPr>
              <w:spacing w:line="360" w:lineRule="exact"/>
              <w:jc w:val="center"/>
              <w:rPr>
                <w:rFonts w:hint="eastAsia" w:ascii="宋体" w:hAnsi="宋体" w:cs="宋体"/>
                <w:color w:val="auto"/>
                <w:szCs w:val="21"/>
                <w:highlight w:val="none"/>
              </w:rPr>
            </w:pPr>
            <w:r>
              <w:rPr>
                <w:rFonts w:hint="eastAsia" w:ascii="宋体" w:hAnsi="宋体" w:cs="宋体"/>
                <w:color w:val="auto"/>
                <w:szCs w:val="21"/>
                <w:highlight w:val="none"/>
              </w:rPr>
              <w:t>签字或盖章要求</w:t>
            </w:r>
          </w:p>
        </w:tc>
        <w:tc>
          <w:tcPr>
            <w:tcW w:w="576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hint="eastAsia" w:ascii="宋体" w:hAnsi="宋体" w:cs="宋体"/>
                <w:color w:val="auto"/>
                <w:szCs w:val="21"/>
                <w:highlight w:val="none"/>
              </w:rPr>
            </w:pPr>
            <w:r>
              <w:rPr>
                <w:rFonts w:hint="eastAsia" w:ascii="宋体" w:hAnsi="宋体" w:cs="宋体"/>
                <w:color w:val="auto"/>
                <w:szCs w:val="21"/>
                <w:highlight w:val="none"/>
              </w:rPr>
              <w:t>（</w:t>
            </w:r>
            <w:r>
              <w:rPr>
                <w:rFonts w:hint="eastAsia" w:ascii="宋体" w:hAnsi="宋体" w:cs="宋体"/>
                <w:color w:val="auto"/>
                <w:szCs w:val="21"/>
                <w:highlight w:val="none"/>
                <w:lang w:val="en-US" w:eastAsia="zh-CN"/>
              </w:rPr>
              <w:t>1</w:t>
            </w:r>
            <w:r>
              <w:rPr>
                <w:rFonts w:hint="eastAsia" w:ascii="宋体" w:hAnsi="宋体" w:cs="宋体"/>
                <w:color w:val="auto"/>
                <w:szCs w:val="21"/>
                <w:highlight w:val="none"/>
              </w:rPr>
              <w:t>）所有要求投标人加盖公章的地方都须加盖投标人单位的 CA 印章。</w:t>
            </w:r>
          </w:p>
          <w:p>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hint="default" w:ascii="宋体" w:hAnsi="宋体" w:cs="宋体"/>
                <w:color w:val="auto"/>
                <w:szCs w:val="21"/>
                <w:highlight w:val="none"/>
                <w:lang w:val="en-US" w:eastAsia="zh-CN"/>
              </w:rPr>
            </w:pPr>
            <w:r>
              <w:rPr>
                <w:rFonts w:hint="eastAsia" w:ascii="宋体" w:hAnsi="宋体" w:cs="宋体"/>
                <w:color w:val="auto"/>
                <w:szCs w:val="21"/>
                <w:highlight w:val="none"/>
              </w:rPr>
              <w:t>（</w:t>
            </w:r>
            <w:r>
              <w:rPr>
                <w:rFonts w:hint="eastAsia" w:ascii="宋体" w:hAnsi="宋体" w:cs="宋体"/>
                <w:color w:val="auto"/>
                <w:szCs w:val="21"/>
                <w:highlight w:val="none"/>
                <w:lang w:val="en-US" w:eastAsia="zh-CN"/>
              </w:rPr>
              <w:t>2</w:t>
            </w:r>
            <w:r>
              <w:rPr>
                <w:rFonts w:hint="eastAsia" w:ascii="宋体" w:hAnsi="宋体" w:cs="宋体"/>
                <w:color w:val="auto"/>
                <w:szCs w:val="21"/>
                <w:highlight w:val="none"/>
              </w:rPr>
              <w:t>）所有要求法定代表人或其委托代理人签字的地方都须加盖法定代表人CA 印章或其委托代理人签字。</w:t>
            </w:r>
          </w:p>
        </w:tc>
      </w:tr>
      <w:tr>
        <w:tblPrEx>
          <w:tblCellMar>
            <w:top w:w="0" w:type="dxa"/>
            <w:left w:w="108" w:type="dxa"/>
            <w:bottom w:w="0" w:type="dxa"/>
            <w:right w:w="108" w:type="dxa"/>
          </w:tblCellMar>
        </w:tblPrEx>
        <w:trPr>
          <w:trHeight w:val="487" w:hRule="atLeast"/>
        </w:trPr>
        <w:tc>
          <w:tcPr>
            <w:tcW w:w="939" w:type="dxa"/>
            <w:tcBorders>
              <w:top w:val="single" w:color="auto" w:sz="4" w:space="0"/>
              <w:left w:val="single" w:color="auto" w:sz="4" w:space="0"/>
              <w:bottom w:val="single" w:color="auto" w:sz="4" w:space="0"/>
              <w:right w:val="single" w:color="auto" w:sz="4" w:space="0"/>
            </w:tcBorders>
            <w:noWrap w:val="0"/>
            <w:vAlign w:val="center"/>
          </w:tcPr>
          <w:p>
            <w:pPr>
              <w:spacing w:line="360" w:lineRule="exact"/>
              <w:rPr>
                <w:rFonts w:hint="eastAsia" w:ascii="宋体" w:hAnsi="宋体" w:cs="宋体"/>
                <w:color w:val="auto"/>
                <w:szCs w:val="21"/>
                <w:highlight w:val="none"/>
              </w:rPr>
            </w:pPr>
            <w:r>
              <w:rPr>
                <w:rFonts w:hint="eastAsia" w:ascii="宋体" w:hAnsi="宋体" w:cs="宋体"/>
                <w:color w:val="auto"/>
                <w:szCs w:val="21"/>
                <w:highlight w:val="none"/>
              </w:rPr>
              <w:t>4.2.2</w:t>
            </w:r>
          </w:p>
        </w:tc>
        <w:tc>
          <w:tcPr>
            <w:tcW w:w="2676" w:type="dxa"/>
            <w:gridSpan w:val="2"/>
            <w:tcBorders>
              <w:top w:val="single" w:color="auto" w:sz="4" w:space="0"/>
              <w:left w:val="single" w:color="auto" w:sz="4" w:space="0"/>
              <w:bottom w:val="single" w:color="auto" w:sz="4" w:space="0"/>
              <w:right w:val="single" w:color="auto" w:sz="4" w:space="0"/>
            </w:tcBorders>
            <w:noWrap w:val="0"/>
            <w:vAlign w:val="center"/>
          </w:tcPr>
          <w:p>
            <w:pPr>
              <w:spacing w:line="360" w:lineRule="exact"/>
              <w:jc w:val="center"/>
              <w:rPr>
                <w:rFonts w:hint="eastAsia" w:ascii="宋体" w:hAnsi="宋体" w:cs="宋体"/>
                <w:color w:val="auto"/>
                <w:szCs w:val="21"/>
                <w:highlight w:val="none"/>
              </w:rPr>
            </w:pPr>
            <w:r>
              <w:rPr>
                <w:rFonts w:hint="eastAsia" w:ascii="宋体" w:hAnsi="宋体" w:cs="宋体"/>
                <w:color w:val="auto"/>
                <w:szCs w:val="21"/>
                <w:highlight w:val="none"/>
              </w:rPr>
              <w:t>递交投标文件方式和地点</w:t>
            </w:r>
          </w:p>
        </w:tc>
        <w:tc>
          <w:tcPr>
            <w:tcW w:w="576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hint="eastAsia" w:ascii="宋体" w:hAnsi="宋体" w:eastAsia="宋体" w:cs="宋体"/>
                <w:color w:val="auto"/>
                <w:szCs w:val="21"/>
                <w:highlight w:val="none"/>
                <w:lang w:val="en-US" w:eastAsia="zh-CN"/>
              </w:rPr>
            </w:pPr>
            <w:r>
              <w:rPr>
                <w:rFonts w:hint="eastAsia" w:ascii="宋体" w:hAnsi="宋体" w:cs="宋体"/>
                <w:color w:val="auto"/>
                <w:szCs w:val="21"/>
                <w:highlight w:val="none"/>
                <w:lang w:val="en-US" w:eastAsia="zh-CN"/>
              </w:rPr>
              <w:t>1、加密的电子投标文件壹份（*.jztf 格式，在会员系统指定位置上传）</w:t>
            </w:r>
          </w:p>
          <w:p>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hint="eastAsia" w:ascii="宋体" w:hAnsi="宋体" w:cs="宋体"/>
                <w:color w:val="auto"/>
                <w:szCs w:val="21"/>
                <w:highlight w:val="none"/>
              </w:rPr>
            </w:pPr>
            <w:r>
              <w:rPr>
                <w:rFonts w:hint="eastAsia" w:ascii="宋体" w:hAnsi="宋体" w:cs="宋体"/>
                <w:color w:val="auto"/>
                <w:szCs w:val="21"/>
                <w:highlight w:val="none"/>
                <w:lang w:val="en-US" w:eastAsia="zh-CN"/>
              </w:rPr>
              <w:t>2、</w:t>
            </w:r>
            <w:r>
              <w:rPr>
                <w:rFonts w:hint="eastAsia" w:ascii="宋体" w:hAnsi="宋体" w:cs="宋体"/>
                <w:color w:val="auto"/>
                <w:szCs w:val="21"/>
                <w:highlight w:val="none"/>
              </w:rPr>
              <w:t>本项目采用“远程不见面”的开标方式,投标人无需到现场参加开标会议，无需到达现场提交原件资料。投标人应当</w:t>
            </w:r>
            <w:r>
              <w:rPr>
                <w:rFonts w:hint="eastAsia" w:ascii="宋体" w:hAnsi="宋体" w:cs="宋体"/>
                <w:color w:val="auto"/>
                <w:szCs w:val="21"/>
                <w:highlight w:val="none"/>
                <w:lang w:eastAsia="zh-CN"/>
              </w:rPr>
              <w:t>在</w:t>
            </w:r>
            <w:r>
              <w:rPr>
                <w:rFonts w:hint="eastAsia" w:ascii="宋体" w:hAnsi="宋体" w:cs="宋体"/>
                <w:color w:val="auto"/>
                <w:szCs w:val="21"/>
                <w:highlight w:val="none"/>
              </w:rPr>
              <w:t>投标截止前，登录远程开标大厅，在线准时参加开标活动并进行文件解密、答疑澄清等。在规定时间内</w:t>
            </w:r>
            <w:r>
              <w:rPr>
                <w:rFonts w:hint="eastAsia" w:ascii="宋体" w:hAnsi="宋体" w:cs="宋体"/>
                <w:color w:val="auto"/>
                <w:szCs w:val="21"/>
                <w:highlight w:val="none"/>
                <w:lang w:eastAsia="zh-CN"/>
              </w:rPr>
              <w:t>未签到、</w:t>
            </w:r>
            <w:r>
              <w:rPr>
                <w:rFonts w:hint="eastAsia" w:ascii="宋体" w:hAnsi="宋体" w:cs="宋体"/>
                <w:color w:val="auto"/>
                <w:szCs w:val="21"/>
                <w:highlight w:val="none"/>
              </w:rPr>
              <w:t>投标文件未解密的投标人，视为放弃投标。</w:t>
            </w:r>
          </w:p>
        </w:tc>
      </w:tr>
      <w:tr>
        <w:tblPrEx>
          <w:tblCellMar>
            <w:top w:w="0" w:type="dxa"/>
            <w:left w:w="108" w:type="dxa"/>
            <w:bottom w:w="0" w:type="dxa"/>
            <w:right w:w="108" w:type="dxa"/>
          </w:tblCellMar>
        </w:tblPrEx>
        <w:trPr>
          <w:trHeight w:val="860" w:hRule="atLeast"/>
        </w:trPr>
        <w:tc>
          <w:tcPr>
            <w:tcW w:w="939"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center"/>
              <w:rPr>
                <w:rFonts w:hint="eastAsia" w:ascii="宋体" w:hAnsi="宋体" w:cs="宋体"/>
                <w:color w:val="auto"/>
                <w:szCs w:val="21"/>
                <w:highlight w:val="none"/>
              </w:rPr>
            </w:pPr>
            <w:r>
              <w:rPr>
                <w:rFonts w:hint="eastAsia" w:ascii="宋体" w:hAnsi="宋体" w:cs="宋体"/>
                <w:color w:val="auto"/>
                <w:szCs w:val="21"/>
                <w:highlight w:val="none"/>
              </w:rPr>
              <w:t>5.1.</w:t>
            </w:r>
          </w:p>
        </w:tc>
        <w:tc>
          <w:tcPr>
            <w:tcW w:w="2676" w:type="dxa"/>
            <w:gridSpan w:val="2"/>
            <w:tcBorders>
              <w:top w:val="single" w:color="auto" w:sz="4" w:space="0"/>
              <w:left w:val="single" w:color="auto" w:sz="4" w:space="0"/>
              <w:bottom w:val="single" w:color="auto" w:sz="4" w:space="0"/>
              <w:right w:val="single" w:color="auto" w:sz="4" w:space="0"/>
            </w:tcBorders>
            <w:noWrap w:val="0"/>
            <w:vAlign w:val="center"/>
          </w:tcPr>
          <w:p>
            <w:pPr>
              <w:spacing w:line="360" w:lineRule="exact"/>
              <w:jc w:val="center"/>
              <w:rPr>
                <w:rFonts w:hint="eastAsia" w:ascii="宋体" w:hAnsi="宋体" w:eastAsia="宋体" w:cs="宋体"/>
                <w:color w:val="auto"/>
                <w:szCs w:val="21"/>
                <w:highlight w:val="none"/>
                <w:lang w:eastAsia="zh-CN"/>
              </w:rPr>
            </w:pPr>
            <w:r>
              <w:rPr>
                <w:rFonts w:hint="eastAsia" w:ascii="宋体" w:hAnsi="宋体" w:cs="宋体"/>
                <w:color w:val="auto"/>
                <w:szCs w:val="21"/>
                <w:highlight w:val="none"/>
              </w:rPr>
              <w:t>开标</w:t>
            </w:r>
            <w:r>
              <w:rPr>
                <w:rFonts w:hint="eastAsia" w:ascii="宋体" w:hAnsi="宋体" w:cs="宋体"/>
                <w:color w:val="auto"/>
                <w:szCs w:val="21"/>
                <w:highlight w:val="none"/>
                <w:lang w:eastAsia="zh-CN"/>
              </w:rPr>
              <w:t>信息</w:t>
            </w:r>
          </w:p>
        </w:tc>
        <w:tc>
          <w:tcPr>
            <w:tcW w:w="5765"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left"/>
              <w:rPr>
                <w:rFonts w:hint="eastAsia" w:ascii="宋体" w:hAnsi="宋体" w:cs="宋体"/>
                <w:color w:val="auto"/>
                <w:szCs w:val="21"/>
                <w:highlight w:val="none"/>
              </w:rPr>
            </w:pPr>
            <w:r>
              <w:rPr>
                <w:rFonts w:hint="eastAsia" w:ascii="宋体" w:hAnsi="宋体" w:cs="宋体"/>
                <w:color w:val="auto"/>
                <w:szCs w:val="21"/>
                <w:highlight w:val="none"/>
              </w:rPr>
              <w:t>开标时间：同投标截止时间（电子投标文件必须凭制作投标文件所用的 CA 密匙在</w:t>
            </w:r>
            <w:r>
              <w:rPr>
                <w:rFonts w:hint="eastAsia" w:ascii="宋体" w:hAnsi="宋体" w:cs="宋体"/>
                <w:color w:val="auto"/>
                <w:szCs w:val="21"/>
                <w:highlight w:val="none"/>
                <w:lang w:eastAsia="zh-CN"/>
              </w:rPr>
              <w:t>规定时间</w:t>
            </w:r>
            <w:r>
              <w:rPr>
                <w:rFonts w:hint="eastAsia" w:ascii="宋体" w:hAnsi="宋体" w:cs="宋体"/>
                <w:color w:val="auto"/>
                <w:szCs w:val="21"/>
                <w:highlight w:val="none"/>
              </w:rPr>
              <w:t>内完成解密）</w:t>
            </w:r>
          </w:p>
        </w:tc>
      </w:tr>
      <w:tr>
        <w:tblPrEx>
          <w:tblCellMar>
            <w:top w:w="0" w:type="dxa"/>
            <w:left w:w="108" w:type="dxa"/>
            <w:bottom w:w="0" w:type="dxa"/>
            <w:right w:w="108" w:type="dxa"/>
          </w:tblCellMar>
        </w:tblPrEx>
        <w:trPr>
          <w:trHeight w:val="550" w:hRule="atLeast"/>
        </w:trPr>
        <w:tc>
          <w:tcPr>
            <w:tcW w:w="939"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center"/>
              <w:rPr>
                <w:rFonts w:hint="eastAsia" w:ascii="宋体" w:hAnsi="宋体" w:cs="宋体"/>
                <w:color w:val="auto"/>
                <w:szCs w:val="21"/>
                <w:highlight w:val="none"/>
              </w:rPr>
            </w:pPr>
            <w:r>
              <w:rPr>
                <w:rFonts w:hint="eastAsia" w:ascii="宋体" w:hAnsi="宋体" w:cs="宋体"/>
                <w:color w:val="auto"/>
                <w:szCs w:val="21"/>
                <w:highlight w:val="none"/>
              </w:rPr>
              <w:t>6.1.1</w:t>
            </w:r>
          </w:p>
        </w:tc>
        <w:tc>
          <w:tcPr>
            <w:tcW w:w="2676" w:type="dxa"/>
            <w:gridSpan w:val="2"/>
            <w:tcBorders>
              <w:top w:val="single" w:color="auto" w:sz="4" w:space="0"/>
              <w:left w:val="single" w:color="auto" w:sz="4" w:space="0"/>
              <w:bottom w:val="single" w:color="auto" w:sz="4" w:space="0"/>
              <w:right w:val="single" w:color="auto" w:sz="4" w:space="0"/>
            </w:tcBorders>
            <w:noWrap w:val="0"/>
            <w:vAlign w:val="center"/>
          </w:tcPr>
          <w:p>
            <w:pPr>
              <w:spacing w:line="360" w:lineRule="exact"/>
              <w:jc w:val="center"/>
              <w:rPr>
                <w:rFonts w:hint="eastAsia" w:ascii="宋体" w:hAnsi="宋体" w:cs="宋体"/>
                <w:color w:val="auto"/>
                <w:szCs w:val="21"/>
                <w:highlight w:val="none"/>
              </w:rPr>
            </w:pPr>
            <w:r>
              <w:rPr>
                <w:rFonts w:hint="eastAsia" w:ascii="宋体" w:hAnsi="宋体" w:cs="宋体"/>
                <w:color w:val="auto"/>
                <w:szCs w:val="21"/>
                <w:highlight w:val="none"/>
              </w:rPr>
              <w:t>评标委员会的组建</w:t>
            </w:r>
          </w:p>
        </w:tc>
        <w:tc>
          <w:tcPr>
            <w:tcW w:w="5765"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left"/>
              <w:rPr>
                <w:rFonts w:hint="eastAsia" w:ascii="宋体" w:hAnsi="宋体" w:cs="宋体"/>
                <w:color w:val="FF0000"/>
                <w:szCs w:val="21"/>
                <w:highlight w:val="none"/>
              </w:rPr>
            </w:pPr>
            <w:r>
              <w:rPr>
                <w:rFonts w:hint="eastAsia" w:ascii="宋体" w:hAnsi="宋体" w:cs="宋体"/>
                <w:color w:val="auto"/>
                <w:szCs w:val="21"/>
                <w:highlight w:val="none"/>
              </w:rPr>
              <w:t>评标委员会构成：</w:t>
            </w:r>
            <w:r>
              <w:rPr>
                <w:rFonts w:hint="eastAsia" w:ascii="宋体" w:hAnsi="宋体" w:cs="宋体"/>
                <w:color w:val="auto"/>
                <w:szCs w:val="21"/>
                <w:highlight w:val="none"/>
                <w:u w:val="single"/>
              </w:rPr>
              <w:t>5</w:t>
            </w:r>
            <w:r>
              <w:rPr>
                <w:rFonts w:hint="eastAsia" w:ascii="宋体" w:hAnsi="宋体" w:cs="宋体"/>
                <w:color w:val="auto"/>
                <w:szCs w:val="21"/>
                <w:highlight w:val="none"/>
              </w:rPr>
              <w:t>人，其中采购人代表</w:t>
            </w:r>
            <w:r>
              <w:rPr>
                <w:rFonts w:hint="eastAsia" w:ascii="宋体" w:hAnsi="宋体" w:cs="宋体"/>
                <w:color w:val="auto"/>
                <w:szCs w:val="21"/>
                <w:highlight w:val="none"/>
                <w:u w:val="single"/>
              </w:rPr>
              <w:t>1</w:t>
            </w:r>
            <w:r>
              <w:rPr>
                <w:rFonts w:hint="eastAsia" w:ascii="宋体" w:hAnsi="宋体" w:cs="宋体"/>
                <w:color w:val="auto"/>
                <w:szCs w:val="21"/>
                <w:highlight w:val="none"/>
              </w:rPr>
              <w:t xml:space="preserve">人，专家 </w:t>
            </w:r>
            <w:r>
              <w:rPr>
                <w:rFonts w:hint="eastAsia" w:ascii="宋体" w:hAnsi="宋体" w:cs="宋体"/>
                <w:color w:val="auto"/>
                <w:szCs w:val="21"/>
                <w:highlight w:val="none"/>
                <w:u w:val="single"/>
              </w:rPr>
              <w:t>4</w:t>
            </w:r>
            <w:r>
              <w:rPr>
                <w:rFonts w:hint="eastAsia" w:ascii="宋体" w:hAnsi="宋体" w:cs="宋体"/>
                <w:color w:val="auto"/>
                <w:szCs w:val="21"/>
                <w:highlight w:val="none"/>
              </w:rPr>
              <w:t>人。</w:t>
            </w:r>
          </w:p>
        </w:tc>
      </w:tr>
      <w:tr>
        <w:tblPrEx>
          <w:tblCellMar>
            <w:top w:w="0" w:type="dxa"/>
            <w:left w:w="108" w:type="dxa"/>
            <w:bottom w:w="0" w:type="dxa"/>
            <w:right w:w="108" w:type="dxa"/>
          </w:tblCellMar>
        </w:tblPrEx>
        <w:trPr>
          <w:trHeight w:val="500" w:hRule="atLeast"/>
        </w:trPr>
        <w:tc>
          <w:tcPr>
            <w:tcW w:w="939"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center"/>
              <w:rPr>
                <w:rFonts w:hint="eastAsia" w:ascii="宋体" w:hAnsi="宋体" w:cs="宋体"/>
                <w:color w:val="auto"/>
                <w:szCs w:val="21"/>
                <w:highlight w:val="none"/>
              </w:rPr>
            </w:pPr>
            <w:r>
              <w:rPr>
                <w:rFonts w:hint="eastAsia" w:ascii="宋体" w:hAnsi="宋体" w:cs="宋体"/>
                <w:color w:val="auto"/>
                <w:szCs w:val="21"/>
                <w:highlight w:val="none"/>
              </w:rPr>
              <w:t>6.2.1</w:t>
            </w:r>
          </w:p>
        </w:tc>
        <w:tc>
          <w:tcPr>
            <w:tcW w:w="2676" w:type="dxa"/>
            <w:gridSpan w:val="2"/>
            <w:tcBorders>
              <w:top w:val="single" w:color="auto" w:sz="4" w:space="0"/>
              <w:left w:val="single" w:color="auto" w:sz="4" w:space="0"/>
              <w:bottom w:val="single" w:color="auto" w:sz="4" w:space="0"/>
              <w:right w:val="single" w:color="auto" w:sz="4" w:space="0"/>
            </w:tcBorders>
            <w:noWrap w:val="0"/>
            <w:vAlign w:val="center"/>
          </w:tcPr>
          <w:p>
            <w:pPr>
              <w:spacing w:line="360" w:lineRule="exact"/>
              <w:jc w:val="center"/>
              <w:rPr>
                <w:rFonts w:hint="eastAsia" w:ascii="宋体" w:hAnsi="宋体" w:cs="宋体"/>
                <w:b/>
                <w:bCs/>
                <w:color w:val="auto"/>
                <w:szCs w:val="21"/>
                <w:highlight w:val="none"/>
              </w:rPr>
            </w:pPr>
            <w:r>
              <w:rPr>
                <w:rFonts w:hint="eastAsia" w:ascii="宋体" w:hAnsi="宋体" w:cs="宋体"/>
                <w:b/>
                <w:bCs/>
                <w:color w:val="auto"/>
                <w:szCs w:val="21"/>
                <w:highlight w:val="none"/>
              </w:rPr>
              <w:t>评标办法</w:t>
            </w:r>
          </w:p>
        </w:tc>
        <w:tc>
          <w:tcPr>
            <w:tcW w:w="5765" w:type="dxa"/>
            <w:tcBorders>
              <w:top w:val="single" w:color="auto" w:sz="4" w:space="0"/>
              <w:left w:val="single" w:color="auto" w:sz="4" w:space="0"/>
              <w:bottom w:val="single" w:color="auto" w:sz="4" w:space="0"/>
              <w:right w:val="single" w:color="auto" w:sz="4" w:space="0"/>
            </w:tcBorders>
            <w:noWrap w:val="0"/>
            <w:vAlign w:val="center"/>
          </w:tcPr>
          <w:p>
            <w:pPr>
              <w:pStyle w:val="30"/>
              <w:ind w:firstLine="422" w:firstLineChars="200"/>
              <w:rPr>
                <w:rFonts w:hint="eastAsia" w:ascii="宋体" w:hAnsi="宋体" w:eastAsia="宋体" w:cs="宋体"/>
                <w:b/>
                <w:bCs/>
                <w:color w:val="auto"/>
                <w:szCs w:val="21"/>
                <w:highlight w:val="none"/>
                <w:lang w:eastAsia="zh-CN"/>
              </w:rPr>
            </w:pPr>
            <w:r>
              <w:rPr>
                <w:rFonts w:hint="eastAsia" w:ascii="宋体" w:hAnsi="宋体" w:cs="宋体"/>
                <w:b/>
                <w:bCs/>
                <w:color w:val="auto"/>
                <w:kern w:val="2"/>
                <w:sz w:val="21"/>
                <w:szCs w:val="21"/>
                <w:highlight w:val="none"/>
                <w:lang w:val="en-US" w:eastAsia="zh-CN" w:bidi="ar-SA"/>
              </w:rPr>
              <w:t>综合评</w:t>
            </w:r>
            <w:r>
              <w:rPr>
                <w:rFonts w:hint="eastAsia" w:hAnsi="宋体" w:cs="宋体"/>
                <w:b/>
                <w:bCs/>
                <w:color w:val="auto"/>
                <w:kern w:val="2"/>
                <w:sz w:val="21"/>
                <w:szCs w:val="21"/>
                <w:highlight w:val="none"/>
                <w:lang w:val="en-US" w:eastAsia="zh-CN" w:bidi="ar-SA"/>
              </w:rPr>
              <w:t>分</w:t>
            </w:r>
            <w:r>
              <w:rPr>
                <w:rFonts w:hint="eastAsia" w:ascii="宋体" w:hAnsi="宋体" w:cs="宋体"/>
                <w:b/>
                <w:bCs/>
                <w:color w:val="auto"/>
                <w:kern w:val="2"/>
                <w:sz w:val="21"/>
                <w:szCs w:val="21"/>
                <w:highlight w:val="none"/>
                <w:lang w:val="en-US" w:eastAsia="zh-CN" w:bidi="ar-SA"/>
              </w:rPr>
              <w:t>法</w:t>
            </w:r>
          </w:p>
        </w:tc>
      </w:tr>
      <w:tr>
        <w:tblPrEx>
          <w:tblCellMar>
            <w:top w:w="0" w:type="dxa"/>
            <w:left w:w="108" w:type="dxa"/>
            <w:bottom w:w="0" w:type="dxa"/>
            <w:right w:w="108" w:type="dxa"/>
          </w:tblCellMar>
        </w:tblPrEx>
        <w:trPr>
          <w:trHeight w:val="533" w:hRule="atLeast"/>
        </w:trPr>
        <w:tc>
          <w:tcPr>
            <w:tcW w:w="939" w:type="dxa"/>
            <w:tcBorders>
              <w:top w:val="single" w:color="auto" w:sz="4" w:space="0"/>
              <w:left w:val="single" w:color="auto" w:sz="4" w:space="0"/>
              <w:bottom w:val="single" w:color="auto" w:sz="4" w:space="0"/>
              <w:right w:val="single" w:color="auto" w:sz="4" w:space="0"/>
            </w:tcBorders>
            <w:noWrap w:val="0"/>
            <w:vAlign w:val="center"/>
          </w:tcPr>
          <w:p>
            <w:pPr>
              <w:spacing w:line="440" w:lineRule="exact"/>
              <w:jc w:val="center"/>
              <w:rPr>
                <w:rFonts w:hint="eastAsia" w:ascii="宋体" w:hAnsi="宋体" w:cs="宋体"/>
                <w:color w:val="auto"/>
                <w:kern w:val="0"/>
                <w:szCs w:val="21"/>
                <w:highlight w:val="none"/>
                <w:lang w:val="en-US" w:eastAsia="zh-CN"/>
              </w:rPr>
            </w:pPr>
            <w:r>
              <w:rPr>
                <w:rFonts w:hint="eastAsia" w:ascii="宋体" w:hAnsi="宋体" w:cs="宋体"/>
                <w:color w:val="auto"/>
                <w:kern w:val="0"/>
                <w:szCs w:val="21"/>
                <w:highlight w:val="none"/>
                <w:lang w:val="en-US" w:eastAsia="zh-CN"/>
              </w:rPr>
              <w:t>7</w:t>
            </w:r>
          </w:p>
        </w:tc>
        <w:tc>
          <w:tcPr>
            <w:tcW w:w="1583" w:type="dxa"/>
            <w:tcBorders>
              <w:top w:val="single" w:color="auto" w:sz="4" w:space="0"/>
              <w:left w:val="single" w:color="auto" w:sz="4" w:space="0"/>
              <w:bottom w:val="single" w:color="auto" w:sz="4" w:space="0"/>
              <w:right w:val="single" w:color="auto" w:sz="4" w:space="0"/>
            </w:tcBorders>
            <w:noWrap w:val="0"/>
            <w:vAlign w:val="center"/>
          </w:tcPr>
          <w:p>
            <w:pPr>
              <w:spacing w:line="440" w:lineRule="exact"/>
              <w:rPr>
                <w:rFonts w:hint="eastAsia" w:ascii="宋体" w:hAnsi="宋体" w:cs="宋体"/>
                <w:b/>
                <w:bCs/>
                <w:color w:val="auto"/>
                <w:szCs w:val="21"/>
                <w:highlight w:val="none"/>
              </w:rPr>
            </w:pPr>
            <w:r>
              <w:rPr>
                <w:rFonts w:hint="eastAsia" w:ascii="宋体" w:hAnsi="宋体" w:cs="宋体"/>
                <w:color w:val="auto"/>
                <w:szCs w:val="21"/>
                <w:highlight w:val="none"/>
              </w:rPr>
              <w:t>需要落实的政府采购政策</w:t>
            </w:r>
          </w:p>
        </w:tc>
        <w:tc>
          <w:tcPr>
            <w:tcW w:w="6858" w:type="dxa"/>
            <w:gridSpan w:val="2"/>
            <w:tcBorders>
              <w:top w:val="single" w:color="auto" w:sz="4" w:space="0"/>
              <w:left w:val="single" w:color="auto" w:sz="4" w:space="0"/>
              <w:bottom w:val="single" w:color="auto" w:sz="4" w:space="0"/>
              <w:right w:val="single" w:color="auto" w:sz="4" w:space="0"/>
            </w:tcBorders>
            <w:noWrap w:val="0"/>
            <w:vAlign w:val="center"/>
          </w:tcPr>
          <w:p>
            <w:pPr>
              <w:spacing w:line="400" w:lineRule="exact"/>
              <w:jc w:val="left"/>
              <w:rPr>
                <w:rFonts w:hint="eastAsia" w:ascii="宋体" w:hAnsi="宋体" w:cs="宋体"/>
                <w:b/>
                <w:bCs/>
                <w:color w:val="auto"/>
                <w:szCs w:val="21"/>
                <w:highlight w:val="none"/>
              </w:rPr>
            </w:pPr>
            <w:r>
              <w:rPr>
                <w:rFonts w:hint="eastAsia" w:ascii="宋体" w:hAnsi="宋体" w:cs="宋体"/>
                <w:color w:val="auto"/>
                <w:szCs w:val="21"/>
                <w:highlight w:val="none"/>
              </w:rPr>
              <w:t>本项目执行促进中小型企业发展政策（监狱企业、残疾人福利性企业视同小微企业）等政府采购政策。</w:t>
            </w:r>
          </w:p>
        </w:tc>
      </w:tr>
      <w:tr>
        <w:tblPrEx>
          <w:tblCellMar>
            <w:top w:w="0" w:type="dxa"/>
            <w:left w:w="108" w:type="dxa"/>
            <w:bottom w:w="0" w:type="dxa"/>
            <w:right w:w="108" w:type="dxa"/>
          </w:tblCellMar>
        </w:tblPrEx>
        <w:trPr>
          <w:trHeight w:val="871" w:hRule="atLeast"/>
        </w:trPr>
        <w:tc>
          <w:tcPr>
            <w:tcW w:w="939" w:type="dxa"/>
            <w:tcBorders>
              <w:top w:val="single" w:color="auto" w:sz="4" w:space="0"/>
              <w:left w:val="single" w:color="auto" w:sz="4" w:space="0"/>
              <w:bottom w:val="single" w:color="auto" w:sz="4" w:space="0"/>
              <w:right w:val="single" w:color="auto" w:sz="4" w:space="0"/>
            </w:tcBorders>
            <w:noWrap w:val="0"/>
            <w:vAlign w:val="center"/>
          </w:tcPr>
          <w:p>
            <w:pPr>
              <w:spacing w:line="440" w:lineRule="exact"/>
              <w:jc w:val="center"/>
              <w:rPr>
                <w:rFonts w:hint="default" w:ascii="宋体" w:hAnsi="宋体" w:cs="宋体"/>
                <w:color w:val="auto"/>
                <w:kern w:val="0"/>
                <w:szCs w:val="21"/>
                <w:highlight w:val="none"/>
                <w:lang w:val="en-US" w:eastAsia="zh-CN"/>
              </w:rPr>
            </w:pPr>
            <w:r>
              <w:rPr>
                <w:rFonts w:hint="eastAsia" w:ascii="宋体" w:hAnsi="宋体" w:cs="宋体"/>
                <w:color w:val="auto"/>
                <w:kern w:val="0"/>
                <w:szCs w:val="21"/>
                <w:highlight w:val="none"/>
                <w:lang w:val="en-US" w:eastAsia="zh-CN"/>
              </w:rPr>
              <w:t>8</w:t>
            </w:r>
          </w:p>
        </w:tc>
        <w:tc>
          <w:tcPr>
            <w:tcW w:w="1583"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宋体" w:hAnsi="宋体" w:eastAsia="宋体" w:cs="宋体"/>
                <w:b/>
                <w:bCs/>
                <w:color w:val="auto"/>
                <w:szCs w:val="21"/>
                <w:highlight w:val="none"/>
                <w:lang w:eastAsia="zh-CN"/>
              </w:rPr>
            </w:pPr>
            <w:r>
              <w:rPr>
                <w:rFonts w:hint="eastAsia" w:ascii="宋体" w:hAnsi="宋体" w:cs="宋体"/>
                <w:b/>
                <w:bCs/>
                <w:color w:val="auto"/>
                <w:kern w:val="0"/>
                <w:szCs w:val="21"/>
                <w:highlight w:val="none"/>
                <w:lang w:eastAsia="zh-CN"/>
              </w:rPr>
              <w:t>履约保证金</w:t>
            </w:r>
          </w:p>
        </w:tc>
        <w:tc>
          <w:tcPr>
            <w:tcW w:w="6858" w:type="dxa"/>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400" w:lineRule="atLeast"/>
              <w:jc w:val="left"/>
              <w:rPr>
                <w:rFonts w:hint="eastAsia" w:ascii="宋体" w:hAnsi="宋体" w:eastAsia="宋体" w:cs="宋体"/>
                <w:b/>
                <w:bCs/>
                <w:color w:val="auto"/>
                <w:szCs w:val="21"/>
                <w:highlight w:val="none"/>
                <w:lang w:eastAsia="zh-CN"/>
              </w:rPr>
            </w:pPr>
            <w:r>
              <w:rPr>
                <w:rFonts w:hint="eastAsia" w:ascii="宋体" w:hAnsi="宋体" w:eastAsia="宋体" w:cs="宋体"/>
                <w:b/>
                <w:bCs/>
                <w:color w:val="auto"/>
                <w:szCs w:val="21"/>
                <w:highlight w:val="none"/>
                <w:lang w:eastAsia="zh-CN"/>
              </w:rPr>
              <w:t>无</w:t>
            </w:r>
          </w:p>
        </w:tc>
      </w:tr>
      <w:tr>
        <w:tblPrEx>
          <w:tblCellMar>
            <w:top w:w="0" w:type="dxa"/>
            <w:left w:w="108" w:type="dxa"/>
            <w:bottom w:w="0" w:type="dxa"/>
            <w:right w:w="108" w:type="dxa"/>
          </w:tblCellMar>
        </w:tblPrEx>
        <w:trPr>
          <w:trHeight w:val="165" w:hRule="atLeast"/>
        </w:trPr>
        <w:tc>
          <w:tcPr>
            <w:tcW w:w="9380" w:type="dxa"/>
            <w:gridSpan w:val="4"/>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hint="eastAsia" w:ascii="宋体" w:hAnsi="宋体" w:cs="宋体"/>
                <w:b/>
                <w:bCs/>
                <w:color w:val="auto"/>
                <w:szCs w:val="21"/>
                <w:highlight w:val="none"/>
              </w:rPr>
            </w:pPr>
            <w:r>
              <w:rPr>
                <w:rFonts w:hint="eastAsia" w:ascii="宋体" w:hAnsi="宋体" w:cs="宋体"/>
                <w:b/>
                <w:color w:val="auto"/>
                <w:szCs w:val="21"/>
                <w:highlight w:val="none"/>
              </w:rPr>
              <w:t>需要补充的其他内容</w:t>
            </w:r>
          </w:p>
        </w:tc>
      </w:tr>
      <w:tr>
        <w:tblPrEx>
          <w:tblCellMar>
            <w:top w:w="0" w:type="dxa"/>
            <w:left w:w="108" w:type="dxa"/>
            <w:bottom w:w="0" w:type="dxa"/>
            <w:right w:w="108" w:type="dxa"/>
          </w:tblCellMar>
        </w:tblPrEx>
        <w:trPr>
          <w:trHeight w:val="90" w:hRule="atLeast"/>
        </w:trPr>
        <w:tc>
          <w:tcPr>
            <w:tcW w:w="9380" w:type="dxa"/>
            <w:gridSpan w:val="4"/>
            <w:tcBorders>
              <w:top w:val="single" w:color="auto" w:sz="4" w:space="0"/>
              <w:left w:val="single" w:color="auto" w:sz="4" w:space="0"/>
              <w:bottom w:val="single" w:color="auto" w:sz="4" w:space="0"/>
              <w:right w:val="single" w:color="auto" w:sz="4" w:space="0"/>
            </w:tcBorders>
            <w:noWrap w:val="0"/>
            <w:vAlign w:val="center"/>
          </w:tcPr>
          <w:p>
            <w:pPr>
              <w:numPr>
                <w:ilvl w:val="0"/>
                <w:numId w:val="0"/>
              </w:numPr>
              <w:spacing w:line="240" w:lineRule="auto"/>
              <w:rPr>
                <w:rFonts w:hint="eastAsia"/>
                <w:highlight w:val="none"/>
              </w:rPr>
            </w:pPr>
            <w:r>
              <w:rPr>
                <w:rFonts w:hint="eastAsia"/>
                <w:highlight w:val="none"/>
                <w:lang w:val="en-US" w:eastAsia="zh-CN"/>
              </w:rPr>
              <w:t>1.</w:t>
            </w:r>
            <w:r>
              <w:rPr>
                <w:rFonts w:hint="eastAsia"/>
                <w:highlight w:val="none"/>
              </w:rPr>
              <w:t>在领取</w:t>
            </w:r>
            <w:r>
              <w:rPr>
                <w:rFonts w:hint="eastAsia"/>
                <w:highlight w:val="none"/>
                <w:lang w:eastAsia="zh-CN"/>
              </w:rPr>
              <w:t>中标</w:t>
            </w:r>
            <w:r>
              <w:rPr>
                <w:rFonts w:hint="eastAsia"/>
                <w:highlight w:val="none"/>
              </w:rPr>
              <w:t>通知书的同时，</w:t>
            </w:r>
            <w:r>
              <w:rPr>
                <w:rFonts w:hint="eastAsia"/>
                <w:highlight w:val="none"/>
                <w:lang w:val="en-US" w:eastAsia="zh-CN"/>
              </w:rPr>
              <w:t>参照</w:t>
            </w:r>
            <w:r>
              <w:rPr>
                <w:rFonts w:hint="eastAsia"/>
                <w:highlight w:val="none"/>
              </w:rPr>
              <w:t>计价格【2002】1980号文件</w:t>
            </w:r>
            <w:r>
              <w:rPr>
                <w:rFonts w:hint="eastAsia"/>
                <w:highlight w:val="none"/>
                <w:lang w:eastAsia="zh-CN"/>
              </w:rPr>
              <w:t>、</w:t>
            </w:r>
            <w:r>
              <w:rPr>
                <w:rFonts w:hint="eastAsia"/>
                <w:highlight w:val="none"/>
              </w:rPr>
              <w:t>发改办【2003】857号文件</w:t>
            </w:r>
            <w:r>
              <w:rPr>
                <w:rFonts w:hint="eastAsia"/>
                <w:highlight w:val="none"/>
                <w:lang w:val="en-US" w:eastAsia="zh-CN"/>
              </w:rPr>
              <w:t>及发改价格【2011】534号文</w:t>
            </w:r>
            <w:r>
              <w:rPr>
                <w:rFonts w:hint="eastAsia"/>
                <w:highlight w:val="none"/>
              </w:rPr>
              <w:t>计取，由中标人向采购代理机构支付中标服务费。</w:t>
            </w:r>
          </w:p>
          <w:p>
            <w:pPr>
              <w:numPr>
                <w:ilvl w:val="0"/>
                <w:numId w:val="0"/>
              </w:numPr>
              <w:spacing w:line="240" w:lineRule="auto"/>
              <w:rPr>
                <w:rFonts w:hint="eastAsia"/>
                <w:highlight w:val="none"/>
                <w:lang w:val="en-US" w:eastAsia="zh-CN"/>
              </w:rPr>
            </w:pPr>
            <w:r>
              <w:rPr>
                <w:rFonts w:hint="eastAsia"/>
                <w:highlight w:val="none"/>
                <w:lang w:val="en-US" w:eastAsia="zh-CN"/>
              </w:rPr>
              <w:t>2.中标人须在结果公告期限结束后3个工作日内领取中标通知书，若逾期</w:t>
            </w:r>
            <w:r>
              <w:rPr>
                <w:rFonts w:hint="eastAsia"/>
                <w:highlight w:val="none"/>
              </w:rPr>
              <w:t>视为自动放弃中标资格</w:t>
            </w:r>
            <w:r>
              <w:rPr>
                <w:rFonts w:hint="eastAsia"/>
                <w:highlight w:val="none"/>
                <w:lang w:eastAsia="zh-CN"/>
              </w:rPr>
              <w:t>，采购人将上报采购主管部门列入诚信不良记录。</w:t>
            </w:r>
          </w:p>
          <w:p>
            <w:pPr>
              <w:spacing w:line="240" w:lineRule="auto"/>
              <w:rPr>
                <w:rFonts w:hint="eastAsia"/>
                <w:highlight w:val="none"/>
              </w:rPr>
            </w:pPr>
            <w:r>
              <w:rPr>
                <w:rFonts w:hint="eastAsia"/>
                <w:highlight w:val="none"/>
                <w:lang w:val="en-US" w:eastAsia="zh-CN"/>
              </w:rPr>
              <w:t>3</w:t>
            </w:r>
            <w:r>
              <w:rPr>
                <w:rFonts w:hint="eastAsia"/>
                <w:highlight w:val="none"/>
              </w:rPr>
              <w:t>.采购人</w:t>
            </w:r>
            <w:r>
              <w:rPr>
                <w:rFonts w:hint="eastAsia"/>
                <w:highlight w:val="none"/>
                <w:lang w:eastAsia="zh-CN"/>
              </w:rPr>
              <w:t>应当在</w:t>
            </w:r>
            <w:r>
              <w:rPr>
                <w:rFonts w:hint="eastAsia"/>
                <w:highlight w:val="none"/>
              </w:rPr>
              <w:t>签订采购合同</w:t>
            </w:r>
            <w:r>
              <w:rPr>
                <w:rFonts w:hint="eastAsia"/>
                <w:highlight w:val="none"/>
                <w:lang w:eastAsia="zh-CN"/>
              </w:rPr>
              <w:t>后</w:t>
            </w:r>
            <w:r>
              <w:rPr>
                <w:rFonts w:hint="eastAsia"/>
                <w:highlight w:val="none"/>
                <w:lang w:val="en-US" w:eastAsia="zh-CN"/>
              </w:rPr>
              <w:t>2个工作日</w:t>
            </w:r>
            <w:r>
              <w:rPr>
                <w:rFonts w:hint="eastAsia"/>
                <w:highlight w:val="none"/>
                <w:lang w:eastAsia="zh-CN"/>
              </w:rPr>
              <w:t>内</w:t>
            </w:r>
            <w:r>
              <w:rPr>
                <w:rFonts w:hint="eastAsia"/>
                <w:highlight w:val="none"/>
              </w:rPr>
              <w:t>，</w:t>
            </w:r>
            <w:r>
              <w:rPr>
                <w:rFonts w:hint="eastAsia"/>
                <w:highlight w:val="none"/>
                <w:lang w:eastAsia="zh-CN"/>
              </w:rPr>
              <w:t>及时在“河南政府采购网”依法公开政府采购合同信息</w:t>
            </w:r>
            <w:r>
              <w:rPr>
                <w:rFonts w:hint="eastAsia"/>
                <w:highlight w:val="none"/>
              </w:rPr>
              <w:t>。</w:t>
            </w:r>
          </w:p>
          <w:p>
            <w:pPr>
              <w:spacing w:line="240" w:lineRule="auto"/>
              <w:rPr>
                <w:rFonts w:hint="eastAsia" w:ascii="Times New Roman" w:hAnsi="Times New Roman" w:eastAsia="宋体" w:cs="Times New Roman"/>
                <w:highlight w:val="none"/>
              </w:rPr>
            </w:pPr>
            <w:r>
              <w:rPr>
                <w:rFonts w:hint="eastAsia"/>
                <w:highlight w:val="none"/>
                <w:lang w:val="en-US" w:eastAsia="zh-CN"/>
              </w:rPr>
              <w:t>4</w:t>
            </w:r>
            <w:r>
              <w:rPr>
                <w:rFonts w:hint="eastAsia"/>
                <w:highlight w:val="none"/>
              </w:rPr>
              <w:t>.采购人或采购代理机构应当通过“信用中国”网站、“中国裁判文书网”或各级信用信息共享平台查询相关</w:t>
            </w:r>
            <w:r>
              <w:rPr>
                <w:rFonts w:hint="eastAsia"/>
                <w:highlight w:val="none"/>
                <w:lang w:eastAsia="zh-CN"/>
              </w:rPr>
              <w:t>供应商</w:t>
            </w:r>
            <w:r>
              <w:rPr>
                <w:rFonts w:hint="eastAsia"/>
                <w:highlight w:val="none"/>
              </w:rPr>
              <w:t>是否被列入失信被执行人、是否有行贿犯罪记录。投标人如记录为失信被执行人、有行贿犯罪记录的将被取消其评标资格、中标资格。信用信息查询记录和证据将同招标文件等资料一同</w:t>
            </w:r>
            <w:r>
              <w:rPr>
                <w:rFonts w:hint="eastAsia" w:ascii="Times New Roman" w:hAnsi="Times New Roman" w:eastAsia="宋体" w:cs="Times New Roman"/>
                <w:highlight w:val="none"/>
              </w:rPr>
              <w:t>归档保存。</w:t>
            </w:r>
          </w:p>
          <w:p>
            <w:pPr>
              <w:spacing w:line="240" w:lineRule="auto"/>
              <w:rPr>
                <w:rFonts w:hint="eastAsia" w:ascii="Times New Roman" w:hAnsi="Times New Roman" w:eastAsia="宋体" w:cs="Times New Roman"/>
                <w:highlight w:val="none"/>
                <w:lang w:val="en-US" w:eastAsia="zh-CN"/>
              </w:rPr>
            </w:pPr>
            <w:r>
              <w:rPr>
                <w:rFonts w:hint="eastAsia" w:ascii="Times New Roman" w:hAnsi="Times New Roman" w:eastAsia="宋体" w:cs="Times New Roman"/>
                <w:highlight w:val="none"/>
                <w:lang w:val="en-US" w:eastAsia="zh-CN"/>
              </w:rPr>
              <w:t>5.本项目招标活动中禁止关联企业同时投标，一经发现按无效标处理。</w:t>
            </w:r>
          </w:p>
          <w:p>
            <w:pPr>
              <w:spacing w:line="240" w:lineRule="auto"/>
              <w:rPr>
                <w:rFonts w:hint="default" w:eastAsia="宋体"/>
                <w:highlight w:val="none"/>
                <w:lang w:val="en-US" w:eastAsia="zh-CN"/>
              </w:rPr>
            </w:pPr>
            <w:r>
              <w:rPr>
                <w:rFonts w:hint="eastAsia" w:ascii="Times New Roman" w:hAnsi="Times New Roman" w:eastAsia="宋体" w:cs="Times New Roman"/>
                <w:highlight w:val="none"/>
                <w:lang w:val="en-US" w:eastAsia="zh-CN"/>
              </w:rPr>
              <w:t>6.发现串标、围标行为的供应商，即纳入失信供应商名单，并对其依法进行追责。</w:t>
            </w:r>
          </w:p>
        </w:tc>
      </w:tr>
      <w:tr>
        <w:tblPrEx>
          <w:tblCellMar>
            <w:top w:w="0" w:type="dxa"/>
            <w:left w:w="108" w:type="dxa"/>
            <w:bottom w:w="0" w:type="dxa"/>
            <w:right w:w="108" w:type="dxa"/>
          </w:tblCellMar>
        </w:tblPrEx>
        <w:trPr>
          <w:trHeight w:val="482" w:hRule="atLeast"/>
        </w:trPr>
        <w:tc>
          <w:tcPr>
            <w:tcW w:w="9380" w:type="dxa"/>
            <w:gridSpan w:val="4"/>
            <w:tcBorders>
              <w:top w:val="single" w:color="auto" w:sz="4" w:space="0"/>
              <w:left w:val="single" w:color="auto" w:sz="4" w:space="0"/>
              <w:bottom w:val="single" w:color="auto" w:sz="4" w:space="0"/>
              <w:right w:val="single" w:color="auto" w:sz="4" w:space="0"/>
            </w:tcBorders>
            <w:noWrap w:val="0"/>
            <w:vAlign w:val="center"/>
          </w:tcPr>
          <w:p>
            <w:pPr>
              <w:spacing w:line="440" w:lineRule="exact"/>
              <w:rPr>
                <w:rFonts w:hint="eastAsia" w:ascii="宋体" w:hAnsi="宋体" w:cs="宋体"/>
                <w:color w:val="auto"/>
                <w:szCs w:val="21"/>
                <w:highlight w:val="none"/>
              </w:rPr>
            </w:pPr>
            <w:r>
              <w:rPr>
                <w:rFonts w:hint="eastAsia" w:ascii="宋体" w:hAnsi="宋体" w:cs="宋体"/>
                <w:color w:val="auto"/>
                <w:szCs w:val="21"/>
                <w:highlight w:val="none"/>
              </w:rPr>
              <w:t>本招标文件未尽事宜，按《中华人民共和国政府采购法》等法律法规的有关规定执行。</w:t>
            </w:r>
          </w:p>
        </w:tc>
      </w:tr>
    </w:tbl>
    <w:p>
      <w:pPr>
        <w:bidi w:val="0"/>
        <w:rPr>
          <w:rFonts w:hint="eastAsia" w:ascii="宋体" w:hAnsi="宋体" w:eastAsia="宋体" w:cs="宋体"/>
          <w:b/>
          <w:bCs/>
          <w:sz w:val="32"/>
          <w:szCs w:val="32"/>
          <w:highlight w:val="none"/>
        </w:rPr>
      </w:pPr>
      <w:bookmarkStart w:id="9" w:name="_Toc12291"/>
      <w:bookmarkStart w:id="10" w:name="_Toc421284740"/>
      <w:bookmarkStart w:id="11" w:name="_Toc28006"/>
      <w:bookmarkStart w:id="12" w:name="_Toc175644026"/>
      <w:r>
        <w:rPr>
          <w:rFonts w:hint="eastAsia" w:ascii="宋体" w:hAnsi="宋体" w:eastAsia="宋体" w:cs="宋体"/>
          <w:b/>
          <w:bCs/>
          <w:sz w:val="32"/>
          <w:szCs w:val="32"/>
          <w:highlight w:val="none"/>
        </w:rPr>
        <w:t>1.总则</w:t>
      </w:r>
      <w:bookmarkEnd w:id="9"/>
      <w:bookmarkEnd w:id="10"/>
    </w:p>
    <w:p>
      <w:pPr>
        <w:pageBreakBefore w:val="0"/>
        <w:widowControl w:val="0"/>
        <w:kinsoku/>
        <w:wordWrap/>
        <w:overflowPunct/>
        <w:topLinePunct w:val="0"/>
        <w:autoSpaceDE w:val="0"/>
        <w:autoSpaceDN w:val="0"/>
        <w:bidi w:val="0"/>
        <w:adjustRightInd w:val="0"/>
        <w:snapToGrid/>
        <w:spacing w:line="420" w:lineRule="exact"/>
        <w:ind w:firstLine="482" w:firstLineChars="200"/>
        <w:jc w:val="left"/>
        <w:textAlignment w:val="auto"/>
        <w:rPr>
          <w:rFonts w:hint="eastAsia" w:ascii="宋体" w:hAnsi="宋体" w:cs="宋体"/>
          <w:b/>
          <w:color w:val="auto"/>
          <w:kern w:val="0"/>
          <w:sz w:val="24"/>
          <w:highlight w:val="none"/>
        </w:rPr>
      </w:pPr>
      <w:bookmarkStart w:id="13" w:name="_Toc421284741"/>
      <w:r>
        <w:rPr>
          <w:rFonts w:hint="eastAsia" w:ascii="宋体" w:hAnsi="宋体" w:cs="宋体"/>
          <w:b/>
          <w:color w:val="auto"/>
          <w:kern w:val="0"/>
          <w:sz w:val="24"/>
          <w:highlight w:val="none"/>
        </w:rPr>
        <w:t>1.1 招标概况</w:t>
      </w:r>
      <w:bookmarkEnd w:id="11"/>
      <w:bookmarkEnd w:id="13"/>
    </w:p>
    <w:p>
      <w:pPr>
        <w:pageBreakBefore w:val="0"/>
        <w:widowControl w:val="0"/>
        <w:kinsoku/>
        <w:wordWrap/>
        <w:overflowPunct/>
        <w:topLinePunct w:val="0"/>
        <w:autoSpaceDE w:val="0"/>
        <w:autoSpaceDN w:val="0"/>
        <w:bidi w:val="0"/>
        <w:adjustRightInd w:val="0"/>
        <w:snapToGrid/>
        <w:spacing w:line="420" w:lineRule="exact"/>
        <w:ind w:firstLine="420" w:firstLineChars="200"/>
        <w:jc w:val="left"/>
        <w:textAlignment w:val="auto"/>
        <w:rPr>
          <w:rFonts w:hint="eastAsia" w:ascii="宋体" w:hAnsi="宋体" w:cs="宋体"/>
          <w:color w:val="auto"/>
          <w:kern w:val="0"/>
          <w:szCs w:val="21"/>
          <w:highlight w:val="none"/>
        </w:rPr>
      </w:pPr>
      <w:r>
        <w:rPr>
          <w:rFonts w:hint="eastAsia" w:ascii="宋体" w:hAnsi="宋体" w:cs="宋体"/>
          <w:color w:val="auto"/>
          <w:kern w:val="0"/>
          <w:szCs w:val="21"/>
          <w:highlight w:val="none"/>
        </w:rPr>
        <w:t>1.1.1根据《中华人民共和国政府采购法》等有关法律、法规和规章的规定，本招标项目已具备招标条件，现对本项目进行公开招标。</w:t>
      </w:r>
    </w:p>
    <w:p>
      <w:pPr>
        <w:pageBreakBefore w:val="0"/>
        <w:widowControl w:val="0"/>
        <w:kinsoku/>
        <w:wordWrap/>
        <w:overflowPunct/>
        <w:topLinePunct w:val="0"/>
        <w:autoSpaceDE w:val="0"/>
        <w:autoSpaceDN w:val="0"/>
        <w:bidi w:val="0"/>
        <w:adjustRightInd w:val="0"/>
        <w:snapToGrid/>
        <w:spacing w:line="420" w:lineRule="exact"/>
        <w:ind w:firstLine="420" w:firstLineChars="200"/>
        <w:jc w:val="left"/>
        <w:textAlignment w:val="auto"/>
        <w:rPr>
          <w:rFonts w:hint="eastAsia" w:ascii="宋体" w:hAnsi="宋体" w:cs="宋体"/>
          <w:color w:val="auto"/>
          <w:kern w:val="0"/>
          <w:szCs w:val="21"/>
          <w:highlight w:val="none"/>
        </w:rPr>
      </w:pPr>
      <w:r>
        <w:rPr>
          <w:rFonts w:hint="eastAsia" w:ascii="宋体" w:hAnsi="宋体" w:cs="宋体"/>
          <w:color w:val="auto"/>
          <w:kern w:val="0"/>
          <w:szCs w:val="21"/>
          <w:highlight w:val="none"/>
        </w:rPr>
        <w:t>1.1.2本招标项目采购人：见投标人须知前附表。</w:t>
      </w:r>
    </w:p>
    <w:p>
      <w:pPr>
        <w:pageBreakBefore w:val="0"/>
        <w:widowControl w:val="0"/>
        <w:kinsoku/>
        <w:wordWrap/>
        <w:overflowPunct/>
        <w:topLinePunct w:val="0"/>
        <w:autoSpaceDE w:val="0"/>
        <w:autoSpaceDN w:val="0"/>
        <w:bidi w:val="0"/>
        <w:adjustRightInd w:val="0"/>
        <w:snapToGrid/>
        <w:spacing w:line="420" w:lineRule="exact"/>
        <w:ind w:firstLine="420" w:firstLineChars="200"/>
        <w:jc w:val="left"/>
        <w:textAlignment w:val="auto"/>
        <w:rPr>
          <w:rFonts w:hint="eastAsia" w:ascii="宋体" w:hAnsi="宋体" w:cs="宋体"/>
          <w:color w:val="auto"/>
          <w:kern w:val="0"/>
          <w:szCs w:val="21"/>
          <w:highlight w:val="none"/>
        </w:rPr>
      </w:pPr>
      <w:r>
        <w:rPr>
          <w:rFonts w:hint="eastAsia" w:ascii="宋体" w:hAnsi="宋体" w:cs="宋体"/>
          <w:color w:val="auto"/>
          <w:kern w:val="0"/>
          <w:szCs w:val="21"/>
          <w:highlight w:val="none"/>
        </w:rPr>
        <w:t>1.1.3本招标项目采购代理机构：见投标人须知前附表。</w:t>
      </w:r>
    </w:p>
    <w:p>
      <w:pPr>
        <w:pageBreakBefore w:val="0"/>
        <w:widowControl w:val="0"/>
        <w:kinsoku/>
        <w:wordWrap/>
        <w:overflowPunct/>
        <w:topLinePunct w:val="0"/>
        <w:autoSpaceDE w:val="0"/>
        <w:autoSpaceDN w:val="0"/>
        <w:bidi w:val="0"/>
        <w:adjustRightInd w:val="0"/>
        <w:snapToGrid/>
        <w:spacing w:line="420" w:lineRule="exact"/>
        <w:ind w:firstLine="420" w:firstLineChars="200"/>
        <w:jc w:val="left"/>
        <w:textAlignment w:val="auto"/>
        <w:rPr>
          <w:rFonts w:hint="eastAsia" w:ascii="宋体" w:hAnsi="宋体" w:cs="宋体"/>
          <w:color w:val="auto"/>
          <w:kern w:val="0"/>
          <w:szCs w:val="21"/>
          <w:highlight w:val="none"/>
        </w:rPr>
      </w:pPr>
      <w:r>
        <w:rPr>
          <w:rFonts w:hint="eastAsia" w:ascii="宋体" w:hAnsi="宋体" w:cs="宋体"/>
          <w:color w:val="auto"/>
          <w:kern w:val="0"/>
          <w:szCs w:val="21"/>
          <w:highlight w:val="none"/>
        </w:rPr>
        <w:t>1.1.4本招标项目名称和项目编号：见投标人须知前附表。</w:t>
      </w:r>
    </w:p>
    <w:p>
      <w:pPr>
        <w:pageBreakBefore w:val="0"/>
        <w:widowControl w:val="0"/>
        <w:kinsoku/>
        <w:wordWrap/>
        <w:overflowPunct/>
        <w:topLinePunct w:val="0"/>
        <w:autoSpaceDE w:val="0"/>
        <w:autoSpaceDN w:val="0"/>
        <w:bidi w:val="0"/>
        <w:adjustRightInd w:val="0"/>
        <w:snapToGrid/>
        <w:spacing w:line="420" w:lineRule="exact"/>
        <w:ind w:firstLine="482" w:firstLineChars="200"/>
        <w:jc w:val="left"/>
        <w:textAlignment w:val="auto"/>
        <w:rPr>
          <w:rFonts w:hint="eastAsia" w:ascii="宋体" w:hAnsi="宋体" w:cs="宋体"/>
          <w:b/>
          <w:color w:val="auto"/>
          <w:kern w:val="0"/>
          <w:sz w:val="24"/>
          <w:highlight w:val="none"/>
        </w:rPr>
      </w:pPr>
      <w:r>
        <w:rPr>
          <w:rFonts w:hint="eastAsia" w:ascii="宋体" w:hAnsi="宋体" w:cs="宋体"/>
          <w:b/>
          <w:color w:val="auto"/>
          <w:kern w:val="0"/>
          <w:sz w:val="24"/>
          <w:highlight w:val="none"/>
        </w:rPr>
        <w:t>1.2 资金来源</w:t>
      </w:r>
    </w:p>
    <w:p>
      <w:pPr>
        <w:pageBreakBefore w:val="0"/>
        <w:widowControl w:val="0"/>
        <w:kinsoku/>
        <w:wordWrap/>
        <w:overflowPunct/>
        <w:topLinePunct w:val="0"/>
        <w:autoSpaceDE w:val="0"/>
        <w:autoSpaceDN w:val="0"/>
        <w:bidi w:val="0"/>
        <w:adjustRightInd w:val="0"/>
        <w:snapToGrid/>
        <w:spacing w:line="420" w:lineRule="exact"/>
        <w:ind w:firstLine="420" w:firstLineChars="200"/>
        <w:jc w:val="left"/>
        <w:textAlignment w:val="auto"/>
        <w:rPr>
          <w:rFonts w:hint="eastAsia" w:ascii="宋体" w:hAnsi="宋体" w:cs="宋体"/>
          <w:color w:val="auto"/>
          <w:kern w:val="0"/>
          <w:szCs w:val="21"/>
          <w:highlight w:val="none"/>
        </w:rPr>
      </w:pPr>
      <w:r>
        <w:rPr>
          <w:rFonts w:hint="eastAsia" w:ascii="宋体" w:hAnsi="宋体" w:cs="宋体"/>
          <w:color w:val="auto"/>
          <w:kern w:val="0"/>
          <w:szCs w:val="21"/>
          <w:highlight w:val="none"/>
        </w:rPr>
        <w:t>1.2.1本招标项目预算资金：见投标人须知前附表。</w:t>
      </w:r>
    </w:p>
    <w:p>
      <w:pPr>
        <w:pageBreakBefore w:val="0"/>
        <w:widowControl w:val="0"/>
        <w:kinsoku/>
        <w:wordWrap/>
        <w:overflowPunct/>
        <w:topLinePunct w:val="0"/>
        <w:autoSpaceDE w:val="0"/>
        <w:autoSpaceDN w:val="0"/>
        <w:bidi w:val="0"/>
        <w:adjustRightInd w:val="0"/>
        <w:snapToGrid/>
        <w:spacing w:line="420" w:lineRule="exact"/>
        <w:ind w:firstLine="420" w:firstLineChars="200"/>
        <w:jc w:val="left"/>
        <w:textAlignment w:val="auto"/>
        <w:rPr>
          <w:rFonts w:hint="eastAsia" w:ascii="宋体" w:hAnsi="宋体" w:cs="宋体"/>
          <w:color w:val="auto"/>
          <w:kern w:val="0"/>
          <w:szCs w:val="21"/>
          <w:highlight w:val="none"/>
        </w:rPr>
      </w:pPr>
      <w:r>
        <w:rPr>
          <w:rFonts w:hint="eastAsia" w:ascii="宋体" w:hAnsi="宋体" w:cs="宋体"/>
          <w:color w:val="auto"/>
          <w:kern w:val="0"/>
          <w:szCs w:val="21"/>
          <w:highlight w:val="none"/>
        </w:rPr>
        <w:t>1.2.2本招标项目的资金来源：见投标人须知前附表。</w:t>
      </w:r>
    </w:p>
    <w:p>
      <w:pPr>
        <w:pageBreakBefore w:val="0"/>
        <w:widowControl w:val="0"/>
        <w:kinsoku/>
        <w:wordWrap/>
        <w:overflowPunct/>
        <w:topLinePunct w:val="0"/>
        <w:autoSpaceDE w:val="0"/>
        <w:autoSpaceDN w:val="0"/>
        <w:bidi w:val="0"/>
        <w:adjustRightInd w:val="0"/>
        <w:snapToGrid/>
        <w:spacing w:line="420" w:lineRule="exact"/>
        <w:ind w:firstLine="482" w:firstLineChars="200"/>
        <w:jc w:val="left"/>
        <w:textAlignment w:val="auto"/>
        <w:rPr>
          <w:rFonts w:hint="eastAsia" w:ascii="宋体" w:hAnsi="宋体" w:cs="宋体"/>
          <w:b/>
          <w:color w:val="auto"/>
          <w:kern w:val="0"/>
          <w:sz w:val="24"/>
          <w:highlight w:val="none"/>
        </w:rPr>
      </w:pPr>
      <w:r>
        <w:rPr>
          <w:rFonts w:hint="eastAsia" w:ascii="宋体" w:hAnsi="宋体" w:cs="宋体"/>
          <w:b/>
          <w:color w:val="auto"/>
          <w:kern w:val="0"/>
          <w:sz w:val="24"/>
          <w:highlight w:val="none"/>
        </w:rPr>
        <w:t>1.3 项目内容、</w:t>
      </w:r>
      <w:r>
        <w:rPr>
          <w:rFonts w:hint="eastAsia" w:ascii="宋体" w:hAnsi="宋体" w:cs="宋体"/>
          <w:b/>
          <w:color w:val="auto"/>
          <w:kern w:val="0"/>
          <w:sz w:val="24"/>
          <w:highlight w:val="none"/>
          <w:lang w:eastAsia="zh-CN"/>
        </w:rPr>
        <w:t>合同履行期限</w:t>
      </w:r>
      <w:r>
        <w:rPr>
          <w:rFonts w:hint="eastAsia" w:ascii="宋体" w:hAnsi="宋体" w:cs="宋体"/>
          <w:b/>
          <w:color w:val="auto"/>
          <w:kern w:val="0"/>
          <w:sz w:val="24"/>
          <w:highlight w:val="none"/>
        </w:rPr>
        <w:t>和质量要求</w:t>
      </w:r>
    </w:p>
    <w:p>
      <w:pPr>
        <w:pageBreakBefore w:val="0"/>
        <w:widowControl w:val="0"/>
        <w:kinsoku/>
        <w:wordWrap/>
        <w:overflowPunct/>
        <w:topLinePunct w:val="0"/>
        <w:autoSpaceDE w:val="0"/>
        <w:autoSpaceDN w:val="0"/>
        <w:bidi w:val="0"/>
        <w:adjustRightInd w:val="0"/>
        <w:snapToGrid/>
        <w:spacing w:line="420" w:lineRule="exact"/>
        <w:jc w:val="left"/>
        <w:textAlignment w:val="auto"/>
        <w:rPr>
          <w:rFonts w:hint="eastAsia" w:ascii="宋体" w:hAnsi="宋体" w:cs="宋体"/>
          <w:color w:val="auto"/>
          <w:kern w:val="0"/>
          <w:szCs w:val="21"/>
          <w:highlight w:val="none"/>
        </w:rPr>
      </w:pPr>
      <w:r>
        <w:rPr>
          <w:rFonts w:hint="eastAsia" w:ascii="宋体" w:hAnsi="宋体" w:cs="宋体"/>
          <w:color w:val="auto"/>
          <w:kern w:val="0"/>
          <w:szCs w:val="21"/>
          <w:highlight w:val="none"/>
        </w:rPr>
        <w:t xml:space="preserve">    1.3.1本招标项目内容见第四章招标项目技术</w:t>
      </w:r>
      <w:r>
        <w:rPr>
          <w:rFonts w:hint="eastAsia" w:ascii="宋体" w:hAnsi="宋体" w:cs="宋体"/>
          <w:color w:val="auto"/>
          <w:kern w:val="0"/>
          <w:szCs w:val="21"/>
          <w:highlight w:val="none"/>
          <w:lang w:eastAsia="zh-CN"/>
        </w:rPr>
        <w:t>参数</w:t>
      </w:r>
      <w:r>
        <w:rPr>
          <w:rFonts w:hint="eastAsia" w:ascii="宋体" w:hAnsi="宋体" w:cs="宋体"/>
          <w:color w:val="auto"/>
          <w:kern w:val="0"/>
          <w:szCs w:val="21"/>
          <w:highlight w:val="none"/>
        </w:rPr>
        <w:t>要求。</w:t>
      </w:r>
    </w:p>
    <w:p>
      <w:pPr>
        <w:pageBreakBefore w:val="0"/>
        <w:widowControl w:val="0"/>
        <w:kinsoku/>
        <w:wordWrap/>
        <w:overflowPunct/>
        <w:topLinePunct w:val="0"/>
        <w:autoSpaceDE w:val="0"/>
        <w:autoSpaceDN w:val="0"/>
        <w:bidi w:val="0"/>
        <w:adjustRightInd w:val="0"/>
        <w:snapToGrid/>
        <w:spacing w:line="420" w:lineRule="exact"/>
        <w:ind w:firstLine="420" w:firstLineChars="200"/>
        <w:jc w:val="left"/>
        <w:textAlignment w:val="auto"/>
        <w:rPr>
          <w:rFonts w:hint="eastAsia" w:ascii="宋体" w:hAnsi="宋体" w:cs="宋体"/>
          <w:color w:val="auto"/>
          <w:kern w:val="0"/>
          <w:szCs w:val="21"/>
          <w:highlight w:val="none"/>
        </w:rPr>
      </w:pPr>
      <w:r>
        <w:rPr>
          <w:rFonts w:hint="eastAsia" w:ascii="宋体" w:hAnsi="宋体" w:cs="宋体"/>
          <w:color w:val="auto"/>
          <w:kern w:val="0"/>
          <w:szCs w:val="21"/>
          <w:highlight w:val="none"/>
        </w:rPr>
        <w:t>1.3.2本招标项目</w:t>
      </w:r>
      <w:r>
        <w:rPr>
          <w:rFonts w:hint="eastAsia" w:ascii="宋体" w:hAnsi="宋体" w:cs="宋体"/>
          <w:color w:val="auto"/>
          <w:kern w:val="0"/>
          <w:szCs w:val="21"/>
          <w:highlight w:val="none"/>
          <w:lang w:eastAsia="zh-CN"/>
        </w:rPr>
        <w:t>合同履行期限</w:t>
      </w:r>
      <w:r>
        <w:rPr>
          <w:rFonts w:hint="eastAsia" w:ascii="宋体" w:hAnsi="宋体" w:cs="宋体"/>
          <w:color w:val="auto"/>
          <w:kern w:val="0"/>
          <w:szCs w:val="21"/>
          <w:highlight w:val="none"/>
        </w:rPr>
        <w:t>：见投标人须知前附表。</w:t>
      </w:r>
    </w:p>
    <w:p>
      <w:pPr>
        <w:pageBreakBefore w:val="0"/>
        <w:widowControl w:val="0"/>
        <w:kinsoku/>
        <w:wordWrap/>
        <w:overflowPunct/>
        <w:topLinePunct w:val="0"/>
        <w:autoSpaceDE w:val="0"/>
        <w:autoSpaceDN w:val="0"/>
        <w:bidi w:val="0"/>
        <w:adjustRightInd w:val="0"/>
        <w:snapToGrid/>
        <w:spacing w:line="420" w:lineRule="exact"/>
        <w:ind w:firstLine="420" w:firstLineChars="200"/>
        <w:jc w:val="left"/>
        <w:textAlignment w:val="auto"/>
        <w:rPr>
          <w:rFonts w:hint="eastAsia" w:ascii="宋体" w:hAnsi="宋体" w:cs="宋体"/>
          <w:color w:val="auto"/>
          <w:kern w:val="0"/>
          <w:szCs w:val="21"/>
          <w:highlight w:val="none"/>
        </w:rPr>
      </w:pPr>
      <w:r>
        <w:rPr>
          <w:rFonts w:hint="eastAsia" w:ascii="宋体" w:hAnsi="宋体" w:cs="宋体"/>
          <w:color w:val="auto"/>
          <w:kern w:val="0"/>
          <w:szCs w:val="21"/>
          <w:highlight w:val="none"/>
        </w:rPr>
        <w:t>1.3.3本招标项目质量要求：见投标人须知前附表。</w:t>
      </w:r>
    </w:p>
    <w:p>
      <w:pPr>
        <w:pageBreakBefore w:val="0"/>
        <w:widowControl w:val="0"/>
        <w:kinsoku/>
        <w:wordWrap/>
        <w:overflowPunct/>
        <w:topLinePunct w:val="0"/>
        <w:autoSpaceDE w:val="0"/>
        <w:autoSpaceDN w:val="0"/>
        <w:bidi w:val="0"/>
        <w:adjustRightInd w:val="0"/>
        <w:snapToGrid/>
        <w:spacing w:line="420" w:lineRule="exact"/>
        <w:jc w:val="left"/>
        <w:textAlignment w:val="auto"/>
        <w:rPr>
          <w:rFonts w:hint="eastAsia" w:ascii="宋体" w:hAnsi="宋体" w:cs="宋体"/>
          <w:color w:val="auto"/>
          <w:kern w:val="0"/>
          <w:szCs w:val="21"/>
          <w:highlight w:val="none"/>
        </w:rPr>
      </w:pPr>
      <w:r>
        <w:rPr>
          <w:rFonts w:hint="eastAsia" w:ascii="宋体" w:hAnsi="宋体" w:cs="宋体"/>
          <w:color w:val="auto"/>
          <w:kern w:val="0"/>
          <w:szCs w:val="21"/>
          <w:highlight w:val="none"/>
        </w:rPr>
        <w:t xml:space="preserve">    1.3.4合格的投标人：见投标人须知前附表。</w:t>
      </w:r>
    </w:p>
    <w:p>
      <w:pPr>
        <w:pageBreakBefore w:val="0"/>
        <w:widowControl w:val="0"/>
        <w:kinsoku/>
        <w:wordWrap/>
        <w:overflowPunct/>
        <w:topLinePunct w:val="0"/>
        <w:autoSpaceDE w:val="0"/>
        <w:autoSpaceDN w:val="0"/>
        <w:bidi w:val="0"/>
        <w:adjustRightInd w:val="0"/>
        <w:snapToGrid/>
        <w:spacing w:line="420" w:lineRule="exact"/>
        <w:ind w:firstLine="482" w:firstLineChars="200"/>
        <w:jc w:val="left"/>
        <w:textAlignment w:val="auto"/>
        <w:rPr>
          <w:rFonts w:hint="eastAsia" w:ascii="宋体" w:hAnsi="宋体" w:cs="宋体"/>
          <w:b/>
          <w:color w:val="auto"/>
          <w:kern w:val="0"/>
          <w:sz w:val="24"/>
          <w:highlight w:val="none"/>
        </w:rPr>
      </w:pPr>
      <w:r>
        <w:rPr>
          <w:rFonts w:hint="eastAsia" w:ascii="宋体" w:hAnsi="宋体" w:cs="宋体"/>
          <w:b/>
          <w:color w:val="auto"/>
          <w:kern w:val="0"/>
          <w:sz w:val="24"/>
          <w:highlight w:val="none"/>
        </w:rPr>
        <w:t>1.4 联合体投标(不接受）</w:t>
      </w:r>
    </w:p>
    <w:p>
      <w:pPr>
        <w:pageBreakBefore w:val="0"/>
        <w:widowControl w:val="0"/>
        <w:kinsoku/>
        <w:wordWrap/>
        <w:overflowPunct/>
        <w:topLinePunct w:val="0"/>
        <w:autoSpaceDE w:val="0"/>
        <w:autoSpaceDN w:val="0"/>
        <w:bidi w:val="0"/>
        <w:adjustRightInd w:val="0"/>
        <w:snapToGrid/>
        <w:spacing w:line="420" w:lineRule="exact"/>
        <w:ind w:firstLine="482" w:firstLineChars="200"/>
        <w:jc w:val="left"/>
        <w:textAlignment w:val="auto"/>
        <w:rPr>
          <w:rFonts w:hint="eastAsia" w:ascii="宋体" w:hAnsi="宋体" w:cs="宋体"/>
          <w:b/>
          <w:color w:val="auto"/>
          <w:kern w:val="0"/>
          <w:sz w:val="24"/>
          <w:highlight w:val="none"/>
        </w:rPr>
      </w:pPr>
      <w:r>
        <w:rPr>
          <w:rFonts w:hint="eastAsia" w:ascii="宋体" w:hAnsi="宋体" w:cs="宋体"/>
          <w:b/>
          <w:color w:val="auto"/>
          <w:kern w:val="0"/>
          <w:sz w:val="24"/>
          <w:highlight w:val="none"/>
        </w:rPr>
        <w:t>1.5 合格的相关服务</w:t>
      </w:r>
    </w:p>
    <w:p>
      <w:pPr>
        <w:pageBreakBefore w:val="0"/>
        <w:widowControl w:val="0"/>
        <w:kinsoku/>
        <w:wordWrap/>
        <w:overflowPunct/>
        <w:topLinePunct w:val="0"/>
        <w:autoSpaceDE w:val="0"/>
        <w:autoSpaceDN w:val="0"/>
        <w:bidi w:val="0"/>
        <w:adjustRightInd w:val="0"/>
        <w:snapToGrid/>
        <w:spacing w:line="420" w:lineRule="exact"/>
        <w:ind w:firstLine="420" w:firstLineChars="200"/>
        <w:jc w:val="left"/>
        <w:textAlignment w:val="auto"/>
        <w:rPr>
          <w:rFonts w:hint="eastAsia" w:ascii="宋体" w:hAnsi="宋体" w:cs="宋体"/>
          <w:color w:val="auto"/>
          <w:kern w:val="0"/>
          <w:szCs w:val="21"/>
          <w:highlight w:val="none"/>
        </w:rPr>
      </w:pPr>
      <w:r>
        <w:rPr>
          <w:rFonts w:hint="eastAsia" w:ascii="宋体" w:hAnsi="宋体" w:cs="宋体"/>
          <w:color w:val="auto"/>
          <w:kern w:val="0"/>
          <w:szCs w:val="21"/>
          <w:highlight w:val="none"/>
        </w:rPr>
        <w:t>投标人</w:t>
      </w:r>
      <w:r>
        <w:rPr>
          <w:rFonts w:hint="eastAsia" w:ascii="宋体" w:hAnsi="宋体" w:cs="宋体"/>
          <w:color w:val="auto"/>
          <w:kern w:val="0"/>
          <w:szCs w:val="21"/>
          <w:highlight w:val="none"/>
          <w:lang w:eastAsia="zh-CN"/>
        </w:rPr>
        <w:t>应严格</w:t>
      </w:r>
      <w:r>
        <w:rPr>
          <w:rFonts w:hint="eastAsia" w:ascii="宋体" w:hAnsi="宋体" w:cs="宋体"/>
          <w:color w:val="auto"/>
          <w:kern w:val="0"/>
          <w:szCs w:val="21"/>
          <w:highlight w:val="none"/>
        </w:rPr>
        <w:t>按照招标文件</w:t>
      </w:r>
      <w:r>
        <w:rPr>
          <w:rFonts w:hint="eastAsia" w:ascii="宋体" w:hAnsi="宋体" w:cs="宋体"/>
          <w:color w:val="auto"/>
          <w:kern w:val="0"/>
          <w:szCs w:val="21"/>
          <w:highlight w:val="none"/>
          <w:lang w:eastAsia="zh-CN"/>
        </w:rPr>
        <w:t>及采购人要求的服务内容</w:t>
      </w:r>
      <w:r>
        <w:rPr>
          <w:rFonts w:hint="eastAsia" w:ascii="宋体" w:hAnsi="宋体" w:cs="宋体"/>
          <w:color w:val="auto"/>
          <w:kern w:val="0"/>
          <w:szCs w:val="21"/>
          <w:highlight w:val="none"/>
        </w:rPr>
        <w:t>执行。</w:t>
      </w:r>
    </w:p>
    <w:p>
      <w:pPr>
        <w:pageBreakBefore w:val="0"/>
        <w:widowControl w:val="0"/>
        <w:kinsoku/>
        <w:wordWrap/>
        <w:overflowPunct/>
        <w:topLinePunct w:val="0"/>
        <w:autoSpaceDE w:val="0"/>
        <w:autoSpaceDN w:val="0"/>
        <w:bidi w:val="0"/>
        <w:adjustRightInd w:val="0"/>
        <w:snapToGrid/>
        <w:spacing w:line="420" w:lineRule="exact"/>
        <w:ind w:firstLine="482" w:firstLineChars="200"/>
        <w:jc w:val="left"/>
        <w:textAlignment w:val="auto"/>
        <w:rPr>
          <w:rFonts w:hint="eastAsia" w:ascii="宋体" w:hAnsi="宋体" w:cs="宋体"/>
          <w:b/>
          <w:color w:val="auto"/>
          <w:kern w:val="0"/>
          <w:sz w:val="24"/>
          <w:highlight w:val="none"/>
        </w:rPr>
      </w:pPr>
      <w:r>
        <w:rPr>
          <w:rFonts w:hint="eastAsia" w:ascii="宋体" w:hAnsi="宋体" w:cs="宋体"/>
          <w:b/>
          <w:color w:val="auto"/>
          <w:kern w:val="0"/>
          <w:sz w:val="24"/>
          <w:highlight w:val="none"/>
        </w:rPr>
        <w:t>1.6 保密</w:t>
      </w:r>
    </w:p>
    <w:p>
      <w:pPr>
        <w:pageBreakBefore w:val="0"/>
        <w:widowControl w:val="0"/>
        <w:kinsoku/>
        <w:wordWrap/>
        <w:overflowPunct/>
        <w:topLinePunct w:val="0"/>
        <w:autoSpaceDE w:val="0"/>
        <w:autoSpaceDN w:val="0"/>
        <w:bidi w:val="0"/>
        <w:adjustRightInd w:val="0"/>
        <w:snapToGrid/>
        <w:spacing w:line="420" w:lineRule="exact"/>
        <w:ind w:firstLine="420" w:firstLineChars="200"/>
        <w:jc w:val="left"/>
        <w:textAlignment w:val="auto"/>
        <w:rPr>
          <w:rFonts w:hint="eastAsia" w:ascii="宋体" w:hAnsi="宋体" w:cs="宋体"/>
          <w:color w:val="auto"/>
          <w:kern w:val="0"/>
          <w:szCs w:val="21"/>
          <w:highlight w:val="none"/>
        </w:rPr>
      </w:pPr>
      <w:r>
        <w:rPr>
          <w:rFonts w:hint="eastAsia" w:ascii="宋体" w:hAnsi="宋体" w:cs="宋体"/>
          <w:color w:val="auto"/>
          <w:kern w:val="0"/>
          <w:szCs w:val="21"/>
          <w:highlight w:val="none"/>
        </w:rPr>
        <w:t>参与招投标活动的各方应对招标文件和投标文件中的商业和技术等秘密保密，违者应对由此造成的后果承担法律责任。</w:t>
      </w:r>
    </w:p>
    <w:p>
      <w:pPr>
        <w:pageBreakBefore w:val="0"/>
        <w:widowControl w:val="0"/>
        <w:kinsoku/>
        <w:wordWrap/>
        <w:overflowPunct/>
        <w:topLinePunct w:val="0"/>
        <w:autoSpaceDE w:val="0"/>
        <w:autoSpaceDN w:val="0"/>
        <w:bidi w:val="0"/>
        <w:adjustRightInd w:val="0"/>
        <w:snapToGrid/>
        <w:spacing w:line="420" w:lineRule="exact"/>
        <w:ind w:firstLine="482" w:firstLineChars="200"/>
        <w:jc w:val="left"/>
        <w:textAlignment w:val="auto"/>
        <w:rPr>
          <w:rFonts w:hint="eastAsia" w:ascii="宋体" w:hAnsi="宋体" w:cs="宋体"/>
          <w:b/>
          <w:color w:val="auto"/>
          <w:kern w:val="0"/>
          <w:sz w:val="24"/>
          <w:highlight w:val="none"/>
        </w:rPr>
      </w:pPr>
      <w:r>
        <w:rPr>
          <w:rFonts w:hint="eastAsia" w:ascii="宋体" w:hAnsi="宋体" w:cs="宋体"/>
          <w:b/>
          <w:color w:val="auto"/>
          <w:kern w:val="0"/>
          <w:sz w:val="24"/>
          <w:highlight w:val="none"/>
        </w:rPr>
        <w:t>1.7 招标澄清、答疑会</w:t>
      </w:r>
    </w:p>
    <w:p>
      <w:pPr>
        <w:pageBreakBefore w:val="0"/>
        <w:widowControl w:val="0"/>
        <w:kinsoku/>
        <w:wordWrap/>
        <w:overflowPunct/>
        <w:topLinePunct w:val="0"/>
        <w:autoSpaceDE w:val="0"/>
        <w:autoSpaceDN w:val="0"/>
        <w:bidi w:val="0"/>
        <w:adjustRightInd w:val="0"/>
        <w:snapToGrid/>
        <w:spacing w:line="420" w:lineRule="exact"/>
        <w:ind w:firstLine="420" w:firstLineChars="200"/>
        <w:jc w:val="left"/>
        <w:textAlignment w:val="auto"/>
        <w:rPr>
          <w:rFonts w:hint="eastAsia" w:ascii="宋体" w:hAnsi="宋体" w:cs="宋体"/>
          <w:color w:val="auto"/>
          <w:kern w:val="0"/>
          <w:szCs w:val="21"/>
          <w:highlight w:val="none"/>
        </w:rPr>
      </w:pPr>
      <w:r>
        <w:rPr>
          <w:rFonts w:hint="eastAsia" w:ascii="宋体" w:hAnsi="宋体" w:cs="宋体"/>
          <w:color w:val="auto"/>
          <w:kern w:val="0"/>
          <w:szCs w:val="21"/>
          <w:highlight w:val="none"/>
        </w:rPr>
        <w:t>1.7.1 招标澄清、答疑会：不组织。</w:t>
      </w:r>
    </w:p>
    <w:p>
      <w:pPr>
        <w:pageBreakBefore w:val="0"/>
        <w:widowControl w:val="0"/>
        <w:kinsoku/>
        <w:wordWrap/>
        <w:overflowPunct/>
        <w:topLinePunct w:val="0"/>
        <w:autoSpaceDE w:val="0"/>
        <w:autoSpaceDN w:val="0"/>
        <w:bidi w:val="0"/>
        <w:adjustRightInd w:val="0"/>
        <w:snapToGrid/>
        <w:spacing w:line="420" w:lineRule="exact"/>
        <w:ind w:firstLine="420" w:firstLineChars="200"/>
        <w:jc w:val="left"/>
        <w:textAlignment w:val="auto"/>
        <w:rPr>
          <w:rFonts w:hint="eastAsia" w:ascii="宋体" w:hAnsi="宋体" w:cs="宋体"/>
          <w:color w:val="auto"/>
          <w:kern w:val="0"/>
          <w:szCs w:val="21"/>
          <w:highlight w:val="none"/>
        </w:rPr>
      </w:pPr>
      <w:r>
        <w:rPr>
          <w:rFonts w:hint="eastAsia" w:ascii="宋体" w:hAnsi="宋体" w:cs="宋体"/>
          <w:color w:val="auto"/>
          <w:kern w:val="0"/>
          <w:szCs w:val="21"/>
          <w:highlight w:val="none"/>
        </w:rPr>
        <w:t>1.7.2 采购人书面澄清的时间：见投标人须知前附表。</w:t>
      </w:r>
    </w:p>
    <w:p>
      <w:pPr>
        <w:bidi w:val="0"/>
        <w:rPr>
          <w:rFonts w:hint="eastAsia"/>
          <w:b/>
          <w:bCs/>
          <w:sz w:val="32"/>
          <w:szCs w:val="32"/>
          <w:highlight w:val="none"/>
        </w:rPr>
      </w:pPr>
      <w:bookmarkStart w:id="14" w:name="_Toc5706"/>
      <w:bookmarkStart w:id="15" w:name="_Toc421284742"/>
      <w:bookmarkStart w:id="16" w:name="_Toc5872"/>
      <w:r>
        <w:rPr>
          <w:rFonts w:hint="eastAsia"/>
          <w:b/>
          <w:bCs/>
          <w:sz w:val="32"/>
          <w:szCs w:val="32"/>
          <w:highlight w:val="none"/>
        </w:rPr>
        <w:t>2.招标文件</w:t>
      </w:r>
      <w:bookmarkEnd w:id="14"/>
      <w:bookmarkEnd w:id="15"/>
      <w:bookmarkEnd w:id="16"/>
    </w:p>
    <w:p>
      <w:pPr>
        <w:pageBreakBefore w:val="0"/>
        <w:widowControl w:val="0"/>
        <w:kinsoku/>
        <w:wordWrap/>
        <w:overflowPunct/>
        <w:topLinePunct w:val="0"/>
        <w:autoSpaceDE w:val="0"/>
        <w:autoSpaceDN w:val="0"/>
        <w:bidi w:val="0"/>
        <w:adjustRightInd w:val="0"/>
        <w:snapToGrid/>
        <w:spacing w:line="420" w:lineRule="exact"/>
        <w:ind w:firstLine="482" w:firstLineChars="200"/>
        <w:jc w:val="left"/>
        <w:textAlignment w:val="auto"/>
        <w:rPr>
          <w:rFonts w:hint="eastAsia" w:ascii="宋体" w:hAnsi="宋体" w:cs="宋体"/>
          <w:b/>
          <w:color w:val="auto"/>
          <w:kern w:val="0"/>
          <w:sz w:val="24"/>
          <w:highlight w:val="none"/>
        </w:rPr>
      </w:pPr>
      <w:r>
        <w:rPr>
          <w:rFonts w:hint="eastAsia" w:ascii="宋体" w:hAnsi="宋体" w:cs="宋体"/>
          <w:b/>
          <w:color w:val="auto"/>
          <w:kern w:val="0"/>
          <w:sz w:val="24"/>
          <w:highlight w:val="none"/>
        </w:rPr>
        <w:t>2.1 招标文件的组成</w:t>
      </w:r>
    </w:p>
    <w:p>
      <w:pPr>
        <w:pageBreakBefore w:val="0"/>
        <w:widowControl w:val="0"/>
        <w:kinsoku/>
        <w:wordWrap/>
        <w:overflowPunct/>
        <w:topLinePunct w:val="0"/>
        <w:autoSpaceDE w:val="0"/>
        <w:autoSpaceDN w:val="0"/>
        <w:bidi w:val="0"/>
        <w:adjustRightInd w:val="0"/>
        <w:snapToGrid/>
        <w:spacing w:line="420" w:lineRule="exact"/>
        <w:ind w:firstLine="420" w:firstLineChars="200"/>
        <w:jc w:val="left"/>
        <w:textAlignment w:val="auto"/>
        <w:rPr>
          <w:rFonts w:hint="eastAsia" w:ascii="宋体" w:hAnsi="宋体" w:cs="宋体"/>
          <w:color w:val="auto"/>
          <w:kern w:val="0"/>
          <w:szCs w:val="21"/>
          <w:highlight w:val="none"/>
        </w:rPr>
      </w:pPr>
      <w:r>
        <w:rPr>
          <w:rFonts w:hint="eastAsia" w:ascii="宋体" w:hAnsi="宋体" w:cs="宋体"/>
          <w:color w:val="auto"/>
          <w:kern w:val="0"/>
          <w:szCs w:val="21"/>
          <w:highlight w:val="none"/>
        </w:rPr>
        <w:t>本招标文件包括：</w:t>
      </w:r>
    </w:p>
    <w:p>
      <w:pPr>
        <w:pageBreakBefore w:val="0"/>
        <w:widowControl w:val="0"/>
        <w:kinsoku/>
        <w:wordWrap/>
        <w:overflowPunct/>
        <w:topLinePunct w:val="0"/>
        <w:autoSpaceDE w:val="0"/>
        <w:autoSpaceDN w:val="0"/>
        <w:bidi w:val="0"/>
        <w:adjustRightInd w:val="0"/>
        <w:snapToGrid/>
        <w:spacing w:line="420" w:lineRule="exact"/>
        <w:ind w:firstLine="420" w:firstLineChars="200"/>
        <w:jc w:val="left"/>
        <w:textAlignment w:val="auto"/>
        <w:rPr>
          <w:rFonts w:hint="eastAsia" w:ascii="宋体" w:hAnsi="宋体" w:eastAsia="宋体" w:cs="宋体"/>
          <w:color w:val="auto"/>
          <w:kern w:val="0"/>
          <w:szCs w:val="21"/>
          <w:highlight w:val="none"/>
          <w:lang w:val="en-US" w:eastAsia="zh-CN"/>
        </w:rPr>
      </w:pPr>
      <w:r>
        <w:rPr>
          <w:rFonts w:hint="eastAsia" w:ascii="宋体" w:hAnsi="宋体" w:cs="宋体"/>
          <w:color w:val="auto"/>
          <w:kern w:val="0"/>
          <w:szCs w:val="21"/>
          <w:highlight w:val="none"/>
        </w:rPr>
        <w:t>（1）招标公告；</w:t>
      </w:r>
      <w:r>
        <w:rPr>
          <w:rFonts w:hint="eastAsia" w:ascii="宋体" w:hAnsi="宋体" w:cs="宋体"/>
          <w:color w:val="auto"/>
          <w:kern w:val="0"/>
          <w:szCs w:val="21"/>
          <w:highlight w:val="none"/>
          <w:lang w:val="en-US" w:eastAsia="zh-CN"/>
        </w:rPr>
        <w:t xml:space="preserve"> </w:t>
      </w:r>
    </w:p>
    <w:p>
      <w:pPr>
        <w:pageBreakBefore w:val="0"/>
        <w:widowControl w:val="0"/>
        <w:numPr>
          <w:ilvl w:val="0"/>
          <w:numId w:val="5"/>
        </w:numPr>
        <w:kinsoku/>
        <w:wordWrap/>
        <w:overflowPunct/>
        <w:topLinePunct w:val="0"/>
        <w:autoSpaceDE w:val="0"/>
        <w:autoSpaceDN w:val="0"/>
        <w:bidi w:val="0"/>
        <w:adjustRightInd w:val="0"/>
        <w:snapToGrid/>
        <w:spacing w:line="420" w:lineRule="exact"/>
        <w:ind w:firstLine="420" w:firstLineChars="200"/>
        <w:jc w:val="left"/>
        <w:textAlignment w:val="auto"/>
        <w:rPr>
          <w:rFonts w:hint="eastAsia" w:ascii="宋体" w:hAnsi="宋体" w:cs="宋体"/>
          <w:color w:val="auto"/>
          <w:kern w:val="0"/>
          <w:szCs w:val="21"/>
          <w:highlight w:val="none"/>
        </w:rPr>
      </w:pPr>
      <w:r>
        <w:rPr>
          <w:rFonts w:hint="eastAsia" w:ascii="宋体" w:hAnsi="宋体" w:cs="宋体"/>
          <w:color w:val="auto"/>
          <w:kern w:val="0"/>
          <w:szCs w:val="21"/>
          <w:highlight w:val="none"/>
        </w:rPr>
        <w:t>投标人须知；</w:t>
      </w:r>
    </w:p>
    <w:p>
      <w:pPr>
        <w:pageBreakBefore w:val="0"/>
        <w:widowControl w:val="0"/>
        <w:numPr>
          <w:ilvl w:val="0"/>
          <w:numId w:val="5"/>
        </w:numPr>
        <w:kinsoku/>
        <w:wordWrap/>
        <w:overflowPunct/>
        <w:topLinePunct w:val="0"/>
        <w:autoSpaceDE w:val="0"/>
        <w:autoSpaceDN w:val="0"/>
        <w:bidi w:val="0"/>
        <w:adjustRightInd w:val="0"/>
        <w:snapToGrid/>
        <w:spacing w:line="420" w:lineRule="exact"/>
        <w:ind w:firstLine="420" w:firstLineChars="200"/>
        <w:jc w:val="left"/>
        <w:textAlignment w:val="auto"/>
        <w:rPr>
          <w:rFonts w:hint="eastAsia" w:ascii="宋体" w:hAnsi="宋体" w:cs="宋体"/>
          <w:color w:val="auto"/>
          <w:kern w:val="0"/>
          <w:szCs w:val="21"/>
          <w:highlight w:val="none"/>
        </w:rPr>
      </w:pPr>
      <w:r>
        <w:rPr>
          <w:rFonts w:hint="eastAsia" w:ascii="宋体" w:hAnsi="宋体" w:cs="宋体"/>
          <w:color w:val="auto"/>
          <w:kern w:val="0"/>
          <w:szCs w:val="21"/>
          <w:highlight w:val="none"/>
        </w:rPr>
        <w:t>评标标准和评标方法；</w:t>
      </w:r>
    </w:p>
    <w:p>
      <w:pPr>
        <w:pageBreakBefore w:val="0"/>
        <w:widowControl w:val="0"/>
        <w:numPr>
          <w:ilvl w:val="0"/>
          <w:numId w:val="5"/>
        </w:numPr>
        <w:kinsoku/>
        <w:wordWrap/>
        <w:overflowPunct/>
        <w:topLinePunct w:val="0"/>
        <w:autoSpaceDE w:val="0"/>
        <w:autoSpaceDN w:val="0"/>
        <w:bidi w:val="0"/>
        <w:adjustRightInd w:val="0"/>
        <w:snapToGrid/>
        <w:spacing w:line="420" w:lineRule="exact"/>
        <w:ind w:firstLine="420" w:firstLineChars="200"/>
        <w:jc w:val="left"/>
        <w:textAlignment w:val="auto"/>
        <w:rPr>
          <w:rFonts w:hint="eastAsia" w:ascii="宋体" w:hAnsi="宋体" w:cs="宋体"/>
          <w:color w:val="auto"/>
          <w:kern w:val="0"/>
          <w:szCs w:val="21"/>
          <w:highlight w:val="none"/>
        </w:rPr>
      </w:pPr>
      <w:r>
        <w:rPr>
          <w:rFonts w:hint="eastAsia" w:ascii="宋体" w:hAnsi="宋体" w:cs="宋体"/>
          <w:color w:val="auto"/>
          <w:kern w:val="0"/>
          <w:szCs w:val="21"/>
          <w:highlight w:val="none"/>
        </w:rPr>
        <w:t>招标项目技术</w:t>
      </w:r>
      <w:r>
        <w:rPr>
          <w:rFonts w:hint="eastAsia" w:ascii="宋体" w:hAnsi="宋体" w:cs="宋体"/>
          <w:color w:val="auto"/>
          <w:kern w:val="0"/>
          <w:szCs w:val="21"/>
          <w:highlight w:val="none"/>
          <w:lang w:eastAsia="zh-CN"/>
        </w:rPr>
        <w:t>参数</w:t>
      </w:r>
      <w:r>
        <w:rPr>
          <w:rFonts w:hint="eastAsia" w:ascii="宋体" w:hAnsi="宋体" w:cs="宋体"/>
          <w:color w:val="auto"/>
          <w:kern w:val="0"/>
          <w:szCs w:val="21"/>
          <w:highlight w:val="none"/>
        </w:rPr>
        <w:t>要求</w:t>
      </w:r>
    </w:p>
    <w:p>
      <w:pPr>
        <w:pageBreakBefore w:val="0"/>
        <w:widowControl w:val="0"/>
        <w:numPr>
          <w:ilvl w:val="0"/>
          <w:numId w:val="5"/>
        </w:numPr>
        <w:kinsoku/>
        <w:wordWrap/>
        <w:overflowPunct/>
        <w:topLinePunct w:val="0"/>
        <w:autoSpaceDE w:val="0"/>
        <w:autoSpaceDN w:val="0"/>
        <w:bidi w:val="0"/>
        <w:adjustRightInd w:val="0"/>
        <w:snapToGrid/>
        <w:spacing w:line="420" w:lineRule="exact"/>
        <w:ind w:firstLine="420" w:firstLineChars="200"/>
        <w:jc w:val="left"/>
        <w:textAlignment w:val="auto"/>
        <w:rPr>
          <w:rFonts w:hint="eastAsia" w:ascii="宋体" w:hAnsi="宋体" w:cs="宋体"/>
          <w:color w:val="auto"/>
          <w:kern w:val="0"/>
          <w:szCs w:val="21"/>
          <w:highlight w:val="none"/>
        </w:rPr>
      </w:pPr>
      <w:r>
        <w:rPr>
          <w:rFonts w:hint="eastAsia" w:ascii="宋体" w:hAnsi="宋体" w:cs="宋体"/>
          <w:color w:val="auto"/>
          <w:kern w:val="0"/>
          <w:szCs w:val="21"/>
          <w:highlight w:val="none"/>
        </w:rPr>
        <w:t>合同签订及条款</w:t>
      </w:r>
    </w:p>
    <w:p>
      <w:pPr>
        <w:pageBreakBefore w:val="0"/>
        <w:widowControl w:val="0"/>
        <w:numPr>
          <w:ilvl w:val="0"/>
          <w:numId w:val="5"/>
        </w:numPr>
        <w:kinsoku/>
        <w:wordWrap/>
        <w:overflowPunct/>
        <w:topLinePunct w:val="0"/>
        <w:autoSpaceDE w:val="0"/>
        <w:autoSpaceDN w:val="0"/>
        <w:bidi w:val="0"/>
        <w:adjustRightInd w:val="0"/>
        <w:snapToGrid/>
        <w:spacing w:line="420" w:lineRule="exact"/>
        <w:ind w:firstLine="420" w:firstLineChars="200"/>
        <w:jc w:val="left"/>
        <w:textAlignment w:val="auto"/>
        <w:rPr>
          <w:rFonts w:hint="eastAsia" w:ascii="宋体" w:hAnsi="宋体" w:cs="宋体"/>
          <w:color w:val="auto"/>
          <w:kern w:val="0"/>
          <w:szCs w:val="21"/>
          <w:highlight w:val="none"/>
        </w:rPr>
      </w:pPr>
      <w:r>
        <w:rPr>
          <w:rFonts w:hint="eastAsia" w:ascii="宋体" w:hAnsi="宋体" w:cs="宋体"/>
          <w:color w:val="auto"/>
          <w:kern w:val="0"/>
          <w:szCs w:val="21"/>
          <w:highlight w:val="none"/>
        </w:rPr>
        <w:t>投标文件格式</w:t>
      </w:r>
    </w:p>
    <w:p>
      <w:pPr>
        <w:pageBreakBefore w:val="0"/>
        <w:widowControl w:val="0"/>
        <w:numPr>
          <w:ilvl w:val="0"/>
          <w:numId w:val="5"/>
        </w:numPr>
        <w:kinsoku/>
        <w:wordWrap/>
        <w:overflowPunct/>
        <w:topLinePunct w:val="0"/>
        <w:autoSpaceDE w:val="0"/>
        <w:autoSpaceDN w:val="0"/>
        <w:bidi w:val="0"/>
        <w:adjustRightInd w:val="0"/>
        <w:snapToGrid/>
        <w:spacing w:line="420" w:lineRule="exact"/>
        <w:ind w:firstLine="420" w:firstLineChars="200"/>
        <w:jc w:val="left"/>
        <w:textAlignment w:val="auto"/>
        <w:rPr>
          <w:rFonts w:hint="eastAsia" w:ascii="宋体" w:hAnsi="宋体" w:cs="宋体"/>
          <w:color w:val="auto"/>
          <w:kern w:val="0"/>
          <w:szCs w:val="21"/>
          <w:highlight w:val="none"/>
        </w:rPr>
      </w:pPr>
      <w:r>
        <w:rPr>
          <w:rFonts w:hint="eastAsia" w:ascii="宋体" w:hAnsi="宋体" w:cs="宋体"/>
          <w:color w:val="auto"/>
          <w:kern w:val="0"/>
          <w:szCs w:val="21"/>
          <w:highlight w:val="none"/>
        </w:rPr>
        <w:t>其他</w:t>
      </w:r>
    </w:p>
    <w:p>
      <w:pPr>
        <w:pageBreakBefore w:val="0"/>
        <w:widowControl w:val="0"/>
        <w:kinsoku/>
        <w:wordWrap/>
        <w:overflowPunct/>
        <w:topLinePunct w:val="0"/>
        <w:autoSpaceDE w:val="0"/>
        <w:autoSpaceDN w:val="0"/>
        <w:bidi w:val="0"/>
        <w:adjustRightInd w:val="0"/>
        <w:snapToGrid/>
        <w:spacing w:line="420" w:lineRule="exact"/>
        <w:jc w:val="left"/>
        <w:textAlignment w:val="auto"/>
        <w:rPr>
          <w:rFonts w:hint="eastAsia" w:ascii="宋体" w:hAnsi="宋体" w:cs="宋体"/>
          <w:color w:val="auto"/>
          <w:kern w:val="0"/>
          <w:szCs w:val="21"/>
          <w:highlight w:val="none"/>
        </w:rPr>
      </w:pPr>
      <w:r>
        <w:rPr>
          <w:rFonts w:hint="eastAsia" w:ascii="宋体" w:hAnsi="宋体" w:cs="宋体"/>
          <w:color w:val="auto"/>
          <w:kern w:val="0"/>
          <w:szCs w:val="21"/>
          <w:highlight w:val="none"/>
        </w:rPr>
        <w:t xml:space="preserve">    根据本章1.7款、第2.2款和第2.3款对招标文件所作的澄清、修改，构成招标文件的组成部分。</w:t>
      </w:r>
    </w:p>
    <w:p>
      <w:pPr>
        <w:pageBreakBefore w:val="0"/>
        <w:widowControl w:val="0"/>
        <w:kinsoku/>
        <w:wordWrap/>
        <w:overflowPunct/>
        <w:topLinePunct w:val="0"/>
        <w:autoSpaceDE w:val="0"/>
        <w:autoSpaceDN w:val="0"/>
        <w:bidi w:val="0"/>
        <w:adjustRightInd w:val="0"/>
        <w:snapToGrid/>
        <w:spacing w:line="420" w:lineRule="exact"/>
        <w:jc w:val="left"/>
        <w:textAlignment w:val="auto"/>
        <w:rPr>
          <w:rFonts w:hint="eastAsia" w:ascii="宋体" w:hAnsi="宋体" w:cs="宋体"/>
          <w:b/>
          <w:color w:val="auto"/>
          <w:kern w:val="0"/>
          <w:sz w:val="24"/>
          <w:highlight w:val="none"/>
        </w:rPr>
      </w:pPr>
      <w:r>
        <w:rPr>
          <w:rFonts w:hint="eastAsia" w:ascii="宋体" w:hAnsi="宋体" w:cs="宋体"/>
          <w:b/>
          <w:color w:val="auto"/>
          <w:kern w:val="0"/>
          <w:sz w:val="24"/>
          <w:highlight w:val="none"/>
        </w:rPr>
        <w:t xml:space="preserve">    2.2 招标文件的澄清</w:t>
      </w:r>
    </w:p>
    <w:p>
      <w:pPr>
        <w:pageBreakBefore w:val="0"/>
        <w:widowControl w:val="0"/>
        <w:kinsoku/>
        <w:wordWrap/>
        <w:overflowPunct/>
        <w:topLinePunct w:val="0"/>
        <w:bidi w:val="0"/>
        <w:snapToGrid/>
        <w:spacing w:line="420" w:lineRule="exact"/>
        <w:ind w:firstLine="420" w:firstLineChars="200"/>
        <w:textAlignment w:val="auto"/>
        <w:rPr>
          <w:rFonts w:hint="eastAsia" w:ascii="宋体" w:hAnsi="宋体" w:cs="宋体"/>
          <w:color w:val="auto"/>
          <w:highlight w:val="none"/>
        </w:rPr>
      </w:pPr>
      <w:r>
        <w:rPr>
          <w:rFonts w:hint="eastAsia" w:ascii="宋体" w:hAnsi="宋体" w:cs="宋体"/>
          <w:color w:val="auto"/>
          <w:highlight w:val="none"/>
        </w:rPr>
        <w:t>2.2.1 投标人应仔细阅读和检查招标文件的全部内容。</w:t>
      </w:r>
      <w:r>
        <w:rPr>
          <w:rFonts w:hint="eastAsia" w:ascii="宋体" w:hAnsi="宋体" w:cs="宋体"/>
          <w:color w:val="auto"/>
          <w:szCs w:val="21"/>
          <w:highlight w:val="none"/>
        </w:rPr>
        <w:t>如发现缺页或附件不全，应及时向采购人提出，以便补齐。</w:t>
      </w:r>
      <w:r>
        <w:rPr>
          <w:rFonts w:hint="eastAsia" w:ascii="宋体" w:hAnsi="宋体" w:cs="宋体"/>
          <w:color w:val="auto"/>
          <w:highlight w:val="none"/>
        </w:rPr>
        <w:t>如有疑问，应在投标人须知前附表规定的时间前以书面形式（包括信函、电报、传真等可以有形地表现所载内容的形式，下同），要求采购人对招标文件予以澄清。</w:t>
      </w:r>
    </w:p>
    <w:p>
      <w:pPr>
        <w:pageBreakBefore w:val="0"/>
        <w:widowControl w:val="0"/>
        <w:kinsoku/>
        <w:wordWrap/>
        <w:overflowPunct/>
        <w:topLinePunct w:val="0"/>
        <w:bidi w:val="0"/>
        <w:snapToGrid/>
        <w:spacing w:line="420" w:lineRule="exact"/>
        <w:ind w:firstLine="420" w:firstLineChars="200"/>
        <w:textAlignment w:val="auto"/>
        <w:rPr>
          <w:rFonts w:hint="eastAsia" w:ascii="宋体" w:hAnsi="宋体" w:cs="宋体"/>
          <w:color w:val="auto"/>
          <w:sz w:val="32"/>
          <w:szCs w:val="32"/>
          <w:highlight w:val="none"/>
        </w:rPr>
      </w:pPr>
      <w:r>
        <w:rPr>
          <w:rFonts w:hint="eastAsia" w:ascii="宋体" w:hAnsi="宋体" w:cs="宋体"/>
          <w:color w:val="auto"/>
          <w:highlight w:val="none"/>
        </w:rPr>
        <w:t>2.2.2 招标文件的澄清将以书面形式发给所有购买招标文件的投标人，但不指明澄清问题的来源。如果澄清发出的时间距投标人须知前附表规定的投标截止时间不足15天，并且澄清内容影响投标文件编制的，将相应延长投标截止时间。</w:t>
      </w:r>
      <w:r>
        <w:rPr>
          <w:rFonts w:hint="eastAsia" w:ascii="宋体" w:hAnsi="宋体" w:cs="宋体"/>
          <w:color w:val="auto"/>
          <w:sz w:val="32"/>
          <w:szCs w:val="32"/>
          <w:highlight w:val="none"/>
        </w:rPr>
        <w:t xml:space="preserve"> </w:t>
      </w:r>
    </w:p>
    <w:p>
      <w:pPr>
        <w:pageBreakBefore w:val="0"/>
        <w:widowControl w:val="0"/>
        <w:kinsoku/>
        <w:wordWrap/>
        <w:overflowPunct/>
        <w:topLinePunct w:val="0"/>
        <w:autoSpaceDE w:val="0"/>
        <w:autoSpaceDN w:val="0"/>
        <w:bidi w:val="0"/>
        <w:adjustRightInd w:val="0"/>
        <w:snapToGrid/>
        <w:spacing w:line="420" w:lineRule="exact"/>
        <w:ind w:firstLine="420" w:firstLineChars="200"/>
        <w:jc w:val="left"/>
        <w:textAlignment w:val="auto"/>
        <w:rPr>
          <w:rFonts w:hint="eastAsia" w:ascii="宋体" w:hAnsi="宋体" w:cs="宋体"/>
          <w:color w:val="auto"/>
          <w:kern w:val="0"/>
          <w:szCs w:val="21"/>
          <w:highlight w:val="none"/>
        </w:rPr>
      </w:pPr>
      <w:r>
        <w:rPr>
          <w:rFonts w:hint="eastAsia" w:ascii="宋体" w:hAnsi="宋体" w:cs="宋体"/>
          <w:color w:val="auto"/>
          <w:highlight w:val="none"/>
        </w:rPr>
        <w:t>2.2.3 投标人在收到澄清后，应在投标人须知前附表规定的时间内以书面形式通知采购人，确认已收到该澄清。</w:t>
      </w:r>
    </w:p>
    <w:p>
      <w:pPr>
        <w:pageBreakBefore w:val="0"/>
        <w:widowControl w:val="0"/>
        <w:kinsoku/>
        <w:wordWrap/>
        <w:overflowPunct/>
        <w:topLinePunct w:val="0"/>
        <w:autoSpaceDE w:val="0"/>
        <w:autoSpaceDN w:val="0"/>
        <w:bidi w:val="0"/>
        <w:adjustRightInd w:val="0"/>
        <w:snapToGrid/>
        <w:spacing w:line="420" w:lineRule="exact"/>
        <w:ind w:firstLine="482" w:firstLineChars="200"/>
        <w:jc w:val="left"/>
        <w:textAlignment w:val="auto"/>
        <w:rPr>
          <w:rFonts w:hint="eastAsia" w:ascii="宋体" w:hAnsi="宋体" w:cs="宋体"/>
          <w:b/>
          <w:color w:val="auto"/>
          <w:kern w:val="0"/>
          <w:sz w:val="24"/>
          <w:highlight w:val="none"/>
        </w:rPr>
      </w:pPr>
      <w:r>
        <w:rPr>
          <w:rFonts w:hint="eastAsia" w:ascii="宋体" w:hAnsi="宋体" w:cs="宋体"/>
          <w:b/>
          <w:color w:val="auto"/>
          <w:kern w:val="0"/>
          <w:sz w:val="24"/>
          <w:highlight w:val="none"/>
        </w:rPr>
        <w:t>2.3 招标文件的修改</w:t>
      </w:r>
    </w:p>
    <w:p>
      <w:pPr>
        <w:pageBreakBefore w:val="0"/>
        <w:widowControl w:val="0"/>
        <w:kinsoku/>
        <w:wordWrap/>
        <w:overflowPunct/>
        <w:topLinePunct w:val="0"/>
        <w:bidi w:val="0"/>
        <w:snapToGrid/>
        <w:spacing w:line="400" w:lineRule="exact"/>
        <w:ind w:firstLine="420" w:firstLineChars="200"/>
        <w:textAlignment w:val="auto"/>
        <w:rPr>
          <w:rFonts w:hint="eastAsia" w:ascii="宋体" w:hAnsi="宋体" w:cs="宋体"/>
          <w:color w:val="auto"/>
          <w:highlight w:val="none"/>
        </w:rPr>
      </w:pPr>
      <w:r>
        <w:rPr>
          <w:rFonts w:hint="eastAsia" w:ascii="宋体" w:hAnsi="宋体" w:cs="宋体"/>
          <w:color w:val="auto"/>
          <w:highlight w:val="none"/>
        </w:rPr>
        <w:t>2.3.1 采购人可以书面形式修改招标文件，并通知所有已购买招标文件的投标人。但如果修改招标文件的时间距投标截止时间不足15天，并且修改内容影响投标文件编制的，将相应延长投标截止时间。</w:t>
      </w:r>
    </w:p>
    <w:p>
      <w:pPr>
        <w:pageBreakBefore w:val="0"/>
        <w:widowControl w:val="0"/>
        <w:kinsoku/>
        <w:wordWrap/>
        <w:overflowPunct/>
        <w:topLinePunct w:val="0"/>
        <w:autoSpaceDE w:val="0"/>
        <w:autoSpaceDN w:val="0"/>
        <w:bidi w:val="0"/>
        <w:adjustRightInd w:val="0"/>
        <w:snapToGrid/>
        <w:spacing w:line="400" w:lineRule="exact"/>
        <w:ind w:firstLine="420" w:firstLineChars="200"/>
        <w:jc w:val="left"/>
        <w:textAlignment w:val="auto"/>
        <w:rPr>
          <w:rFonts w:hint="eastAsia" w:ascii="宋体" w:hAnsi="宋体" w:cs="宋体"/>
          <w:color w:val="auto"/>
          <w:kern w:val="0"/>
          <w:szCs w:val="21"/>
          <w:highlight w:val="none"/>
        </w:rPr>
      </w:pPr>
      <w:r>
        <w:rPr>
          <w:rFonts w:hint="eastAsia" w:ascii="宋体" w:hAnsi="宋体" w:cs="宋体"/>
          <w:color w:val="auto"/>
          <w:highlight w:val="none"/>
        </w:rPr>
        <w:t>2.3.2 投标人收到修改内容后，应在投标人须知前附表规定的时间内以书面形式通知采购人，确认已收到该修改。</w:t>
      </w:r>
    </w:p>
    <w:p>
      <w:pPr>
        <w:bidi w:val="0"/>
        <w:rPr>
          <w:rFonts w:hint="eastAsia"/>
          <w:b/>
          <w:bCs/>
          <w:sz w:val="32"/>
          <w:szCs w:val="32"/>
          <w:highlight w:val="none"/>
        </w:rPr>
      </w:pPr>
      <w:bookmarkStart w:id="17" w:name="_Toc421284743"/>
      <w:bookmarkStart w:id="18" w:name="_Toc24882"/>
      <w:bookmarkStart w:id="19" w:name="_Toc23887"/>
      <w:r>
        <w:rPr>
          <w:rFonts w:hint="eastAsia"/>
          <w:b/>
          <w:bCs/>
          <w:sz w:val="32"/>
          <w:szCs w:val="32"/>
          <w:highlight w:val="none"/>
        </w:rPr>
        <w:t>3.投标文件</w:t>
      </w:r>
      <w:bookmarkEnd w:id="17"/>
      <w:bookmarkEnd w:id="18"/>
      <w:bookmarkEnd w:id="19"/>
    </w:p>
    <w:p>
      <w:pPr>
        <w:keepNext w:val="0"/>
        <w:keepLines w:val="0"/>
        <w:pageBreakBefore w:val="0"/>
        <w:widowControl w:val="0"/>
        <w:kinsoku/>
        <w:wordWrap/>
        <w:overflowPunct/>
        <w:topLinePunct w:val="0"/>
        <w:autoSpaceDE w:val="0"/>
        <w:autoSpaceDN w:val="0"/>
        <w:bidi w:val="0"/>
        <w:adjustRightInd w:val="0"/>
        <w:snapToGrid/>
        <w:spacing w:line="380" w:lineRule="exact"/>
        <w:ind w:firstLine="482" w:firstLineChars="200"/>
        <w:jc w:val="left"/>
        <w:textAlignment w:val="auto"/>
        <w:outlineLvl w:val="9"/>
        <w:rPr>
          <w:rFonts w:hint="eastAsia" w:ascii="宋体" w:hAnsi="宋体" w:cs="宋体"/>
          <w:b/>
          <w:color w:val="auto"/>
          <w:kern w:val="0"/>
          <w:sz w:val="24"/>
          <w:highlight w:val="none"/>
        </w:rPr>
      </w:pPr>
      <w:r>
        <w:rPr>
          <w:rFonts w:hint="eastAsia" w:ascii="宋体" w:hAnsi="宋体" w:cs="宋体"/>
          <w:b/>
          <w:color w:val="auto"/>
          <w:kern w:val="0"/>
          <w:sz w:val="24"/>
          <w:highlight w:val="none"/>
        </w:rPr>
        <w:t>3.1 投标文件的组成</w:t>
      </w:r>
    </w:p>
    <w:p>
      <w:pPr>
        <w:keepNext w:val="0"/>
        <w:keepLines w:val="0"/>
        <w:pageBreakBefore w:val="0"/>
        <w:widowControl w:val="0"/>
        <w:kinsoku/>
        <w:wordWrap/>
        <w:overflowPunct/>
        <w:topLinePunct w:val="0"/>
        <w:autoSpaceDE w:val="0"/>
        <w:autoSpaceDN w:val="0"/>
        <w:bidi w:val="0"/>
        <w:adjustRightInd w:val="0"/>
        <w:snapToGrid/>
        <w:spacing w:line="380" w:lineRule="exact"/>
        <w:ind w:firstLine="420" w:firstLineChars="200"/>
        <w:jc w:val="left"/>
        <w:textAlignment w:val="auto"/>
        <w:outlineLvl w:val="9"/>
        <w:rPr>
          <w:rFonts w:hint="eastAsia" w:ascii="宋体" w:hAnsi="宋体"/>
          <w:color w:val="auto"/>
          <w:szCs w:val="21"/>
          <w:highlight w:val="none"/>
        </w:rPr>
      </w:pPr>
      <w:r>
        <w:rPr>
          <w:rFonts w:hint="eastAsia" w:ascii="宋体" w:hAnsi="宋体"/>
          <w:color w:val="auto"/>
          <w:szCs w:val="21"/>
          <w:highlight w:val="none"/>
        </w:rPr>
        <w:t>3.1.1投标文件包括下列部分：</w:t>
      </w:r>
    </w:p>
    <w:p>
      <w:pPr>
        <w:keepNext w:val="0"/>
        <w:keepLines w:val="0"/>
        <w:pageBreakBefore w:val="0"/>
        <w:widowControl w:val="0"/>
        <w:tabs>
          <w:tab w:val="left" w:pos="720"/>
        </w:tabs>
        <w:kinsoku/>
        <w:wordWrap/>
        <w:overflowPunct/>
        <w:topLinePunct w:val="0"/>
        <w:bidi w:val="0"/>
        <w:snapToGrid/>
        <w:spacing w:line="380" w:lineRule="exact"/>
        <w:ind w:firstLine="420"/>
        <w:textAlignment w:val="auto"/>
        <w:outlineLvl w:val="9"/>
        <w:rPr>
          <w:rFonts w:hint="eastAsia" w:ascii="宋体" w:hAnsi="宋体" w:cs="宋体"/>
          <w:bCs/>
          <w:color w:val="auto"/>
          <w:kern w:val="0"/>
          <w:szCs w:val="21"/>
          <w:highlight w:val="none"/>
        </w:rPr>
      </w:pPr>
      <w:r>
        <w:rPr>
          <w:rFonts w:hint="eastAsia" w:ascii="宋体" w:hAnsi="宋体" w:cs="宋体"/>
          <w:bCs/>
          <w:color w:val="auto"/>
          <w:kern w:val="0"/>
          <w:szCs w:val="21"/>
          <w:highlight w:val="none"/>
        </w:rPr>
        <w:t>（1）投标函</w:t>
      </w:r>
    </w:p>
    <w:p>
      <w:pPr>
        <w:keepNext w:val="0"/>
        <w:keepLines w:val="0"/>
        <w:pageBreakBefore w:val="0"/>
        <w:widowControl w:val="0"/>
        <w:kinsoku/>
        <w:wordWrap/>
        <w:overflowPunct/>
        <w:topLinePunct w:val="0"/>
        <w:autoSpaceDE w:val="0"/>
        <w:autoSpaceDN w:val="0"/>
        <w:bidi w:val="0"/>
        <w:adjustRightInd w:val="0"/>
        <w:snapToGrid/>
        <w:spacing w:line="380" w:lineRule="exact"/>
        <w:ind w:firstLine="420" w:firstLineChars="200"/>
        <w:jc w:val="left"/>
        <w:textAlignment w:val="auto"/>
        <w:outlineLvl w:val="9"/>
        <w:rPr>
          <w:rFonts w:hint="eastAsia" w:ascii="宋体" w:hAnsi="宋体" w:cs="宋体"/>
          <w:bCs/>
          <w:color w:val="auto"/>
          <w:kern w:val="0"/>
          <w:szCs w:val="21"/>
          <w:highlight w:val="none"/>
        </w:rPr>
      </w:pPr>
      <w:r>
        <w:rPr>
          <w:rFonts w:hint="eastAsia" w:ascii="宋体" w:hAnsi="宋体" w:cs="宋体"/>
          <w:bCs/>
          <w:color w:val="auto"/>
          <w:kern w:val="0"/>
          <w:szCs w:val="21"/>
          <w:highlight w:val="none"/>
        </w:rPr>
        <w:t>（2）开标一览表</w:t>
      </w:r>
    </w:p>
    <w:p>
      <w:pPr>
        <w:keepNext w:val="0"/>
        <w:keepLines w:val="0"/>
        <w:pageBreakBefore w:val="0"/>
        <w:widowControl w:val="0"/>
        <w:kinsoku/>
        <w:wordWrap/>
        <w:overflowPunct/>
        <w:topLinePunct w:val="0"/>
        <w:autoSpaceDE w:val="0"/>
        <w:autoSpaceDN w:val="0"/>
        <w:bidi w:val="0"/>
        <w:adjustRightInd w:val="0"/>
        <w:snapToGrid/>
        <w:spacing w:line="380" w:lineRule="exact"/>
        <w:ind w:firstLine="420" w:firstLineChars="200"/>
        <w:jc w:val="left"/>
        <w:textAlignment w:val="auto"/>
        <w:outlineLvl w:val="9"/>
        <w:rPr>
          <w:rFonts w:hint="eastAsia" w:ascii="宋体" w:hAnsi="宋体" w:cs="宋体"/>
          <w:bCs/>
          <w:color w:val="auto"/>
          <w:kern w:val="0"/>
          <w:szCs w:val="21"/>
          <w:highlight w:val="none"/>
        </w:rPr>
      </w:pPr>
      <w:r>
        <w:rPr>
          <w:rFonts w:hint="eastAsia" w:ascii="宋体" w:hAnsi="宋体" w:cs="宋体"/>
          <w:bCs/>
          <w:color w:val="auto"/>
          <w:kern w:val="0"/>
          <w:szCs w:val="21"/>
          <w:highlight w:val="none"/>
        </w:rPr>
        <w:t>（3）</w:t>
      </w:r>
      <w:r>
        <w:rPr>
          <w:rFonts w:hint="eastAsia" w:ascii="宋体" w:hAnsi="宋体" w:cs="宋体"/>
          <w:bCs/>
          <w:kern w:val="0"/>
          <w:szCs w:val="21"/>
          <w:highlight w:val="none"/>
        </w:rPr>
        <w:t>货物分项报价一览表</w:t>
      </w:r>
    </w:p>
    <w:p>
      <w:pPr>
        <w:keepNext w:val="0"/>
        <w:keepLines w:val="0"/>
        <w:pageBreakBefore w:val="0"/>
        <w:widowControl w:val="0"/>
        <w:kinsoku/>
        <w:wordWrap/>
        <w:overflowPunct/>
        <w:topLinePunct w:val="0"/>
        <w:autoSpaceDE w:val="0"/>
        <w:autoSpaceDN w:val="0"/>
        <w:bidi w:val="0"/>
        <w:adjustRightInd w:val="0"/>
        <w:snapToGrid/>
        <w:spacing w:line="380" w:lineRule="exact"/>
        <w:ind w:firstLine="420" w:firstLineChars="200"/>
        <w:jc w:val="left"/>
        <w:textAlignment w:val="auto"/>
        <w:outlineLvl w:val="9"/>
        <w:rPr>
          <w:rFonts w:hint="eastAsia" w:ascii="宋体" w:hAnsi="宋体" w:cs="宋体"/>
          <w:bCs/>
          <w:color w:val="auto"/>
          <w:kern w:val="0"/>
          <w:szCs w:val="21"/>
          <w:highlight w:val="none"/>
        </w:rPr>
      </w:pPr>
      <w:r>
        <w:rPr>
          <w:rFonts w:hint="eastAsia" w:ascii="宋体" w:hAnsi="宋体" w:cs="宋体"/>
          <w:bCs/>
          <w:color w:val="auto"/>
          <w:kern w:val="0"/>
          <w:szCs w:val="21"/>
          <w:highlight w:val="none"/>
        </w:rPr>
        <w:t>（4）技术规格偏差表</w:t>
      </w:r>
    </w:p>
    <w:p>
      <w:pPr>
        <w:pageBreakBefore w:val="0"/>
        <w:widowControl w:val="0"/>
        <w:kinsoku/>
        <w:wordWrap/>
        <w:overflowPunct/>
        <w:topLinePunct w:val="0"/>
        <w:autoSpaceDE w:val="0"/>
        <w:autoSpaceDN w:val="0"/>
        <w:bidi w:val="0"/>
        <w:adjustRightInd w:val="0"/>
        <w:snapToGrid/>
        <w:spacing w:line="440" w:lineRule="exact"/>
        <w:ind w:firstLine="420" w:firstLineChars="200"/>
        <w:jc w:val="left"/>
        <w:textAlignment w:val="auto"/>
        <w:rPr>
          <w:rFonts w:hint="eastAsia" w:ascii="宋体" w:hAnsi="宋体" w:cs="宋体"/>
          <w:bCs/>
          <w:color w:val="auto"/>
          <w:kern w:val="0"/>
          <w:szCs w:val="21"/>
          <w:highlight w:val="none"/>
        </w:rPr>
      </w:pPr>
      <w:r>
        <w:rPr>
          <w:rFonts w:hint="eastAsia" w:ascii="宋体" w:hAnsi="宋体" w:cs="宋体"/>
          <w:bCs/>
          <w:color w:val="auto"/>
          <w:kern w:val="0"/>
          <w:szCs w:val="21"/>
          <w:highlight w:val="none"/>
        </w:rPr>
        <w:t>（5）法定代表人（负责人）身份证明</w:t>
      </w:r>
    </w:p>
    <w:p>
      <w:pPr>
        <w:autoSpaceDE w:val="0"/>
        <w:autoSpaceDN w:val="0"/>
        <w:adjustRightInd w:val="0"/>
        <w:spacing w:line="430" w:lineRule="exact"/>
        <w:ind w:firstLine="420" w:firstLineChars="200"/>
        <w:jc w:val="left"/>
        <w:rPr>
          <w:rFonts w:hint="eastAsia" w:ascii="宋体" w:hAnsi="宋体" w:cs="宋体"/>
          <w:bCs/>
          <w:color w:val="auto"/>
          <w:kern w:val="0"/>
          <w:szCs w:val="21"/>
          <w:highlight w:val="none"/>
        </w:rPr>
      </w:pPr>
      <w:r>
        <w:rPr>
          <w:rFonts w:hint="eastAsia" w:ascii="宋体" w:hAnsi="宋体" w:cs="宋体"/>
          <w:bCs/>
          <w:color w:val="auto"/>
          <w:kern w:val="0"/>
          <w:szCs w:val="21"/>
          <w:highlight w:val="none"/>
        </w:rPr>
        <w:t>（6）授权委托书</w:t>
      </w:r>
    </w:p>
    <w:p>
      <w:pPr>
        <w:autoSpaceDE w:val="0"/>
        <w:autoSpaceDN w:val="0"/>
        <w:adjustRightInd w:val="0"/>
        <w:spacing w:line="430" w:lineRule="exact"/>
        <w:ind w:firstLine="420" w:firstLineChars="200"/>
        <w:jc w:val="left"/>
        <w:rPr>
          <w:rFonts w:hint="eastAsia" w:ascii="宋体" w:hAnsi="宋体" w:cs="宋体"/>
          <w:bCs/>
          <w:color w:val="auto"/>
          <w:kern w:val="0"/>
          <w:szCs w:val="21"/>
          <w:highlight w:val="none"/>
        </w:rPr>
      </w:pPr>
      <w:r>
        <w:rPr>
          <w:rFonts w:hint="eastAsia" w:ascii="宋体" w:hAnsi="宋体" w:cs="宋体"/>
          <w:bCs/>
          <w:color w:val="auto"/>
          <w:kern w:val="0"/>
          <w:szCs w:val="21"/>
          <w:highlight w:val="none"/>
        </w:rPr>
        <w:t xml:space="preserve">（7）投标人基本情况表     </w:t>
      </w:r>
    </w:p>
    <w:p>
      <w:pPr>
        <w:autoSpaceDE w:val="0"/>
        <w:autoSpaceDN w:val="0"/>
        <w:adjustRightInd w:val="0"/>
        <w:spacing w:line="430" w:lineRule="exact"/>
        <w:ind w:firstLine="420" w:firstLineChars="200"/>
        <w:jc w:val="left"/>
        <w:rPr>
          <w:rFonts w:hint="eastAsia" w:eastAsia="宋体"/>
          <w:highlight w:val="none"/>
          <w:lang w:val="en-US" w:eastAsia="zh-CN"/>
        </w:rPr>
      </w:pPr>
      <w:r>
        <w:rPr>
          <w:rFonts w:hint="eastAsia" w:ascii="宋体" w:hAnsi="宋体" w:cs="宋体"/>
          <w:bCs/>
          <w:color w:val="auto"/>
          <w:kern w:val="0"/>
          <w:szCs w:val="21"/>
          <w:highlight w:val="none"/>
        </w:rPr>
        <w:t>（8）类似业绩</w:t>
      </w:r>
      <w:r>
        <w:rPr>
          <w:rFonts w:hint="eastAsia" w:ascii="宋体" w:hAnsi="宋体" w:cs="宋体"/>
          <w:bCs/>
          <w:color w:val="auto"/>
          <w:kern w:val="0"/>
          <w:szCs w:val="21"/>
          <w:highlight w:val="none"/>
          <w:lang w:eastAsia="zh-CN"/>
        </w:rPr>
        <w:t>（</w:t>
      </w:r>
      <w:r>
        <w:rPr>
          <w:rFonts w:hint="eastAsia" w:ascii="宋体" w:hAnsi="宋体" w:cs="宋体"/>
          <w:bCs/>
          <w:color w:val="auto"/>
          <w:kern w:val="0"/>
          <w:szCs w:val="21"/>
          <w:highlight w:val="none"/>
          <w:lang w:val="en-US" w:eastAsia="zh-CN"/>
        </w:rPr>
        <w:t>如有</w:t>
      </w:r>
      <w:r>
        <w:rPr>
          <w:rFonts w:hint="eastAsia" w:ascii="宋体" w:hAnsi="宋体" w:cs="宋体"/>
          <w:bCs/>
          <w:color w:val="auto"/>
          <w:kern w:val="0"/>
          <w:szCs w:val="21"/>
          <w:highlight w:val="none"/>
          <w:lang w:eastAsia="zh-CN"/>
        </w:rPr>
        <w:t>）</w:t>
      </w:r>
    </w:p>
    <w:p>
      <w:pPr>
        <w:autoSpaceDE w:val="0"/>
        <w:autoSpaceDN w:val="0"/>
        <w:adjustRightInd w:val="0"/>
        <w:spacing w:line="430" w:lineRule="exact"/>
        <w:ind w:firstLine="420" w:firstLineChars="200"/>
        <w:jc w:val="left"/>
        <w:rPr>
          <w:rFonts w:hint="eastAsia" w:ascii="宋体" w:hAnsi="宋体" w:cs="宋体"/>
          <w:bCs/>
          <w:color w:val="auto"/>
          <w:kern w:val="0"/>
          <w:szCs w:val="21"/>
          <w:highlight w:val="none"/>
        </w:rPr>
      </w:pPr>
      <w:r>
        <w:rPr>
          <w:rFonts w:hint="eastAsia" w:ascii="宋体" w:hAnsi="宋体" w:cs="宋体"/>
          <w:bCs/>
          <w:color w:val="auto"/>
          <w:kern w:val="0"/>
          <w:szCs w:val="21"/>
          <w:highlight w:val="none"/>
        </w:rPr>
        <w:t>（9）售后服务承诺</w:t>
      </w:r>
    </w:p>
    <w:p>
      <w:pPr>
        <w:autoSpaceDE w:val="0"/>
        <w:autoSpaceDN w:val="0"/>
        <w:adjustRightInd w:val="0"/>
        <w:spacing w:line="430" w:lineRule="exact"/>
        <w:ind w:firstLine="420" w:firstLineChars="200"/>
        <w:jc w:val="left"/>
        <w:rPr>
          <w:rFonts w:hint="eastAsia" w:ascii="宋体" w:hAnsi="宋体" w:cs="宋体"/>
          <w:bCs/>
          <w:color w:val="auto"/>
          <w:kern w:val="0"/>
          <w:szCs w:val="21"/>
          <w:highlight w:val="none"/>
        </w:rPr>
      </w:pPr>
      <w:r>
        <w:rPr>
          <w:rFonts w:hint="eastAsia" w:ascii="宋体" w:hAnsi="宋体" w:cs="宋体"/>
          <w:bCs/>
          <w:color w:val="auto"/>
          <w:kern w:val="0"/>
          <w:szCs w:val="21"/>
          <w:highlight w:val="none"/>
        </w:rPr>
        <w:t>（10）反商业贿赂承诺书</w:t>
      </w:r>
    </w:p>
    <w:p>
      <w:pPr>
        <w:autoSpaceDE w:val="0"/>
        <w:autoSpaceDN w:val="0"/>
        <w:adjustRightInd w:val="0"/>
        <w:spacing w:line="430" w:lineRule="exact"/>
        <w:ind w:firstLine="420" w:firstLineChars="200"/>
        <w:jc w:val="left"/>
        <w:rPr>
          <w:rFonts w:hint="eastAsia" w:ascii="宋体" w:hAnsi="宋体" w:cs="宋体"/>
          <w:color w:val="auto"/>
          <w:szCs w:val="21"/>
          <w:highlight w:val="none"/>
        </w:rPr>
      </w:pPr>
      <w:r>
        <w:rPr>
          <w:rFonts w:hint="eastAsia" w:ascii="宋体" w:hAnsi="宋体" w:cs="宋体"/>
          <w:bCs/>
          <w:color w:val="auto"/>
          <w:kern w:val="0"/>
          <w:szCs w:val="21"/>
          <w:highlight w:val="none"/>
        </w:rPr>
        <w:t>（11）</w:t>
      </w:r>
      <w:r>
        <w:rPr>
          <w:rFonts w:hint="eastAsia" w:ascii="宋体" w:hAnsi="宋体" w:cs="宋体"/>
          <w:color w:val="auto"/>
          <w:szCs w:val="21"/>
          <w:highlight w:val="none"/>
        </w:rPr>
        <w:t>小型、微型（监狱、残疾人福利性单位）企业产品明细表</w:t>
      </w:r>
    </w:p>
    <w:p>
      <w:pPr>
        <w:autoSpaceDE w:val="0"/>
        <w:autoSpaceDN w:val="0"/>
        <w:adjustRightInd w:val="0"/>
        <w:spacing w:line="430" w:lineRule="exact"/>
        <w:ind w:firstLine="420" w:firstLineChars="200"/>
        <w:jc w:val="left"/>
        <w:rPr>
          <w:rFonts w:hint="eastAsia" w:ascii="宋体" w:hAnsi="宋体" w:cs="宋体"/>
          <w:color w:val="auto"/>
          <w:szCs w:val="21"/>
          <w:highlight w:val="none"/>
        </w:rPr>
      </w:pPr>
      <w:r>
        <w:rPr>
          <w:rFonts w:hint="eastAsia" w:ascii="宋体" w:hAnsi="宋体" w:cs="宋体"/>
          <w:bCs/>
          <w:color w:val="auto"/>
          <w:kern w:val="0"/>
          <w:szCs w:val="21"/>
          <w:highlight w:val="none"/>
        </w:rPr>
        <w:t>（12）资格审查文件</w:t>
      </w:r>
    </w:p>
    <w:p>
      <w:pPr>
        <w:autoSpaceDE w:val="0"/>
        <w:autoSpaceDN w:val="0"/>
        <w:adjustRightInd w:val="0"/>
        <w:spacing w:line="430" w:lineRule="exact"/>
        <w:ind w:firstLine="420" w:firstLineChars="200"/>
        <w:jc w:val="left"/>
        <w:rPr>
          <w:rFonts w:hint="eastAsia" w:ascii="宋体" w:hAnsi="宋体" w:cs="宋体"/>
          <w:bCs/>
          <w:color w:val="auto"/>
          <w:kern w:val="0"/>
          <w:szCs w:val="21"/>
          <w:highlight w:val="none"/>
        </w:rPr>
      </w:pPr>
      <w:r>
        <w:rPr>
          <w:rFonts w:hint="eastAsia" w:ascii="宋体" w:hAnsi="宋体" w:cs="宋体"/>
          <w:bCs/>
          <w:color w:val="auto"/>
          <w:kern w:val="0"/>
          <w:szCs w:val="21"/>
          <w:highlight w:val="none"/>
        </w:rPr>
        <w:t>（13）</w:t>
      </w:r>
      <w:r>
        <w:rPr>
          <w:rFonts w:hint="eastAsia" w:ascii="宋体" w:hAnsi="宋体" w:cs="宋体"/>
          <w:color w:val="auto"/>
          <w:kern w:val="0"/>
          <w:szCs w:val="21"/>
          <w:highlight w:val="none"/>
        </w:rPr>
        <w:t>无行贿犯罪记录承诺书</w:t>
      </w:r>
    </w:p>
    <w:p>
      <w:pPr>
        <w:autoSpaceDE w:val="0"/>
        <w:autoSpaceDN w:val="0"/>
        <w:adjustRightInd w:val="0"/>
        <w:spacing w:line="430" w:lineRule="exact"/>
        <w:ind w:firstLine="420" w:firstLineChars="200"/>
        <w:jc w:val="left"/>
        <w:rPr>
          <w:rFonts w:hint="eastAsia" w:ascii="宋体" w:hAnsi="宋体" w:cs="宋体"/>
          <w:color w:val="auto"/>
          <w:kern w:val="0"/>
          <w:szCs w:val="21"/>
          <w:highlight w:val="none"/>
        </w:rPr>
      </w:pPr>
      <w:r>
        <w:rPr>
          <w:rFonts w:hint="eastAsia" w:ascii="宋体" w:hAnsi="宋体" w:cs="宋体"/>
          <w:color w:val="auto"/>
          <w:kern w:val="0"/>
          <w:szCs w:val="21"/>
          <w:highlight w:val="none"/>
        </w:rPr>
        <w:t>（14）投标承诺函</w:t>
      </w:r>
    </w:p>
    <w:p>
      <w:pPr>
        <w:autoSpaceDE w:val="0"/>
        <w:autoSpaceDN w:val="0"/>
        <w:adjustRightInd w:val="0"/>
        <w:spacing w:line="430" w:lineRule="exact"/>
        <w:ind w:firstLine="420" w:firstLineChars="200"/>
        <w:jc w:val="left"/>
        <w:rPr>
          <w:rFonts w:hint="eastAsia" w:ascii="宋体" w:hAnsi="宋体" w:cs="宋体"/>
          <w:color w:val="auto"/>
          <w:kern w:val="0"/>
          <w:szCs w:val="21"/>
          <w:highlight w:val="none"/>
        </w:rPr>
      </w:pPr>
      <w:r>
        <w:rPr>
          <w:rFonts w:hint="eastAsia" w:ascii="宋体" w:hAnsi="宋体" w:cs="宋体"/>
          <w:color w:val="auto"/>
          <w:kern w:val="0"/>
          <w:szCs w:val="21"/>
          <w:highlight w:val="none"/>
        </w:rPr>
        <w:t>（15）投标人认为需要提供的其它资料</w:t>
      </w:r>
    </w:p>
    <w:p>
      <w:pPr>
        <w:autoSpaceDE w:val="0"/>
        <w:autoSpaceDN w:val="0"/>
        <w:adjustRightInd w:val="0"/>
        <w:spacing w:line="430" w:lineRule="exact"/>
        <w:ind w:firstLine="420" w:firstLineChars="200"/>
        <w:jc w:val="left"/>
        <w:rPr>
          <w:rFonts w:hint="eastAsia" w:ascii="宋体" w:hAnsi="宋体" w:cs="宋体"/>
          <w:color w:val="auto"/>
          <w:kern w:val="0"/>
          <w:szCs w:val="21"/>
          <w:highlight w:val="none"/>
        </w:rPr>
      </w:pPr>
      <w:r>
        <w:rPr>
          <w:rFonts w:hint="eastAsia" w:ascii="宋体" w:hAnsi="宋体" w:cs="宋体"/>
          <w:color w:val="auto"/>
          <w:kern w:val="0"/>
          <w:szCs w:val="21"/>
          <w:highlight w:val="none"/>
        </w:rPr>
        <w:t>3.1.2投标文件应与招标文件的投标文件格式次序一一对应。</w:t>
      </w:r>
    </w:p>
    <w:p>
      <w:pPr>
        <w:autoSpaceDE w:val="0"/>
        <w:autoSpaceDN w:val="0"/>
        <w:adjustRightInd w:val="0"/>
        <w:spacing w:line="430" w:lineRule="exact"/>
        <w:ind w:firstLine="420" w:firstLineChars="200"/>
        <w:jc w:val="left"/>
        <w:rPr>
          <w:rFonts w:hint="eastAsia" w:ascii="宋体" w:hAnsi="宋体" w:cs="宋体"/>
          <w:color w:val="auto"/>
          <w:kern w:val="0"/>
          <w:szCs w:val="21"/>
          <w:highlight w:val="none"/>
        </w:rPr>
      </w:pPr>
      <w:r>
        <w:rPr>
          <w:rFonts w:hint="eastAsia" w:ascii="宋体" w:hAnsi="宋体" w:cs="宋体"/>
          <w:color w:val="auto"/>
          <w:kern w:val="0"/>
          <w:szCs w:val="21"/>
          <w:highlight w:val="none"/>
        </w:rPr>
        <w:t>3.2 投标截止时间和地点</w:t>
      </w:r>
    </w:p>
    <w:p>
      <w:pPr>
        <w:autoSpaceDE w:val="0"/>
        <w:autoSpaceDN w:val="0"/>
        <w:adjustRightInd w:val="0"/>
        <w:spacing w:line="430" w:lineRule="exact"/>
        <w:ind w:firstLine="420" w:firstLineChars="200"/>
        <w:jc w:val="left"/>
        <w:rPr>
          <w:rFonts w:hint="eastAsia" w:ascii="宋体" w:hAnsi="宋体" w:cs="宋体"/>
          <w:color w:val="auto"/>
          <w:kern w:val="0"/>
          <w:szCs w:val="21"/>
          <w:highlight w:val="none"/>
        </w:rPr>
      </w:pPr>
      <w:r>
        <w:rPr>
          <w:rFonts w:hint="eastAsia" w:ascii="宋体" w:hAnsi="宋体" w:cs="宋体"/>
          <w:color w:val="auto"/>
          <w:kern w:val="0"/>
          <w:szCs w:val="21"/>
          <w:highlight w:val="none"/>
        </w:rPr>
        <w:t>投标截止时间和地点：见投标人须知前附表。</w:t>
      </w:r>
    </w:p>
    <w:p>
      <w:pPr>
        <w:autoSpaceDE w:val="0"/>
        <w:autoSpaceDN w:val="0"/>
        <w:adjustRightInd w:val="0"/>
        <w:spacing w:line="430" w:lineRule="exact"/>
        <w:ind w:firstLine="482" w:firstLineChars="200"/>
        <w:jc w:val="left"/>
        <w:rPr>
          <w:rFonts w:hint="eastAsia" w:ascii="宋体" w:hAnsi="宋体" w:cs="宋体"/>
          <w:b/>
          <w:color w:val="auto"/>
          <w:kern w:val="0"/>
          <w:sz w:val="24"/>
          <w:highlight w:val="none"/>
        </w:rPr>
      </w:pPr>
      <w:r>
        <w:rPr>
          <w:rFonts w:hint="eastAsia" w:ascii="宋体" w:hAnsi="宋体" w:cs="宋体"/>
          <w:b/>
          <w:color w:val="auto"/>
          <w:kern w:val="0"/>
          <w:sz w:val="24"/>
          <w:highlight w:val="none"/>
        </w:rPr>
        <w:t>3.3 投标报价</w:t>
      </w:r>
    </w:p>
    <w:p>
      <w:pPr>
        <w:autoSpaceDE w:val="0"/>
        <w:autoSpaceDN w:val="0"/>
        <w:adjustRightInd w:val="0"/>
        <w:spacing w:line="430" w:lineRule="exact"/>
        <w:ind w:firstLine="420" w:firstLineChars="200"/>
        <w:jc w:val="left"/>
        <w:rPr>
          <w:rFonts w:hint="eastAsia" w:ascii="宋体" w:hAnsi="宋体" w:cs="宋体"/>
          <w:color w:val="auto"/>
          <w:kern w:val="0"/>
          <w:szCs w:val="21"/>
          <w:highlight w:val="none"/>
        </w:rPr>
      </w:pPr>
      <w:r>
        <w:rPr>
          <w:rFonts w:hint="eastAsia" w:ascii="宋体" w:hAnsi="宋体" w:cs="宋体"/>
          <w:color w:val="auto"/>
          <w:kern w:val="0"/>
          <w:szCs w:val="21"/>
          <w:highlight w:val="none"/>
        </w:rPr>
        <w:t>3.3.1 投标人应按照第六章投标文件格式完整地填写投标报价表和开标一览表等。</w:t>
      </w:r>
    </w:p>
    <w:p>
      <w:pPr>
        <w:autoSpaceDE w:val="0"/>
        <w:autoSpaceDN w:val="0"/>
        <w:adjustRightInd w:val="0"/>
        <w:spacing w:line="430" w:lineRule="exact"/>
        <w:ind w:firstLine="420" w:firstLineChars="200"/>
        <w:jc w:val="left"/>
        <w:rPr>
          <w:rFonts w:hint="eastAsia" w:ascii="宋体" w:hAnsi="宋体" w:cs="宋体"/>
          <w:color w:val="auto"/>
          <w:kern w:val="0"/>
          <w:szCs w:val="21"/>
          <w:highlight w:val="none"/>
        </w:rPr>
      </w:pPr>
      <w:r>
        <w:rPr>
          <w:rFonts w:hint="eastAsia" w:ascii="宋体" w:hAnsi="宋体" w:cs="宋体"/>
          <w:color w:val="auto"/>
          <w:kern w:val="0"/>
          <w:szCs w:val="21"/>
          <w:highlight w:val="none"/>
        </w:rPr>
        <w:t>3.3.2 除投标人须知前附表中说明并允许外，每种货物只允许有一个报价，任何有选择的报价将不予接受。</w:t>
      </w:r>
    </w:p>
    <w:p>
      <w:pPr>
        <w:autoSpaceDE w:val="0"/>
        <w:autoSpaceDN w:val="0"/>
        <w:adjustRightInd w:val="0"/>
        <w:spacing w:line="430" w:lineRule="exact"/>
        <w:ind w:firstLine="420" w:firstLineChars="200"/>
        <w:jc w:val="left"/>
        <w:rPr>
          <w:rFonts w:hint="eastAsia" w:ascii="宋体" w:hAnsi="宋体" w:cs="宋体"/>
          <w:color w:val="auto"/>
          <w:kern w:val="0"/>
          <w:szCs w:val="21"/>
          <w:highlight w:val="none"/>
        </w:rPr>
      </w:pPr>
      <w:r>
        <w:rPr>
          <w:rFonts w:hint="eastAsia" w:ascii="宋体" w:hAnsi="宋体" w:cs="宋体"/>
          <w:color w:val="auto"/>
          <w:kern w:val="0"/>
          <w:szCs w:val="21"/>
          <w:highlight w:val="none"/>
        </w:rPr>
        <w:t>3.3.3 投标人所报的投标价应是固定不变的，在其承诺的投标有效期内不得以任何理由予以变更。否则投标人以可选择的价格提交的投标文件将作为非响应性投标而予以拒绝。</w:t>
      </w:r>
    </w:p>
    <w:p>
      <w:pPr>
        <w:autoSpaceDE w:val="0"/>
        <w:autoSpaceDN w:val="0"/>
        <w:adjustRightInd w:val="0"/>
        <w:spacing w:line="440" w:lineRule="exact"/>
        <w:ind w:firstLine="420" w:firstLineChars="200"/>
        <w:jc w:val="left"/>
        <w:rPr>
          <w:rFonts w:hint="eastAsia" w:ascii="宋体" w:hAnsi="宋体" w:cs="宋体"/>
          <w:color w:val="auto"/>
          <w:kern w:val="0"/>
          <w:szCs w:val="21"/>
          <w:highlight w:val="none"/>
        </w:rPr>
      </w:pPr>
      <w:r>
        <w:rPr>
          <w:rFonts w:hint="eastAsia" w:ascii="宋体" w:hAnsi="宋体" w:cs="宋体"/>
          <w:color w:val="auto"/>
          <w:kern w:val="0"/>
          <w:szCs w:val="21"/>
          <w:highlight w:val="none"/>
        </w:rPr>
        <w:t>3.3.4 开标一览表是为了便于采购人开标，开标一览表内容在开标时将当众唱出。开标一览表的内容应与分项报价表内容一致，不一致时以开标一览表内容为准。</w:t>
      </w:r>
    </w:p>
    <w:p>
      <w:pPr>
        <w:autoSpaceDE w:val="0"/>
        <w:autoSpaceDN w:val="0"/>
        <w:adjustRightInd w:val="0"/>
        <w:spacing w:line="440" w:lineRule="exact"/>
        <w:ind w:firstLine="482" w:firstLineChars="200"/>
        <w:jc w:val="left"/>
        <w:rPr>
          <w:rFonts w:hint="eastAsia" w:ascii="宋体" w:hAnsi="宋体" w:cs="宋体"/>
          <w:b/>
          <w:color w:val="auto"/>
          <w:kern w:val="0"/>
          <w:sz w:val="24"/>
          <w:highlight w:val="none"/>
        </w:rPr>
      </w:pPr>
      <w:r>
        <w:rPr>
          <w:rFonts w:hint="eastAsia" w:ascii="宋体" w:hAnsi="宋体" w:cs="宋体"/>
          <w:b/>
          <w:color w:val="auto"/>
          <w:kern w:val="0"/>
          <w:sz w:val="24"/>
          <w:highlight w:val="none"/>
        </w:rPr>
        <w:t>3.4 投标有效期</w:t>
      </w:r>
    </w:p>
    <w:p>
      <w:pPr>
        <w:autoSpaceDE w:val="0"/>
        <w:autoSpaceDN w:val="0"/>
        <w:adjustRightInd w:val="0"/>
        <w:spacing w:line="440" w:lineRule="exact"/>
        <w:ind w:firstLine="420" w:firstLineChars="200"/>
        <w:jc w:val="left"/>
        <w:rPr>
          <w:rFonts w:hint="eastAsia" w:ascii="宋体" w:hAnsi="宋体" w:cs="宋体"/>
          <w:color w:val="auto"/>
          <w:kern w:val="0"/>
          <w:szCs w:val="21"/>
          <w:highlight w:val="none"/>
        </w:rPr>
      </w:pPr>
      <w:r>
        <w:rPr>
          <w:rFonts w:hint="eastAsia" w:ascii="宋体" w:hAnsi="宋体" w:cs="宋体"/>
          <w:color w:val="auto"/>
          <w:kern w:val="0"/>
          <w:szCs w:val="21"/>
          <w:highlight w:val="none"/>
        </w:rPr>
        <w:t>3.4.1 投标有效期见投标人须知前附表。</w:t>
      </w:r>
    </w:p>
    <w:p>
      <w:pPr>
        <w:autoSpaceDE w:val="0"/>
        <w:autoSpaceDN w:val="0"/>
        <w:adjustRightInd w:val="0"/>
        <w:spacing w:line="440" w:lineRule="exact"/>
        <w:ind w:firstLine="420" w:firstLineChars="200"/>
        <w:jc w:val="left"/>
        <w:rPr>
          <w:rFonts w:hint="eastAsia" w:ascii="宋体" w:hAnsi="宋体" w:cs="宋体"/>
          <w:color w:val="auto"/>
          <w:kern w:val="0"/>
          <w:szCs w:val="21"/>
          <w:highlight w:val="none"/>
        </w:rPr>
      </w:pPr>
      <w:r>
        <w:rPr>
          <w:rFonts w:hint="eastAsia" w:ascii="宋体" w:hAnsi="宋体" w:cs="宋体"/>
          <w:color w:val="auto"/>
          <w:kern w:val="0"/>
          <w:szCs w:val="21"/>
          <w:highlight w:val="none"/>
        </w:rPr>
        <w:t>3.4.2 在投标有效期内，投标人不得要求撤销或修改其投标文件。</w:t>
      </w:r>
    </w:p>
    <w:p>
      <w:pPr>
        <w:autoSpaceDE w:val="0"/>
        <w:autoSpaceDN w:val="0"/>
        <w:adjustRightInd w:val="0"/>
        <w:spacing w:line="440" w:lineRule="exact"/>
        <w:ind w:firstLine="420" w:firstLineChars="200"/>
        <w:jc w:val="left"/>
        <w:rPr>
          <w:rFonts w:hint="eastAsia" w:ascii="宋体" w:hAnsi="宋体" w:cs="宋体"/>
          <w:color w:val="auto"/>
          <w:kern w:val="0"/>
          <w:szCs w:val="21"/>
          <w:highlight w:val="none"/>
        </w:rPr>
      </w:pPr>
      <w:r>
        <w:rPr>
          <w:rFonts w:hint="eastAsia" w:ascii="宋体" w:hAnsi="宋体" w:cs="宋体"/>
          <w:color w:val="auto"/>
          <w:kern w:val="0"/>
          <w:szCs w:val="21"/>
          <w:highlight w:val="none"/>
        </w:rPr>
        <w:t>3.4.3 出现特殊情况需要延长投标有效期的，采购人以书面形式通知所有投标人延长投标有效期。</w:t>
      </w:r>
    </w:p>
    <w:p>
      <w:pPr>
        <w:autoSpaceDE w:val="0"/>
        <w:autoSpaceDN w:val="0"/>
        <w:adjustRightInd w:val="0"/>
        <w:spacing w:line="440" w:lineRule="exact"/>
        <w:ind w:firstLine="482" w:firstLineChars="200"/>
        <w:jc w:val="left"/>
        <w:rPr>
          <w:rFonts w:hint="eastAsia" w:ascii="宋体" w:hAnsi="宋体" w:cs="宋体"/>
          <w:b/>
          <w:color w:val="000000"/>
          <w:kern w:val="0"/>
          <w:sz w:val="24"/>
          <w:highlight w:val="none"/>
        </w:rPr>
      </w:pPr>
      <w:r>
        <w:rPr>
          <w:rFonts w:hint="eastAsia" w:ascii="宋体" w:hAnsi="宋体" w:cs="宋体"/>
          <w:b/>
          <w:color w:val="auto"/>
          <w:kern w:val="0"/>
          <w:sz w:val="24"/>
          <w:highlight w:val="none"/>
        </w:rPr>
        <w:t>3.5</w:t>
      </w:r>
      <w:r>
        <w:rPr>
          <w:rFonts w:hint="eastAsia" w:ascii="宋体" w:hAnsi="宋体" w:cs="宋体"/>
          <w:b/>
          <w:color w:val="000000"/>
          <w:kern w:val="0"/>
          <w:sz w:val="24"/>
          <w:highlight w:val="none"/>
        </w:rPr>
        <w:t xml:space="preserve"> 投标保证金</w:t>
      </w:r>
    </w:p>
    <w:p>
      <w:pPr>
        <w:autoSpaceDE w:val="0"/>
        <w:autoSpaceDN w:val="0"/>
        <w:adjustRightInd w:val="0"/>
        <w:spacing w:line="440" w:lineRule="exact"/>
        <w:ind w:firstLine="420" w:firstLineChars="200"/>
        <w:jc w:val="left"/>
        <w:rPr>
          <w:rFonts w:hint="eastAsia" w:ascii="宋体" w:hAnsi="宋体" w:cs="宋体"/>
          <w:color w:val="auto"/>
          <w:kern w:val="0"/>
          <w:szCs w:val="21"/>
          <w:highlight w:val="none"/>
        </w:rPr>
      </w:pPr>
      <w:r>
        <w:rPr>
          <w:rFonts w:hint="eastAsia" w:ascii="宋体" w:hAnsi="宋体" w:cs="宋体"/>
          <w:color w:val="000000"/>
          <w:kern w:val="0"/>
          <w:szCs w:val="21"/>
          <w:highlight w:val="none"/>
        </w:rPr>
        <w:t>3.5.1 投标保证金：无。</w:t>
      </w:r>
    </w:p>
    <w:p>
      <w:pPr>
        <w:autoSpaceDE w:val="0"/>
        <w:autoSpaceDN w:val="0"/>
        <w:adjustRightInd w:val="0"/>
        <w:spacing w:line="440" w:lineRule="exact"/>
        <w:ind w:firstLine="482" w:firstLineChars="200"/>
        <w:jc w:val="left"/>
        <w:rPr>
          <w:rFonts w:hint="eastAsia" w:ascii="宋体" w:hAnsi="宋体" w:cs="宋体"/>
          <w:b/>
          <w:color w:val="auto"/>
          <w:kern w:val="0"/>
          <w:sz w:val="24"/>
          <w:highlight w:val="none"/>
        </w:rPr>
      </w:pPr>
      <w:r>
        <w:rPr>
          <w:rFonts w:hint="eastAsia" w:ascii="宋体" w:hAnsi="宋体" w:cs="宋体"/>
          <w:b/>
          <w:color w:val="auto"/>
          <w:kern w:val="0"/>
          <w:sz w:val="24"/>
          <w:highlight w:val="none"/>
        </w:rPr>
        <w:t>3.6 资格审查资料</w:t>
      </w:r>
    </w:p>
    <w:p>
      <w:pPr>
        <w:autoSpaceDE w:val="0"/>
        <w:autoSpaceDN w:val="0"/>
        <w:adjustRightInd w:val="0"/>
        <w:spacing w:line="440" w:lineRule="exact"/>
        <w:ind w:firstLine="420" w:firstLineChars="200"/>
        <w:jc w:val="left"/>
        <w:rPr>
          <w:rFonts w:hint="eastAsia" w:ascii="宋体" w:hAnsi="宋体" w:cs="宋体"/>
          <w:color w:val="auto"/>
          <w:kern w:val="0"/>
          <w:szCs w:val="21"/>
          <w:highlight w:val="none"/>
        </w:rPr>
      </w:pPr>
      <w:r>
        <w:rPr>
          <w:rFonts w:hint="eastAsia" w:ascii="宋体" w:hAnsi="宋体" w:cs="宋体"/>
          <w:color w:val="auto"/>
          <w:kern w:val="0"/>
          <w:szCs w:val="21"/>
          <w:highlight w:val="none"/>
        </w:rPr>
        <w:t>3.6.1依据“投标人须知前附表”中的要求提交相应的资格证明文件，作为投标文件的一部分，以证明其有资格进行投标和有能力履行合同。</w:t>
      </w:r>
    </w:p>
    <w:p>
      <w:pPr>
        <w:autoSpaceDE w:val="0"/>
        <w:autoSpaceDN w:val="0"/>
        <w:adjustRightInd w:val="0"/>
        <w:spacing w:line="440" w:lineRule="exact"/>
        <w:ind w:firstLine="420" w:firstLineChars="200"/>
        <w:jc w:val="left"/>
        <w:rPr>
          <w:rFonts w:hint="eastAsia" w:ascii="宋体" w:hAnsi="宋体" w:cs="宋体"/>
          <w:color w:val="auto"/>
          <w:kern w:val="0"/>
          <w:szCs w:val="21"/>
          <w:highlight w:val="none"/>
        </w:rPr>
      </w:pPr>
      <w:r>
        <w:rPr>
          <w:rFonts w:hint="eastAsia" w:ascii="宋体" w:hAnsi="宋体" w:cs="宋体"/>
          <w:color w:val="auto"/>
          <w:kern w:val="0"/>
          <w:szCs w:val="21"/>
          <w:highlight w:val="none"/>
        </w:rPr>
        <w:t>3.6.2投标人须知前附表规定接受联合体投标的，本章第3.6.1项至第3.6.3项规定的表格和资料应包括联合体各方相关情况。</w:t>
      </w:r>
    </w:p>
    <w:p>
      <w:pPr>
        <w:autoSpaceDE w:val="0"/>
        <w:autoSpaceDN w:val="0"/>
        <w:adjustRightInd w:val="0"/>
        <w:spacing w:line="440" w:lineRule="exact"/>
        <w:ind w:firstLine="420" w:firstLineChars="200"/>
        <w:jc w:val="left"/>
        <w:rPr>
          <w:rFonts w:hint="eastAsia" w:ascii="宋体" w:hAnsi="宋体" w:cs="宋体"/>
          <w:color w:val="auto"/>
          <w:kern w:val="0"/>
          <w:szCs w:val="21"/>
          <w:highlight w:val="none"/>
          <w:lang w:val="en-US" w:eastAsia="zh-CN"/>
        </w:rPr>
      </w:pPr>
      <w:r>
        <w:rPr>
          <w:rFonts w:hint="eastAsia" w:ascii="宋体" w:hAnsi="宋体" w:cs="宋体"/>
          <w:color w:val="auto"/>
          <w:kern w:val="0"/>
          <w:szCs w:val="21"/>
          <w:highlight w:val="none"/>
          <w:lang w:val="en-US" w:eastAsia="zh-CN"/>
        </w:rPr>
        <w:t>3.6.3在开标之日前6个月以内成立的供应商，无需提供符合采购文件资格要求的财务状况报告、依法缴纳税收和社会保障记录证明。</w:t>
      </w:r>
    </w:p>
    <w:p>
      <w:pPr>
        <w:autoSpaceDE w:val="0"/>
        <w:autoSpaceDN w:val="0"/>
        <w:adjustRightInd w:val="0"/>
        <w:spacing w:line="440" w:lineRule="exact"/>
        <w:ind w:firstLine="482" w:firstLineChars="200"/>
        <w:jc w:val="left"/>
        <w:rPr>
          <w:rFonts w:hint="eastAsia" w:ascii="宋体" w:hAnsi="宋体" w:cs="宋体"/>
          <w:b/>
          <w:color w:val="auto"/>
          <w:kern w:val="0"/>
          <w:sz w:val="24"/>
          <w:highlight w:val="none"/>
        </w:rPr>
      </w:pPr>
      <w:r>
        <w:rPr>
          <w:rFonts w:hint="eastAsia" w:ascii="宋体" w:hAnsi="宋体" w:cs="宋体"/>
          <w:b/>
          <w:color w:val="auto"/>
          <w:kern w:val="0"/>
          <w:sz w:val="24"/>
          <w:highlight w:val="none"/>
        </w:rPr>
        <w:t>3.7 投标文件的编制</w:t>
      </w:r>
    </w:p>
    <w:p>
      <w:pPr>
        <w:autoSpaceDE w:val="0"/>
        <w:autoSpaceDN w:val="0"/>
        <w:adjustRightInd w:val="0"/>
        <w:spacing w:line="440" w:lineRule="exact"/>
        <w:ind w:firstLine="420" w:firstLineChars="200"/>
        <w:jc w:val="left"/>
        <w:rPr>
          <w:rFonts w:hint="eastAsia" w:ascii="宋体" w:hAnsi="宋体" w:cs="宋体"/>
          <w:color w:val="auto"/>
          <w:kern w:val="0"/>
          <w:szCs w:val="21"/>
          <w:highlight w:val="none"/>
        </w:rPr>
      </w:pPr>
      <w:r>
        <w:rPr>
          <w:rFonts w:hint="eastAsia" w:ascii="宋体" w:hAnsi="宋体" w:cs="宋体"/>
          <w:color w:val="auto"/>
          <w:kern w:val="0"/>
          <w:szCs w:val="21"/>
          <w:highlight w:val="none"/>
        </w:rPr>
        <w:t>3.7.1 投标文件应按本招标文件“投标文件格式”进行编写。</w:t>
      </w:r>
    </w:p>
    <w:p>
      <w:pPr>
        <w:autoSpaceDE w:val="0"/>
        <w:autoSpaceDN w:val="0"/>
        <w:adjustRightInd w:val="0"/>
        <w:spacing w:line="440" w:lineRule="exact"/>
        <w:ind w:firstLine="420" w:firstLineChars="200"/>
        <w:jc w:val="left"/>
        <w:rPr>
          <w:rFonts w:hint="eastAsia" w:ascii="宋体" w:hAnsi="宋体" w:cs="宋体"/>
          <w:color w:val="auto"/>
          <w:kern w:val="0"/>
          <w:szCs w:val="21"/>
          <w:highlight w:val="none"/>
        </w:rPr>
      </w:pPr>
      <w:r>
        <w:rPr>
          <w:rFonts w:hint="eastAsia" w:ascii="宋体" w:hAnsi="宋体" w:cs="宋体"/>
          <w:color w:val="auto"/>
          <w:kern w:val="0"/>
          <w:szCs w:val="21"/>
          <w:highlight w:val="none"/>
        </w:rPr>
        <w:t>3.7.2 投标文件应当对招标文件规定的投标有效期、</w:t>
      </w:r>
      <w:r>
        <w:rPr>
          <w:rFonts w:hint="eastAsia" w:ascii="宋体" w:hAnsi="宋体" w:cs="宋体"/>
          <w:color w:val="auto"/>
          <w:kern w:val="0"/>
          <w:szCs w:val="21"/>
          <w:highlight w:val="none"/>
          <w:lang w:eastAsia="zh-CN"/>
        </w:rPr>
        <w:t>合同履行期限</w:t>
      </w:r>
      <w:r>
        <w:rPr>
          <w:rFonts w:hint="eastAsia" w:ascii="宋体" w:hAnsi="宋体" w:cs="宋体"/>
          <w:color w:val="auto"/>
          <w:kern w:val="0"/>
          <w:szCs w:val="21"/>
          <w:highlight w:val="none"/>
        </w:rPr>
        <w:t>、质量标准、技术标准和要求等实质性内容作出响应。</w:t>
      </w:r>
    </w:p>
    <w:p>
      <w:pPr>
        <w:autoSpaceDE w:val="0"/>
        <w:autoSpaceDN w:val="0"/>
        <w:adjustRightInd w:val="0"/>
        <w:spacing w:line="440" w:lineRule="exact"/>
        <w:ind w:firstLine="420" w:firstLineChars="200"/>
        <w:jc w:val="left"/>
        <w:rPr>
          <w:rFonts w:hint="eastAsia" w:ascii="宋体" w:hAnsi="宋体" w:cs="宋体"/>
          <w:color w:val="auto"/>
          <w:kern w:val="0"/>
          <w:szCs w:val="21"/>
          <w:highlight w:val="none"/>
        </w:rPr>
      </w:pPr>
      <w:r>
        <w:rPr>
          <w:rFonts w:hint="eastAsia" w:ascii="宋体" w:hAnsi="宋体" w:cs="宋体"/>
          <w:color w:val="auto"/>
          <w:kern w:val="0"/>
          <w:szCs w:val="21"/>
          <w:highlight w:val="none"/>
        </w:rPr>
        <w:t>3.7.3 投标文件应投标文件应按第六章“投标文件格式”使用焦作市公共资源交易系统投标文件制作专用工具软件编制。</w:t>
      </w:r>
    </w:p>
    <w:p>
      <w:pPr>
        <w:autoSpaceDE w:val="0"/>
        <w:autoSpaceDN w:val="0"/>
        <w:adjustRightInd w:val="0"/>
        <w:spacing w:line="440" w:lineRule="exact"/>
        <w:ind w:firstLine="420" w:firstLineChars="200"/>
        <w:jc w:val="left"/>
        <w:rPr>
          <w:rFonts w:hint="eastAsia" w:ascii="宋体" w:hAnsi="宋体" w:cs="宋体"/>
          <w:color w:val="auto"/>
          <w:kern w:val="0"/>
          <w:szCs w:val="21"/>
          <w:highlight w:val="none"/>
        </w:rPr>
      </w:pPr>
      <w:r>
        <w:rPr>
          <w:rFonts w:hint="eastAsia" w:ascii="宋体" w:hAnsi="宋体" w:cs="宋体"/>
          <w:color w:val="auto"/>
          <w:kern w:val="0"/>
          <w:szCs w:val="21"/>
          <w:highlight w:val="none"/>
        </w:rPr>
        <w:t>3.7.4 本项目采用电子开评标方式，潜在投标人可提前在焦作市交易中心官网首页---下载中心--下载《焦作市电子招投标系统操作手册》、《焦作市公共资源交易平台不见面开标操作手册》和《投标文件制作工作工具》等查看操作说明，按要求进行投标文件制作和上传等。为避免网络拥堵等不可控因素影响投标文件的上传，请提前上传投标文件，并在开标截止时间前登录不见面开标大厅进行签到，按要求解密投标文件。因文件未及时上传导致投标失败的责任由投标人自行承担。</w:t>
      </w:r>
    </w:p>
    <w:p>
      <w:pPr>
        <w:autoSpaceDE w:val="0"/>
        <w:autoSpaceDN w:val="0"/>
        <w:adjustRightInd w:val="0"/>
        <w:spacing w:line="440" w:lineRule="exact"/>
        <w:ind w:firstLine="482" w:firstLineChars="200"/>
        <w:jc w:val="left"/>
        <w:rPr>
          <w:rFonts w:hint="eastAsia" w:ascii="宋体" w:hAnsi="宋体" w:cs="宋体"/>
          <w:b/>
          <w:color w:val="auto"/>
          <w:kern w:val="0"/>
          <w:sz w:val="24"/>
          <w:highlight w:val="none"/>
        </w:rPr>
      </w:pPr>
      <w:r>
        <w:rPr>
          <w:rFonts w:hint="eastAsia" w:ascii="宋体" w:hAnsi="宋体" w:cs="宋体"/>
          <w:b/>
          <w:color w:val="auto"/>
          <w:kern w:val="0"/>
          <w:sz w:val="24"/>
          <w:highlight w:val="none"/>
        </w:rPr>
        <w:t>3.8 语言文字</w:t>
      </w:r>
    </w:p>
    <w:p>
      <w:pPr>
        <w:autoSpaceDE w:val="0"/>
        <w:autoSpaceDN w:val="0"/>
        <w:adjustRightInd w:val="0"/>
        <w:spacing w:line="440" w:lineRule="exact"/>
        <w:ind w:firstLine="420" w:firstLineChars="200"/>
        <w:jc w:val="left"/>
        <w:rPr>
          <w:rFonts w:hint="eastAsia" w:ascii="宋体" w:hAnsi="宋体" w:cs="宋体"/>
          <w:color w:val="auto"/>
          <w:kern w:val="0"/>
          <w:szCs w:val="21"/>
          <w:highlight w:val="none"/>
        </w:rPr>
      </w:pPr>
      <w:r>
        <w:rPr>
          <w:rFonts w:hint="eastAsia" w:ascii="宋体" w:hAnsi="宋体" w:cs="宋体"/>
          <w:color w:val="auto"/>
          <w:kern w:val="0"/>
          <w:szCs w:val="21"/>
          <w:highlight w:val="none"/>
        </w:rPr>
        <w:t>除专用术语外，与招标投标有关的语言均使用中文。必要时专业术语应附有中文注释。</w:t>
      </w:r>
    </w:p>
    <w:p>
      <w:pPr>
        <w:autoSpaceDE w:val="0"/>
        <w:autoSpaceDN w:val="0"/>
        <w:adjustRightInd w:val="0"/>
        <w:spacing w:line="440" w:lineRule="exact"/>
        <w:ind w:firstLine="482" w:firstLineChars="200"/>
        <w:jc w:val="left"/>
        <w:rPr>
          <w:rFonts w:hint="eastAsia" w:ascii="宋体" w:hAnsi="宋体" w:cs="宋体"/>
          <w:b/>
          <w:color w:val="auto"/>
          <w:kern w:val="0"/>
          <w:sz w:val="24"/>
          <w:highlight w:val="none"/>
        </w:rPr>
      </w:pPr>
      <w:r>
        <w:rPr>
          <w:rFonts w:hint="eastAsia" w:ascii="宋体" w:hAnsi="宋体" w:cs="宋体"/>
          <w:b/>
          <w:color w:val="auto"/>
          <w:kern w:val="0"/>
          <w:sz w:val="24"/>
          <w:highlight w:val="none"/>
        </w:rPr>
        <w:t>3.9 计量单位和货币</w:t>
      </w:r>
    </w:p>
    <w:p>
      <w:pPr>
        <w:autoSpaceDE w:val="0"/>
        <w:autoSpaceDN w:val="0"/>
        <w:adjustRightInd w:val="0"/>
        <w:spacing w:line="440" w:lineRule="exact"/>
        <w:ind w:firstLine="420" w:firstLineChars="200"/>
        <w:jc w:val="left"/>
        <w:rPr>
          <w:rFonts w:hint="eastAsia" w:ascii="宋体" w:hAnsi="宋体" w:cs="宋体"/>
          <w:color w:val="auto"/>
          <w:kern w:val="0"/>
          <w:szCs w:val="21"/>
          <w:highlight w:val="none"/>
        </w:rPr>
      </w:pPr>
      <w:r>
        <w:rPr>
          <w:rFonts w:hint="eastAsia" w:ascii="宋体" w:hAnsi="宋体" w:cs="宋体"/>
          <w:color w:val="auto"/>
          <w:kern w:val="0"/>
          <w:szCs w:val="21"/>
          <w:highlight w:val="none"/>
        </w:rPr>
        <w:t>所有计量单位均采用中华人民共和国法定计量单位。货币均采用人民币。</w:t>
      </w:r>
    </w:p>
    <w:p>
      <w:pPr>
        <w:autoSpaceDE w:val="0"/>
        <w:autoSpaceDN w:val="0"/>
        <w:adjustRightInd w:val="0"/>
        <w:spacing w:line="440" w:lineRule="exact"/>
        <w:ind w:firstLine="482" w:firstLineChars="200"/>
        <w:jc w:val="left"/>
        <w:rPr>
          <w:rFonts w:hint="eastAsia" w:ascii="宋体" w:hAnsi="宋体" w:cs="宋体"/>
          <w:b/>
          <w:color w:val="auto"/>
          <w:kern w:val="0"/>
          <w:sz w:val="24"/>
          <w:highlight w:val="none"/>
        </w:rPr>
      </w:pPr>
      <w:r>
        <w:rPr>
          <w:rFonts w:hint="eastAsia" w:ascii="宋体" w:hAnsi="宋体" w:cs="宋体"/>
          <w:b/>
          <w:color w:val="auto"/>
          <w:kern w:val="0"/>
          <w:sz w:val="24"/>
          <w:highlight w:val="none"/>
        </w:rPr>
        <w:t>3.10 踏勘现场</w:t>
      </w:r>
    </w:p>
    <w:p>
      <w:pPr>
        <w:autoSpaceDE w:val="0"/>
        <w:autoSpaceDN w:val="0"/>
        <w:adjustRightInd w:val="0"/>
        <w:spacing w:line="440" w:lineRule="exact"/>
        <w:ind w:firstLine="420" w:firstLineChars="200"/>
        <w:jc w:val="left"/>
        <w:rPr>
          <w:rFonts w:hint="eastAsia" w:ascii="宋体" w:hAnsi="宋体" w:cs="宋体"/>
          <w:color w:val="auto"/>
          <w:kern w:val="0"/>
          <w:szCs w:val="21"/>
          <w:highlight w:val="none"/>
        </w:rPr>
      </w:pPr>
      <w:r>
        <w:rPr>
          <w:rFonts w:hint="eastAsia" w:ascii="宋体" w:hAnsi="宋体" w:cs="宋体"/>
          <w:color w:val="auto"/>
          <w:kern w:val="0"/>
          <w:szCs w:val="21"/>
          <w:highlight w:val="none"/>
        </w:rPr>
        <w:t>3.10.1 投标人须知前附表规定组织踏勘现场的，采购人按投标人须知前附表规定的时间、地点组织投标人踏勘项目现场。</w:t>
      </w:r>
    </w:p>
    <w:p>
      <w:pPr>
        <w:autoSpaceDE w:val="0"/>
        <w:autoSpaceDN w:val="0"/>
        <w:adjustRightInd w:val="0"/>
        <w:spacing w:line="440" w:lineRule="exact"/>
        <w:ind w:firstLine="420" w:firstLineChars="200"/>
        <w:jc w:val="left"/>
        <w:rPr>
          <w:rFonts w:hint="eastAsia" w:ascii="宋体" w:hAnsi="宋体" w:cs="宋体"/>
          <w:color w:val="auto"/>
          <w:kern w:val="0"/>
          <w:szCs w:val="21"/>
          <w:highlight w:val="none"/>
        </w:rPr>
      </w:pPr>
      <w:r>
        <w:rPr>
          <w:rFonts w:hint="eastAsia" w:ascii="宋体" w:hAnsi="宋体" w:cs="宋体"/>
          <w:color w:val="auto"/>
          <w:kern w:val="0"/>
          <w:szCs w:val="21"/>
          <w:highlight w:val="none"/>
        </w:rPr>
        <w:t>3.10.2 投标人踏勘现场发生的费用自理。</w:t>
      </w:r>
    </w:p>
    <w:p>
      <w:pPr>
        <w:autoSpaceDE w:val="0"/>
        <w:autoSpaceDN w:val="0"/>
        <w:adjustRightInd w:val="0"/>
        <w:spacing w:line="440" w:lineRule="exact"/>
        <w:ind w:firstLine="420" w:firstLineChars="200"/>
        <w:jc w:val="left"/>
        <w:rPr>
          <w:rFonts w:hint="eastAsia" w:ascii="宋体" w:hAnsi="宋体" w:cs="宋体"/>
          <w:color w:val="auto"/>
          <w:kern w:val="0"/>
          <w:szCs w:val="21"/>
          <w:highlight w:val="none"/>
        </w:rPr>
      </w:pPr>
      <w:r>
        <w:rPr>
          <w:rFonts w:hint="eastAsia" w:ascii="宋体" w:hAnsi="宋体" w:cs="宋体"/>
          <w:color w:val="auto"/>
          <w:kern w:val="0"/>
          <w:szCs w:val="21"/>
          <w:highlight w:val="none"/>
        </w:rPr>
        <w:t>3.10.3 采购人在踏勘现场中介绍的情况，供投标人在编制投标文件时参考，采购人不对投标人据此作出的判断和决策负责。</w:t>
      </w:r>
    </w:p>
    <w:p>
      <w:pPr>
        <w:autoSpaceDE w:val="0"/>
        <w:autoSpaceDN w:val="0"/>
        <w:adjustRightInd w:val="0"/>
        <w:spacing w:line="440" w:lineRule="exact"/>
        <w:ind w:firstLine="482" w:firstLineChars="200"/>
        <w:jc w:val="left"/>
        <w:rPr>
          <w:rFonts w:hint="eastAsia" w:ascii="宋体" w:hAnsi="宋体" w:cs="宋体"/>
          <w:b/>
          <w:color w:val="auto"/>
          <w:kern w:val="0"/>
          <w:sz w:val="24"/>
          <w:highlight w:val="none"/>
        </w:rPr>
      </w:pPr>
      <w:r>
        <w:rPr>
          <w:rFonts w:hint="eastAsia" w:ascii="宋体" w:hAnsi="宋体" w:cs="宋体"/>
          <w:b/>
          <w:color w:val="auto"/>
          <w:kern w:val="0"/>
          <w:sz w:val="24"/>
          <w:highlight w:val="none"/>
        </w:rPr>
        <w:t>3.11 投标澄清会</w:t>
      </w:r>
    </w:p>
    <w:p>
      <w:pPr>
        <w:autoSpaceDE w:val="0"/>
        <w:autoSpaceDN w:val="0"/>
        <w:adjustRightInd w:val="0"/>
        <w:spacing w:line="440" w:lineRule="exact"/>
        <w:jc w:val="left"/>
        <w:rPr>
          <w:rFonts w:hint="eastAsia" w:ascii="宋体" w:hAnsi="宋体" w:cs="宋体"/>
          <w:color w:val="auto"/>
          <w:kern w:val="0"/>
          <w:szCs w:val="21"/>
          <w:highlight w:val="none"/>
        </w:rPr>
      </w:pPr>
      <w:r>
        <w:rPr>
          <w:rFonts w:hint="eastAsia" w:ascii="宋体" w:hAnsi="宋体" w:cs="宋体"/>
          <w:color w:val="auto"/>
          <w:kern w:val="0"/>
          <w:szCs w:val="21"/>
          <w:highlight w:val="none"/>
        </w:rPr>
        <w:t xml:space="preserve">    不召开</w:t>
      </w:r>
    </w:p>
    <w:p>
      <w:pPr>
        <w:numPr>
          <w:ilvl w:val="0"/>
          <w:numId w:val="0"/>
        </w:numPr>
        <w:bidi w:val="0"/>
        <w:rPr>
          <w:rFonts w:hint="eastAsia"/>
          <w:b/>
          <w:bCs/>
          <w:sz w:val="32"/>
          <w:szCs w:val="32"/>
          <w:highlight w:val="none"/>
        </w:rPr>
      </w:pPr>
      <w:bookmarkStart w:id="20" w:name="_Toc421284744"/>
      <w:bookmarkStart w:id="21" w:name="_Toc13410"/>
      <w:bookmarkStart w:id="22" w:name="_Toc1664"/>
      <w:r>
        <w:rPr>
          <w:rFonts w:hint="eastAsia"/>
          <w:b/>
          <w:bCs/>
          <w:sz w:val="32"/>
          <w:szCs w:val="32"/>
          <w:highlight w:val="none"/>
          <w:lang w:val="en-US" w:eastAsia="zh-CN"/>
        </w:rPr>
        <w:t>4.</w:t>
      </w:r>
      <w:r>
        <w:rPr>
          <w:rFonts w:hint="eastAsia"/>
          <w:b/>
          <w:bCs/>
          <w:sz w:val="32"/>
          <w:szCs w:val="32"/>
          <w:highlight w:val="none"/>
        </w:rPr>
        <w:t>投标</w:t>
      </w:r>
      <w:bookmarkEnd w:id="20"/>
      <w:bookmarkEnd w:id="21"/>
      <w:bookmarkEnd w:id="22"/>
    </w:p>
    <w:p>
      <w:pPr>
        <w:autoSpaceDE w:val="0"/>
        <w:autoSpaceDN w:val="0"/>
        <w:adjustRightInd w:val="0"/>
        <w:spacing w:line="440" w:lineRule="exact"/>
        <w:ind w:firstLine="482" w:firstLineChars="200"/>
        <w:jc w:val="left"/>
        <w:rPr>
          <w:rFonts w:hint="eastAsia" w:ascii="宋体" w:hAnsi="宋体" w:cs="宋体"/>
          <w:b/>
          <w:color w:val="auto"/>
          <w:kern w:val="0"/>
          <w:sz w:val="24"/>
          <w:highlight w:val="none"/>
        </w:rPr>
      </w:pPr>
      <w:bookmarkStart w:id="23" w:name="_Toc12707"/>
      <w:r>
        <w:rPr>
          <w:rFonts w:hint="eastAsia" w:ascii="宋体" w:hAnsi="宋体" w:cs="宋体"/>
          <w:b/>
          <w:color w:val="auto"/>
          <w:kern w:val="0"/>
          <w:sz w:val="24"/>
          <w:highlight w:val="none"/>
        </w:rPr>
        <w:t>4.1 投标文件的密封和标记</w:t>
      </w:r>
      <w:bookmarkEnd w:id="23"/>
    </w:p>
    <w:p>
      <w:pPr>
        <w:autoSpaceDE w:val="0"/>
        <w:autoSpaceDN w:val="0"/>
        <w:adjustRightInd w:val="0"/>
        <w:spacing w:line="440" w:lineRule="exact"/>
        <w:ind w:firstLine="420" w:firstLineChars="200"/>
        <w:jc w:val="left"/>
        <w:rPr>
          <w:rFonts w:hint="eastAsia" w:ascii="宋体" w:hAnsi="宋体" w:cs="宋体"/>
          <w:color w:val="auto"/>
          <w:kern w:val="0"/>
          <w:szCs w:val="21"/>
          <w:highlight w:val="none"/>
          <w:lang w:val="zh-CN"/>
        </w:rPr>
      </w:pPr>
      <w:r>
        <w:rPr>
          <w:rFonts w:hint="eastAsia" w:ascii="宋体" w:hAnsi="宋体" w:cs="宋体"/>
          <w:color w:val="auto"/>
          <w:kern w:val="0"/>
          <w:szCs w:val="21"/>
          <w:highlight w:val="none"/>
          <w:lang w:val="en-US" w:eastAsia="zh-CN"/>
        </w:rPr>
        <w:t>4.1.</w:t>
      </w:r>
      <w:r>
        <w:rPr>
          <w:rFonts w:hint="eastAsia" w:ascii="宋体" w:hAnsi="宋体" w:cs="宋体"/>
          <w:color w:val="auto"/>
          <w:kern w:val="0"/>
          <w:szCs w:val="21"/>
          <w:highlight w:val="none"/>
        </w:rPr>
        <w:t>1.</w:t>
      </w:r>
      <w:r>
        <w:rPr>
          <w:rFonts w:hint="eastAsia" w:ascii="宋体" w:hAnsi="宋体" w:cs="宋体"/>
          <w:color w:val="auto"/>
          <w:kern w:val="0"/>
          <w:szCs w:val="21"/>
          <w:highlight w:val="none"/>
          <w:lang w:val="zh-CN"/>
        </w:rPr>
        <w:t>网上上传的电子投标文件应使用数字证书认证并加密。</w:t>
      </w:r>
    </w:p>
    <w:p>
      <w:pPr>
        <w:autoSpaceDE w:val="0"/>
        <w:autoSpaceDN w:val="0"/>
        <w:adjustRightInd w:val="0"/>
        <w:spacing w:line="440" w:lineRule="exact"/>
        <w:ind w:firstLine="482" w:firstLineChars="200"/>
        <w:jc w:val="left"/>
        <w:rPr>
          <w:rFonts w:hint="eastAsia" w:ascii="宋体" w:hAnsi="宋体" w:cs="宋体"/>
          <w:b/>
          <w:color w:val="auto"/>
          <w:kern w:val="0"/>
          <w:sz w:val="24"/>
          <w:highlight w:val="none"/>
        </w:rPr>
      </w:pPr>
      <w:r>
        <w:rPr>
          <w:rFonts w:hint="eastAsia" w:ascii="宋体" w:hAnsi="宋体" w:cs="宋体"/>
          <w:b/>
          <w:color w:val="auto"/>
          <w:kern w:val="0"/>
          <w:sz w:val="24"/>
          <w:highlight w:val="none"/>
        </w:rPr>
        <w:t>4.2 投标文件的递交</w:t>
      </w:r>
    </w:p>
    <w:p>
      <w:pPr>
        <w:autoSpaceDE w:val="0"/>
        <w:autoSpaceDN w:val="0"/>
        <w:adjustRightInd w:val="0"/>
        <w:spacing w:line="440" w:lineRule="exact"/>
        <w:ind w:firstLine="420" w:firstLineChars="200"/>
        <w:jc w:val="left"/>
        <w:rPr>
          <w:rFonts w:hint="eastAsia" w:ascii="宋体" w:hAnsi="宋体" w:cs="宋体"/>
          <w:color w:val="auto"/>
          <w:kern w:val="0"/>
          <w:szCs w:val="21"/>
          <w:highlight w:val="none"/>
          <w:lang w:val="zh-CN"/>
        </w:rPr>
      </w:pPr>
      <w:r>
        <w:rPr>
          <w:rFonts w:hint="eastAsia" w:ascii="宋体" w:hAnsi="宋体" w:cs="宋体"/>
          <w:color w:val="auto"/>
          <w:kern w:val="0"/>
          <w:szCs w:val="21"/>
          <w:highlight w:val="none"/>
          <w:lang w:val="en-US" w:eastAsia="zh-CN"/>
        </w:rPr>
        <w:t>4.2.</w:t>
      </w:r>
      <w:r>
        <w:rPr>
          <w:rFonts w:hint="eastAsia" w:ascii="宋体" w:hAnsi="宋体" w:cs="宋体"/>
          <w:color w:val="auto"/>
          <w:kern w:val="0"/>
          <w:szCs w:val="21"/>
          <w:highlight w:val="none"/>
          <w:lang w:val="zh-CN"/>
        </w:rPr>
        <w:t>1.所有投标文件必须在本招标文件中规定的投标截止时间之前</w:t>
      </w:r>
      <w:r>
        <w:rPr>
          <w:rFonts w:hint="eastAsia" w:ascii="宋体" w:hAnsi="宋体" w:cs="宋体"/>
          <w:color w:val="auto"/>
          <w:kern w:val="0"/>
          <w:szCs w:val="21"/>
          <w:highlight w:val="none"/>
        </w:rPr>
        <w:t>请提前上传投标文件，并在开标截止时间前登录不见面开标大厅进行签到，按要求解密投标文件，不能按时上传、签到、解密者视为自动放弃投标。</w:t>
      </w:r>
    </w:p>
    <w:p>
      <w:pPr>
        <w:autoSpaceDE w:val="0"/>
        <w:autoSpaceDN w:val="0"/>
        <w:adjustRightInd w:val="0"/>
        <w:spacing w:line="440" w:lineRule="exact"/>
        <w:ind w:firstLine="420" w:firstLineChars="200"/>
        <w:jc w:val="left"/>
        <w:rPr>
          <w:rFonts w:hint="eastAsia" w:ascii="宋体" w:hAnsi="宋体" w:cs="宋体"/>
          <w:color w:val="auto"/>
          <w:kern w:val="0"/>
          <w:szCs w:val="21"/>
          <w:highlight w:val="none"/>
          <w:lang w:val="zh-CN"/>
        </w:rPr>
      </w:pPr>
      <w:r>
        <w:rPr>
          <w:rFonts w:hint="eastAsia" w:ascii="宋体" w:hAnsi="宋体" w:cs="宋体"/>
          <w:color w:val="auto"/>
          <w:kern w:val="0"/>
          <w:szCs w:val="21"/>
          <w:highlight w:val="none"/>
          <w:lang w:val="en-US" w:eastAsia="zh-CN"/>
        </w:rPr>
        <w:t>4.2.</w:t>
      </w:r>
      <w:r>
        <w:rPr>
          <w:rFonts w:hint="eastAsia" w:ascii="宋体" w:hAnsi="宋体" w:cs="宋体"/>
          <w:color w:val="auto"/>
          <w:kern w:val="0"/>
          <w:szCs w:val="21"/>
          <w:highlight w:val="none"/>
          <w:lang w:val="zh-CN"/>
        </w:rPr>
        <w:t>2.采购人拒绝接收在投标文件递交截止时间后上传的投标文件。</w:t>
      </w:r>
      <w:bookmarkStart w:id="24" w:name="_Hlt26954862"/>
      <w:bookmarkEnd w:id="24"/>
      <w:bookmarkStart w:id="25" w:name="_Hlt26954754"/>
      <w:bookmarkEnd w:id="25"/>
    </w:p>
    <w:p>
      <w:pPr>
        <w:autoSpaceDE w:val="0"/>
        <w:autoSpaceDN w:val="0"/>
        <w:adjustRightInd w:val="0"/>
        <w:spacing w:line="440" w:lineRule="exact"/>
        <w:jc w:val="left"/>
        <w:rPr>
          <w:rFonts w:hint="eastAsia"/>
          <w:highlight w:val="none"/>
          <w:lang w:val="zh-CN"/>
        </w:rPr>
      </w:pPr>
      <w:r>
        <w:rPr>
          <w:rFonts w:hint="eastAsia" w:ascii="宋体" w:hAnsi="宋体" w:cs="宋体"/>
          <w:b/>
          <w:color w:val="auto"/>
          <w:kern w:val="0"/>
          <w:sz w:val="24"/>
          <w:highlight w:val="none"/>
        </w:rPr>
        <w:t xml:space="preserve"> 4.3 投标文件的修改与撤回</w:t>
      </w:r>
    </w:p>
    <w:p>
      <w:pPr>
        <w:autoSpaceDE w:val="0"/>
        <w:autoSpaceDN w:val="0"/>
        <w:adjustRightInd w:val="0"/>
        <w:spacing w:line="440" w:lineRule="exact"/>
        <w:ind w:firstLine="420"/>
        <w:jc w:val="left"/>
        <w:rPr>
          <w:rFonts w:hint="eastAsia" w:ascii="宋体" w:hAnsi="宋体" w:cs="宋体"/>
          <w:color w:val="auto"/>
          <w:kern w:val="0"/>
          <w:szCs w:val="21"/>
          <w:highlight w:val="none"/>
          <w:lang w:val="en-US" w:eastAsia="zh-CN"/>
        </w:rPr>
      </w:pPr>
      <w:r>
        <w:rPr>
          <w:rFonts w:hint="eastAsia" w:ascii="宋体" w:hAnsi="宋体" w:cs="宋体"/>
          <w:b/>
          <w:color w:val="auto"/>
          <w:kern w:val="0"/>
          <w:sz w:val="24"/>
          <w:highlight w:val="none"/>
        </w:rPr>
        <w:t xml:space="preserve">  </w:t>
      </w:r>
      <w:r>
        <w:rPr>
          <w:rFonts w:hint="eastAsia" w:ascii="宋体" w:hAnsi="宋体" w:cs="宋体"/>
          <w:color w:val="auto"/>
          <w:kern w:val="0"/>
          <w:szCs w:val="21"/>
          <w:highlight w:val="none"/>
          <w:lang w:val="en-US" w:eastAsia="zh-CN"/>
        </w:rPr>
        <w:t>4.3.1根据</w:t>
      </w:r>
      <w:r>
        <w:rPr>
          <w:rFonts w:hint="eastAsia" w:ascii="宋体" w:hAnsi="宋体" w:cs="宋体"/>
          <w:color w:val="auto"/>
          <w:kern w:val="0"/>
          <w:szCs w:val="21"/>
          <w:highlight w:val="none"/>
        </w:rPr>
        <w:t>《焦作市电子招投标系统操作手册》、《焦作市公共资源交易平台不见面开标操作手册》和《投标文件制作工作工具》等操作说明，按要求进行投标文件</w:t>
      </w:r>
      <w:r>
        <w:rPr>
          <w:rFonts w:hint="eastAsia" w:ascii="宋体" w:hAnsi="宋体" w:cs="宋体"/>
          <w:b w:val="0"/>
          <w:bCs/>
          <w:color w:val="auto"/>
          <w:kern w:val="0"/>
          <w:sz w:val="21"/>
          <w:szCs w:val="21"/>
          <w:highlight w:val="none"/>
        </w:rPr>
        <w:t>修改与撤回</w:t>
      </w:r>
      <w:r>
        <w:rPr>
          <w:rFonts w:hint="eastAsia" w:ascii="宋体" w:hAnsi="宋体" w:cs="宋体"/>
          <w:b w:val="0"/>
          <w:bCs/>
          <w:color w:val="auto"/>
          <w:kern w:val="0"/>
          <w:sz w:val="21"/>
          <w:szCs w:val="21"/>
          <w:highlight w:val="none"/>
          <w:lang w:eastAsia="zh-CN"/>
        </w:rPr>
        <w:t>、上传</w:t>
      </w:r>
      <w:r>
        <w:rPr>
          <w:rFonts w:hint="eastAsia" w:ascii="宋体" w:hAnsi="宋体" w:cs="宋体"/>
          <w:b w:val="0"/>
          <w:bCs/>
          <w:color w:val="auto"/>
          <w:kern w:val="0"/>
          <w:sz w:val="21"/>
          <w:szCs w:val="21"/>
          <w:highlight w:val="none"/>
        </w:rPr>
        <w:t>等。</w:t>
      </w:r>
      <w:r>
        <w:rPr>
          <w:rFonts w:hint="eastAsia" w:ascii="宋体" w:hAnsi="宋体" w:cs="宋体"/>
          <w:color w:val="auto"/>
          <w:kern w:val="0"/>
          <w:szCs w:val="21"/>
          <w:highlight w:val="none"/>
        </w:rPr>
        <w:t xml:space="preserve">    </w:t>
      </w:r>
      <w:r>
        <w:rPr>
          <w:rFonts w:hint="eastAsia" w:ascii="宋体" w:hAnsi="宋体" w:cs="宋体"/>
          <w:color w:val="auto"/>
          <w:kern w:val="0"/>
          <w:szCs w:val="21"/>
          <w:highlight w:val="none"/>
          <w:lang w:val="en-US" w:eastAsia="zh-CN"/>
        </w:rPr>
        <w:t xml:space="preserve">        </w:t>
      </w:r>
    </w:p>
    <w:p>
      <w:pPr>
        <w:autoSpaceDE w:val="0"/>
        <w:autoSpaceDN w:val="0"/>
        <w:adjustRightInd w:val="0"/>
        <w:spacing w:line="440" w:lineRule="exact"/>
        <w:ind w:firstLine="420"/>
        <w:jc w:val="left"/>
        <w:rPr>
          <w:rFonts w:hint="eastAsia" w:ascii="宋体" w:hAnsi="宋体" w:eastAsia="宋体" w:cs="宋体"/>
          <w:b/>
          <w:bCs/>
          <w:sz w:val="32"/>
          <w:szCs w:val="32"/>
          <w:highlight w:val="none"/>
          <w:lang w:val="en-US"/>
        </w:rPr>
      </w:pPr>
      <w:r>
        <w:rPr>
          <w:rFonts w:hint="eastAsia" w:ascii="宋体" w:hAnsi="宋体" w:cs="宋体"/>
          <w:color w:val="auto"/>
          <w:kern w:val="0"/>
          <w:szCs w:val="21"/>
          <w:highlight w:val="none"/>
        </w:rPr>
        <w:t>4.3.</w:t>
      </w:r>
      <w:r>
        <w:rPr>
          <w:rFonts w:hint="eastAsia" w:ascii="宋体" w:hAnsi="宋体" w:cs="宋体"/>
          <w:color w:val="auto"/>
          <w:kern w:val="0"/>
          <w:szCs w:val="21"/>
          <w:highlight w:val="none"/>
          <w:lang w:val="en-US" w:eastAsia="zh-CN"/>
        </w:rPr>
        <w:t>2</w:t>
      </w:r>
      <w:r>
        <w:rPr>
          <w:rFonts w:hint="eastAsia" w:ascii="宋体" w:hAnsi="宋体" w:eastAsia="宋体" w:cs="宋体"/>
          <w:b w:val="0"/>
          <w:bCs w:val="0"/>
          <w:color w:val="auto"/>
          <w:kern w:val="0"/>
          <w:sz w:val="21"/>
          <w:szCs w:val="21"/>
          <w:highlight w:val="none"/>
        </w:rPr>
        <w:t xml:space="preserve"> 投标截止时间以后不得修改与撤回投标文件。</w:t>
      </w:r>
    </w:p>
    <w:p>
      <w:pPr>
        <w:bidi w:val="0"/>
        <w:rPr>
          <w:rFonts w:hint="eastAsia" w:ascii="宋体" w:hAnsi="宋体" w:eastAsia="宋体" w:cs="宋体"/>
          <w:b/>
          <w:bCs/>
          <w:sz w:val="32"/>
          <w:szCs w:val="32"/>
          <w:highlight w:val="none"/>
        </w:rPr>
      </w:pPr>
      <w:r>
        <w:rPr>
          <w:rFonts w:hint="eastAsia" w:ascii="宋体" w:hAnsi="宋体" w:eastAsia="宋体" w:cs="宋体"/>
          <w:b/>
          <w:bCs/>
          <w:sz w:val="32"/>
          <w:szCs w:val="32"/>
          <w:highlight w:val="none"/>
          <w:lang w:val="en-US"/>
        </w:rPr>
        <w:t>5.</w:t>
      </w:r>
      <w:r>
        <w:rPr>
          <w:rFonts w:hint="eastAsia" w:ascii="宋体" w:hAnsi="宋体" w:eastAsia="宋体" w:cs="宋体"/>
          <w:b/>
          <w:bCs/>
          <w:sz w:val="32"/>
          <w:szCs w:val="32"/>
          <w:highlight w:val="none"/>
        </w:rPr>
        <w:t>开标</w:t>
      </w:r>
    </w:p>
    <w:p>
      <w:pPr>
        <w:autoSpaceDE w:val="0"/>
        <w:autoSpaceDN w:val="0"/>
        <w:adjustRightInd w:val="0"/>
        <w:spacing w:line="440" w:lineRule="exact"/>
        <w:ind w:firstLine="482" w:firstLineChars="200"/>
        <w:jc w:val="left"/>
        <w:rPr>
          <w:rFonts w:hint="eastAsia" w:ascii="宋体" w:hAnsi="宋体" w:cs="宋体"/>
          <w:b/>
          <w:color w:val="auto"/>
          <w:kern w:val="0"/>
          <w:sz w:val="24"/>
          <w:highlight w:val="none"/>
        </w:rPr>
      </w:pPr>
      <w:r>
        <w:rPr>
          <w:rFonts w:hint="eastAsia" w:ascii="宋体" w:hAnsi="宋体" w:cs="宋体"/>
          <w:b/>
          <w:color w:val="auto"/>
          <w:kern w:val="0"/>
          <w:sz w:val="24"/>
          <w:highlight w:val="none"/>
        </w:rPr>
        <w:t>5.1 开标时间、地点和方式</w:t>
      </w:r>
    </w:p>
    <w:p>
      <w:pPr>
        <w:autoSpaceDE w:val="0"/>
        <w:autoSpaceDN w:val="0"/>
        <w:adjustRightInd w:val="0"/>
        <w:spacing w:line="440" w:lineRule="exact"/>
        <w:jc w:val="left"/>
        <w:rPr>
          <w:rFonts w:hint="eastAsia" w:ascii="宋体" w:hAnsi="宋体" w:cs="宋体"/>
          <w:color w:val="auto"/>
          <w:kern w:val="0"/>
          <w:szCs w:val="21"/>
          <w:highlight w:val="none"/>
        </w:rPr>
      </w:pPr>
      <w:r>
        <w:rPr>
          <w:rFonts w:hint="eastAsia" w:ascii="宋体" w:hAnsi="宋体" w:cs="宋体"/>
          <w:color w:val="auto"/>
          <w:kern w:val="0"/>
          <w:szCs w:val="21"/>
          <w:highlight w:val="none"/>
        </w:rPr>
        <w:t xml:space="preserve">    </w:t>
      </w:r>
      <w:r>
        <w:rPr>
          <w:rFonts w:hint="eastAsia" w:ascii="宋体" w:hAnsi="宋体" w:cs="宋体"/>
          <w:color w:val="auto"/>
          <w:szCs w:val="21"/>
          <w:highlight w:val="none"/>
        </w:rPr>
        <w:t>采用“远程不见面”的开标方式,投标人应当</w:t>
      </w:r>
      <w:r>
        <w:rPr>
          <w:rFonts w:hint="eastAsia" w:ascii="宋体" w:hAnsi="宋体" w:cs="宋体"/>
          <w:color w:val="auto"/>
          <w:szCs w:val="21"/>
          <w:highlight w:val="none"/>
          <w:lang w:eastAsia="zh-CN"/>
        </w:rPr>
        <w:t>在</w:t>
      </w:r>
      <w:r>
        <w:rPr>
          <w:rFonts w:hint="eastAsia" w:ascii="宋体" w:hAnsi="宋体" w:cs="宋体"/>
          <w:color w:val="auto"/>
          <w:szCs w:val="21"/>
          <w:highlight w:val="none"/>
        </w:rPr>
        <w:t>投标截止前，登录远程开标大厅，在线准时参加开标活动并进行文件解密、答疑澄清等。在规定时间内</w:t>
      </w:r>
      <w:r>
        <w:rPr>
          <w:rFonts w:hint="eastAsia" w:ascii="宋体" w:hAnsi="宋体" w:cs="宋体"/>
          <w:color w:val="auto"/>
          <w:szCs w:val="21"/>
          <w:highlight w:val="none"/>
          <w:lang w:eastAsia="zh-CN"/>
        </w:rPr>
        <w:t>未签到、</w:t>
      </w:r>
      <w:r>
        <w:rPr>
          <w:rFonts w:hint="eastAsia" w:ascii="宋体" w:hAnsi="宋体" w:cs="宋体"/>
          <w:color w:val="auto"/>
          <w:szCs w:val="21"/>
          <w:highlight w:val="none"/>
        </w:rPr>
        <w:t>投标文件未解密的投标人，视为放弃投标。</w:t>
      </w:r>
    </w:p>
    <w:p>
      <w:pPr>
        <w:spacing w:line="440" w:lineRule="exact"/>
        <w:ind w:firstLine="482" w:firstLineChars="200"/>
        <w:rPr>
          <w:rFonts w:hint="eastAsia" w:ascii="宋体" w:hAnsi="宋体" w:cs="宋体"/>
          <w:color w:val="auto"/>
          <w:szCs w:val="21"/>
          <w:highlight w:val="none"/>
        </w:rPr>
      </w:pPr>
      <w:r>
        <w:rPr>
          <w:rFonts w:hint="eastAsia" w:ascii="宋体" w:hAnsi="宋体" w:cs="宋体"/>
          <w:b/>
          <w:color w:val="auto"/>
          <w:kern w:val="0"/>
          <w:sz w:val="24"/>
          <w:highlight w:val="none"/>
        </w:rPr>
        <w:t>5.</w:t>
      </w:r>
      <w:r>
        <w:rPr>
          <w:rFonts w:hint="eastAsia" w:ascii="宋体" w:hAnsi="宋体" w:cs="宋体"/>
          <w:b/>
          <w:color w:val="auto"/>
          <w:sz w:val="24"/>
          <w:highlight w:val="none"/>
        </w:rPr>
        <w:t>2 投标人有下列情形之一的，采购人不予受理</w:t>
      </w:r>
    </w:p>
    <w:p>
      <w:pPr>
        <w:spacing w:line="438" w:lineRule="exact"/>
        <w:rPr>
          <w:rFonts w:hint="eastAsia" w:ascii="宋体" w:hAnsi="宋体" w:cs="宋体"/>
          <w:color w:val="auto"/>
          <w:szCs w:val="21"/>
          <w:highlight w:val="none"/>
        </w:rPr>
      </w:pPr>
      <w:r>
        <w:rPr>
          <w:rFonts w:hint="eastAsia" w:ascii="宋体" w:hAnsi="宋体" w:cs="宋体"/>
          <w:color w:val="auto"/>
          <w:szCs w:val="21"/>
          <w:highlight w:val="none"/>
        </w:rPr>
        <w:t xml:space="preserve">    （1）投标文件逾期送达的或者未送达指定地点的；</w:t>
      </w:r>
    </w:p>
    <w:p>
      <w:pPr>
        <w:spacing w:line="438" w:lineRule="exact"/>
        <w:rPr>
          <w:rFonts w:hint="eastAsia" w:ascii="宋体" w:hAnsi="宋体" w:cs="宋体"/>
          <w:color w:val="auto"/>
          <w:szCs w:val="21"/>
          <w:highlight w:val="none"/>
        </w:rPr>
      </w:pPr>
      <w:r>
        <w:rPr>
          <w:rFonts w:hint="eastAsia" w:ascii="宋体" w:hAnsi="宋体" w:cs="宋体"/>
          <w:color w:val="auto"/>
          <w:szCs w:val="21"/>
          <w:highlight w:val="none"/>
        </w:rPr>
        <w:t xml:space="preserve">    （2）未按招标文件要求</w:t>
      </w:r>
      <w:r>
        <w:rPr>
          <w:rFonts w:hint="eastAsia" w:ascii="宋体" w:hAnsi="宋体" w:cs="宋体"/>
          <w:color w:val="auto"/>
          <w:szCs w:val="21"/>
          <w:highlight w:val="none"/>
          <w:lang w:eastAsia="zh-CN"/>
        </w:rPr>
        <w:t>上传</w:t>
      </w:r>
      <w:r>
        <w:rPr>
          <w:rFonts w:hint="eastAsia" w:ascii="宋体" w:hAnsi="宋体" w:cs="宋体"/>
          <w:color w:val="auto"/>
          <w:szCs w:val="21"/>
          <w:highlight w:val="none"/>
        </w:rPr>
        <w:t>的。</w:t>
      </w:r>
    </w:p>
    <w:p>
      <w:pPr>
        <w:autoSpaceDE w:val="0"/>
        <w:autoSpaceDN w:val="0"/>
        <w:adjustRightInd w:val="0"/>
        <w:spacing w:line="440" w:lineRule="exact"/>
        <w:ind w:firstLine="482" w:firstLineChars="200"/>
        <w:rPr>
          <w:rFonts w:hint="eastAsia" w:ascii="宋体" w:hAnsi="宋体" w:cs="宋体"/>
          <w:b/>
          <w:color w:val="auto"/>
          <w:kern w:val="0"/>
          <w:sz w:val="24"/>
          <w:highlight w:val="none"/>
        </w:rPr>
      </w:pPr>
      <w:r>
        <w:rPr>
          <w:rFonts w:hint="eastAsia" w:ascii="宋体" w:hAnsi="宋体" w:cs="宋体"/>
          <w:b/>
          <w:color w:val="auto"/>
          <w:kern w:val="0"/>
          <w:sz w:val="24"/>
          <w:highlight w:val="none"/>
        </w:rPr>
        <w:t>5.3 开标程序</w:t>
      </w:r>
    </w:p>
    <w:p>
      <w:pPr>
        <w:tabs>
          <w:tab w:val="left" w:pos="360"/>
          <w:tab w:val="left" w:pos="540"/>
        </w:tabs>
        <w:spacing w:line="360" w:lineRule="auto"/>
        <w:ind w:firstLine="420" w:firstLineChars="200"/>
        <w:rPr>
          <w:rFonts w:hint="eastAsia" w:ascii="宋体" w:hAnsi="宋体"/>
          <w:sz w:val="21"/>
          <w:szCs w:val="21"/>
          <w:highlight w:val="none"/>
          <w:lang w:val="zh-CN"/>
        </w:rPr>
      </w:pPr>
      <w:r>
        <w:rPr>
          <w:rFonts w:hint="eastAsia" w:ascii="宋体" w:hAnsi="宋体"/>
          <w:sz w:val="21"/>
          <w:szCs w:val="21"/>
          <w:highlight w:val="none"/>
        </w:rPr>
        <w:t>2、</w:t>
      </w:r>
      <w:r>
        <w:rPr>
          <w:rFonts w:hint="eastAsia" w:ascii="宋体" w:hAnsi="宋体"/>
          <w:sz w:val="21"/>
          <w:szCs w:val="21"/>
          <w:highlight w:val="none"/>
          <w:lang w:val="zh-CN"/>
        </w:rPr>
        <w:t>开标程序</w:t>
      </w:r>
    </w:p>
    <w:p>
      <w:pPr>
        <w:tabs>
          <w:tab w:val="left" w:pos="360"/>
          <w:tab w:val="left" w:pos="540"/>
        </w:tabs>
        <w:spacing w:line="360" w:lineRule="auto"/>
        <w:ind w:firstLine="420" w:firstLineChars="200"/>
        <w:rPr>
          <w:rFonts w:hint="eastAsia" w:ascii="宋体" w:hAnsi="宋体"/>
          <w:sz w:val="21"/>
          <w:szCs w:val="21"/>
          <w:highlight w:val="none"/>
          <w:lang w:val="zh-CN"/>
        </w:rPr>
      </w:pPr>
      <w:r>
        <w:rPr>
          <w:rFonts w:hint="eastAsia" w:ascii="宋体" w:hAnsi="宋体"/>
          <w:sz w:val="21"/>
          <w:szCs w:val="21"/>
          <w:highlight w:val="none"/>
          <w:lang w:val="zh-CN"/>
        </w:rPr>
        <w:t>2.1本</w:t>
      </w:r>
      <w:r>
        <w:rPr>
          <w:rFonts w:hint="eastAsia" w:ascii="宋体" w:hAnsi="宋体"/>
          <w:sz w:val="21"/>
          <w:szCs w:val="21"/>
          <w:highlight w:val="none"/>
          <w:lang w:val="en-US" w:eastAsia="zh-CN"/>
        </w:rPr>
        <w:t>项目</w:t>
      </w:r>
      <w:r>
        <w:rPr>
          <w:rFonts w:hint="eastAsia" w:ascii="宋体" w:hAnsi="宋体"/>
          <w:sz w:val="21"/>
          <w:szCs w:val="21"/>
          <w:highlight w:val="none"/>
          <w:lang w:val="zh-CN"/>
        </w:rPr>
        <w:t>采用电子开标。投标截止时间到达后，各投标人按电子投标文件递交的顺序对电子投标文件进行解密。解密完成后各投标人的电子投标文件的实质性内容将自动显示在网页中。投标人在投标截止时间前未上传电子投标文件的将被视为放弃投标。</w:t>
      </w:r>
    </w:p>
    <w:p>
      <w:pPr>
        <w:tabs>
          <w:tab w:val="left" w:pos="360"/>
          <w:tab w:val="left" w:pos="540"/>
        </w:tabs>
        <w:spacing w:line="360" w:lineRule="auto"/>
        <w:ind w:firstLine="422" w:firstLineChars="200"/>
        <w:rPr>
          <w:rFonts w:hint="eastAsia" w:ascii="宋体" w:hAnsi="宋体"/>
          <w:b/>
          <w:bCs/>
          <w:sz w:val="21"/>
          <w:szCs w:val="21"/>
          <w:highlight w:val="none"/>
          <w:lang w:val="zh-CN"/>
        </w:rPr>
      </w:pPr>
      <w:r>
        <w:rPr>
          <w:rFonts w:hint="eastAsia" w:ascii="宋体" w:hAnsi="宋体"/>
          <w:b/>
          <w:bCs/>
          <w:sz w:val="21"/>
          <w:szCs w:val="21"/>
          <w:highlight w:val="none"/>
          <w:lang w:val="zh-CN"/>
        </w:rPr>
        <w:t>主持人按下列程序进行开标：</w:t>
      </w:r>
    </w:p>
    <w:p>
      <w:pPr>
        <w:spacing w:line="438" w:lineRule="exact"/>
        <w:rPr>
          <w:rFonts w:hint="eastAsia"/>
          <w:szCs w:val="22"/>
          <w:highlight w:val="none"/>
          <w:lang w:val="zh-CN" w:eastAsia="zh-CN"/>
        </w:rPr>
      </w:pPr>
      <w:r>
        <w:rPr>
          <w:rFonts w:hint="eastAsia"/>
          <w:szCs w:val="22"/>
          <w:highlight w:val="none"/>
          <w:lang w:val="zh-CN" w:eastAsia="zh-CN"/>
        </w:rPr>
        <w:t>（</w:t>
      </w:r>
      <w:r>
        <w:rPr>
          <w:rFonts w:hint="eastAsia"/>
          <w:szCs w:val="22"/>
          <w:highlight w:val="none"/>
          <w:lang w:val="en-US" w:eastAsia="zh-CN"/>
        </w:rPr>
        <w:t>1</w:t>
      </w:r>
      <w:r>
        <w:rPr>
          <w:rFonts w:hint="eastAsia"/>
          <w:szCs w:val="22"/>
          <w:highlight w:val="none"/>
          <w:lang w:val="zh-CN" w:eastAsia="zh-CN"/>
        </w:rPr>
        <w:t>）宣布投标截止时间已到，不再接收投标文件；</w:t>
      </w:r>
    </w:p>
    <w:p>
      <w:pPr>
        <w:spacing w:line="438" w:lineRule="exact"/>
        <w:rPr>
          <w:rFonts w:hint="eastAsia"/>
          <w:szCs w:val="22"/>
          <w:highlight w:val="none"/>
          <w:lang w:val="zh-CN" w:eastAsia="zh-CN"/>
        </w:rPr>
      </w:pPr>
      <w:r>
        <w:rPr>
          <w:rFonts w:hint="eastAsia"/>
          <w:szCs w:val="22"/>
          <w:highlight w:val="none"/>
          <w:lang w:val="zh-CN" w:eastAsia="zh-CN"/>
        </w:rPr>
        <w:t>（2）宣布开标纪律；</w:t>
      </w:r>
    </w:p>
    <w:p>
      <w:pPr>
        <w:spacing w:line="438" w:lineRule="exact"/>
        <w:rPr>
          <w:rFonts w:hint="eastAsia"/>
          <w:szCs w:val="22"/>
          <w:highlight w:val="none"/>
          <w:lang w:val="zh-CN" w:eastAsia="zh-CN"/>
        </w:rPr>
      </w:pPr>
      <w:r>
        <w:rPr>
          <w:rFonts w:hint="eastAsia"/>
          <w:szCs w:val="22"/>
          <w:highlight w:val="none"/>
          <w:lang w:val="zh-CN" w:eastAsia="zh-CN"/>
        </w:rPr>
        <w:t>（3）宣布开标人、唱标人、记录人、监标人等有关人员姓名；</w:t>
      </w:r>
    </w:p>
    <w:p>
      <w:pPr>
        <w:spacing w:line="438" w:lineRule="exact"/>
        <w:rPr>
          <w:rFonts w:hint="eastAsia"/>
          <w:szCs w:val="22"/>
          <w:highlight w:val="none"/>
          <w:lang w:val="zh-CN" w:eastAsia="zh-CN"/>
        </w:rPr>
      </w:pPr>
      <w:r>
        <w:rPr>
          <w:rFonts w:hint="eastAsia"/>
          <w:szCs w:val="22"/>
          <w:highlight w:val="none"/>
          <w:lang w:val="zh-CN" w:eastAsia="zh-CN"/>
        </w:rPr>
        <w:t>（4）电子投标文件解密；</w:t>
      </w:r>
    </w:p>
    <w:p>
      <w:pPr>
        <w:spacing w:line="438" w:lineRule="exact"/>
        <w:rPr>
          <w:rFonts w:hint="eastAsia"/>
          <w:szCs w:val="22"/>
          <w:highlight w:val="none"/>
          <w:lang w:val="zh-CN" w:eastAsia="zh-CN"/>
        </w:rPr>
      </w:pPr>
      <w:r>
        <w:rPr>
          <w:rFonts w:hint="eastAsia"/>
          <w:szCs w:val="22"/>
          <w:highlight w:val="none"/>
          <w:lang w:val="zh-CN" w:eastAsia="zh-CN"/>
        </w:rPr>
        <w:t>（5）宣布投标文件开标顺序，电子唱标并记录在案；</w:t>
      </w:r>
    </w:p>
    <w:p>
      <w:pPr>
        <w:spacing w:line="438" w:lineRule="exact"/>
        <w:rPr>
          <w:rFonts w:hint="eastAsia"/>
          <w:szCs w:val="22"/>
          <w:highlight w:val="none"/>
          <w:lang w:val="zh-CN" w:eastAsia="zh-CN"/>
        </w:rPr>
      </w:pPr>
      <w:r>
        <w:rPr>
          <w:rFonts w:hint="eastAsia"/>
          <w:szCs w:val="22"/>
          <w:highlight w:val="none"/>
          <w:lang w:val="zh-CN" w:eastAsia="zh-CN"/>
        </w:rPr>
        <w:t>（6）采购人、监标人等有关人员在开标记录上签字确认；</w:t>
      </w:r>
    </w:p>
    <w:p>
      <w:pPr>
        <w:spacing w:line="438" w:lineRule="exact"/>
        <w:ind w:firstLine="210" w:firstLineChars="100"/>
        <w:rPr>
          <w:rFonts w:hint="eastAsia"/>
          <w:szCs w:val="22"/>
          <w:highlight w:val="none"/>
          <w:lang w:val="zh-CN" w:eastAsia="zh-CN"/>
        </w:rPr>
      </w:pPr>
      <w:r>
        <w:rPr>
          <w:rFonts w:hint="eastAsia"/>
          <w:szCs w:val="22"/>
          <w:highlight w:val="none"/>
          <w:lang w:val="zh-CN" w:eastAsia="zh-CN"/>
        </w:rPr>
        <w:t>(7）开标结束。</w:t>
      </w:r>
    </w:p>
    <w:p>
      <w:pPr>
        <w:spacing w:line="438" w:lineRule="exact"/>
        <w:rPr>
          <w:rFonts w:hint="eastAsia"/>
          <w:szCs w:val="22"/>
          <w:highlight w:val="none"/>
          <w:lang w:val="zh-CN" w:eastAsia="zh-CN"/>
        </w:rPr>
      </w:pPr>
      <w:r>
        <w:rPr>
          <w:rFonts w:hint="eastAsia"/>
          <w:szCs w:val="22"/>
          <w:highlight w:val="none"/>
          <w:lang w:val="zh-CN" w:eastAsia="zh-CN"/>
        </w:rPr>
        <w:t>2.2开标时出现下列情况的，采购人将拒绝其投标文件。</w:t>
      </w:r>
    </w:p>
    <w:p>
      <w:pPr>
        <w:spacing w:line="438" w:lineRule="exact"/>
        <w:rPr>
          <w:rFonts w:hint="eastAsia"/>
          <w:szCs w:val="22"/>
          <w:highlight w:val="none"/>
          <w:lang w:val="zh-CN" w:eastAsia="zh-CN"/>
        </w:rPr>
      </w:pPr>
      <w:r>
        <w:rPr>
          <w:rFonts w:hint="eastAsia"/>
          <w:szCs w:val="22"/>
          <w:highlight w:val="none"/>
          <w:lang w:val="zh-CN" w:eastAsia="zh-CN"/>
        </w:rPr>
        <w:t>（1）经检查数字证书无效的投标文件；</w:t>
      </w:r>
    </w:p>
    <w:p>
      <w:pPr>
        <w:spacing w:line="438" w:lineRule="exact"/>
        <w:rPr>
          <w:rFonts w:hint="eastAsia"/>
          <w:szCs w:val="22"/>
          <w:highlight w:val="none"/>
          <w:lang w:val="en-US" w:eastAsia="zh-CN"/>
        </w:rPr>
      </w:pPr>
      <w:r>
        <w:rPr>
          <w:rFonts w:hint="eastAsia"/>
          <w:szCs w:val="22"/>
          <w:highlight w:val="none"/>
          <w:lang w:val="zh-CN" w:eastAsia="zh-CN"/>
        </w:rPr>
        <w:t>（2）投标人未按投标人须知表规定的时间内解密投标文件的；</w:t>
      </w:r>
    </w:p>
    <w:p>
      <w:pPr>
        <w:bidi w:val="0"/>
        <w:rPr>
          <w:rFonts w:hint="eastAsia"/>
          <w:b/>
          <w:bCs/>
          <w:sz w:val="32"/>
          <w:szCs w:val="32"/>
          <w:highlight w:val="none"/>
        </w:rPr>
      </w:pPr>
      <w:bookmarkStart w:id="26" w:name="_Toc9927"/>
      <w:bookmarkStart w:id="27" w:name="_Toc13445"/>
      <w:r>
        <w:rPr>
          <w:rFonts w:hint="eastAsia"/>
          <w:b/>
          <w:bCs/>
          <w:sz w:val="32"/>
          <w:szCs w:val="32"/>
          <w:highlight w:val="none"/>
          <w:lang w:val="en-US" w:eastAsia="zh-CN"/>
        </w:rPr>
        <w:t>6.</w:t>
      </w:r>
      <w:r>
        <w:rPr>
          <w:rFonts w:hint="eastAsia"/>
          <w:b/>
          <w:bCs/>
          <w:sz w:val="32"/>
          <w:szCs w:val="32"/>
          <w:highlight w:val="none"/>
        </w:rPr>
        <w:t>资格审查工作</w:t>
      </w:r>
      <w:bookmarkEnd w:id="26"/>
      <w:bookmarkEnd w:id="27"/>
    </w:p>
    <w:p>
      <w:pPr>
        <w:spacing w:line="438" w:lineRule="exact"/>
        <w:ind w:firstLine="420" w:firstLineChars="200"/>
        <w:rPr>
          <w:rFonts w:hint="eastAsia"/>
          <w:highlight w:val="none"/>
        </w:rPr>
      </w:pPr>
      <w:bookmarkStart w:id="28" w:name="_Toc22488"/>
      <w:bookmarkStart w:id="29" w:name="_Toc18806"/>
      <w:bookmarkStart w:id="30" w:name="_Toc15919"/>
      <w:bookmarkStart w:id="31" w:name="_Toc18803"/>
      <w:bookmarkStart w:id="32" w:name="_Toc18888"/>
      <w:bookmarkStart w:id="33" w:name="_Toc25275"/>
      <w:bookmarkStart w:id="34" w:name="_Toc25448"/>
      <w:r>
        <w:rPr>
          <w:rFonts w:hint="eastAsia"/>
          <w:highlight w:val="none"/>
          <w:lang w:val="en-US" w:eastAsia="zh-CN"/>
        </w:rPr>
        <w:t>采购代理机构将根据招标内容和特点按规定组建资格审查小组，其成员由采购人代表或代理机构专职人员1人（含）以上单数组成，资格审查小组负责对投标人资格进行审查。</w:t>
      </w:r>
      <w:bookmarkEnd w:id="28"/>
      <w:bookmarkEnd w:id="29"/>
      <w:bookmarkEnd w:id="30"/>
      <w:bookmarkEnd w:id="31"/>
      <w:bookmarkEnd w:id="32"/>
      <w:bookmarkEnd w:id="33"/>
      <w:bookmarkEnd w:id="34"/>
    </w:p>
    <w:p>
      <w:pPr>
        <w:bidi w:val="0"/>
        <w:rPr>
          <w:rFonts w:hint="eastAsia" w:ascii="宋体" w:hAnsi="宋体" w:eastAsia="宋体" w:cs="宋体"/>
          <w:b/>
          <w:bCs/>
          <w:sz w:val="32"/>
          <w:szCs w:val="32"/>
          <w:highlight w:val="none"/>
        </w:rPr>
      </w:pPr>
      <w:bookmarkStart w:id="35" w:name="_Toc22180"/>
      <w:bookmarkStart w:id="36" w:name="_Toc28607"/>
      <w:bookmarkStart w:id="37" w:name="_Toc421284748"/>
      <w:bookmarkStart w:id="38" w:name="_Toc17195"/>
      <w:r>
        <w:rPr>
          <w:rFonts w:hint="eastAsia" w:ascii="宋体" w:hAnsi="宋体" w:eastAsia="宋体" w:cs="宋体"/>
          <w:b/>
          <w:bCs/>
          <w:sz w:val="32"/>
          <w:szCs w:val="32"/>
          <w:highlight w:val="none"/>
          <w:lang w:val="en-US" w:eastAsia="zh-CN"/>
        </w:rPr>
        <w:t>7.</w:t>
      </w:r>
      <w:r>
        <w:rPr>
          <w:rFonts w:hint="eastAsia" w:ascii="宋体" w:hAnsi="宋体" w:eastAsia="宋体" w:cs="宋体"/>
          <w:b/>
          <w:bCs/>
          <w:sz w:val="32"/>
          <w:szCs w:val="32"/>
          <w:highlight w:val="none"/>
        </w:rPr>
        <w:t>评标</w:t>
      </w:r>
      <w:bookmarkEnd w:id="35"/>
    </w:p>
    <w:p>
      <w:pPr>
        <w:autoSpaceDE w:val="0"/>
        <w:autoSpaceDN w:val="0"/>
        <w:adjustRightInd w:val="0"/>
        <w:spacing w:line="500" w:lineRule="exact"/>
        <w:ind w:firstLine="482" w:firstLineChars="200"/>
        <w:rPr>
          <w:rFonts w:ascii="宋体" w:hAnsi="宋体" w:cs="宋体"/>
          <w:b/>
          <w:kern w:val="0"/>
          <w:sz w:val="24"/>
          <w:highlight w:val="none"/>
        </w:rPr>
      </w:pPr>
      <w:r>
        <w:rPr>
          <w:rFonts w:ascii="宋体" w:hAnsi="宋体" w:cs="宋体"/>
          <w:b/>
          <w:kern w:val="0"/>
          <w:sz w:val="24"/>
          <w:highlight w:val="none"/>
        </w:rPr>
        <w:t xml:space="preserve">7.1 </w:t>
      </w:r>
      <w:r>
        <w:rPr>
          <w:rFonts w:hint="eastAsia" w:ascii="宋体" w:hAnsi="宋体" w:cs="宋体"/>
          <w:b/>
          <w:kern w:val="0"/>
          <w:sz w:val="24"/>
          <w:highlight w:val="none"/>
        </w:rPr>
        <w:t>评标委员会</w:t>
      </w:r>
    </w:p>
    <w:p>
      <w:pPr>
        <w:autoSpaceDE w:val="0"/>
        <w:autoSpaceDN w:val="0"/>
        <w:adjustRightInd w:val="0"/>
        <w:spacing w:line="500" w:lineRule="exact"/>
        <w:ind w:firstLine="420" w:firstLineChars="200"/>
        <w:rPr>
          <w:rFonts w:ascii="宋体" w:hAnsi="宋体" w:cs="宋体"/>
          <w:kern w:val="0"/>
          <w:szCs w:val="21"/>
          <w:highlight w:val="none"/>
        </w:rPr>
      </w:pPr>
      <w:r>
        <w:rPr>
          <w:rFonts w:hint="eastAsia" w:ascii="宋体" w:hAnsi="宋体" w:cs="宋体"/>
          <w:kern w:val="0"/>
          <w:szCs w:val="21"/>
          <w:highlight w:val="none"/>
        </w:rPr>
        <w:t>评标由采购人依法组建的评标委员会负责。评标委员会由采购人代表及</w:t>
      </w:r>
      <w:r>
        <w:rPr>
          <w:rFonts w:hint="eastAsia" w:ascii="宋体" w:hAnsi="宋体" w:cs="宋体"/>
          <w:kern w:val="0"/>
          <w:szCs w:val="21"/>
          <w:highlight w:val="none"/>
          <w:lang w:eastAsia="zh-CN"/>
        </w:rPr>
        <w:t>相</w:t>
      </w:r>
      <w:r>
        <w:rPr>
          <w:rFonts w:hint="eastAsia" w:ascii="宋体" w:hAnsi="宋体" w:cs="宋体"/>
          <w:kern w:val="0"/>
          <w:szCs w:val="21"/>
          <w:highlight w:val="none"/>
        </w:rPr>
        <w:t>关技术、经济等方面的专家组成。评标委员会成员人数以及技术、经济等方面专家的确定方式见投标人须知前附表。</w:t>
      </w:r>
    </w:p>
    <w:p>
      <w:pPr>
        <w:autoSpaceDE w:val="0"/>
        <w:autoSpaceDN w:val="0"/>
        <w:adjustRightInd w:val="0"/>
        <w:spacing w:line="500" w:lineRule="exact"/>
        <w:rPr>
          <w:rFonts w:ascii="宋体" w:hAnsi="宋体" w:cs="宋体"/>
          <w:b/>
          <w:kern w:val="0"/>
          <w:sz w:val="24"/>
          <w:highlight w:val="none"/>
        </w:rPr>
      </w:pPr>
      <w:r>
        <w:rPr>
          <w:rFonts w:ascii="宋体" w:hAnsi="宋体" w:cs="宋体"/>
          <w:b/>
          <w:kern w:val="0"/>
          <w:sz w:val="24"/>
          <w:highlight w:val="none"/>
        </w:rPr>
        <w:t xml:space="preserve">    7.2 </w:t>
      </w:r>
      <w:r>
        <w:rPr>
          <w:rFonts w:hint="eastAsia" w:ascii="宋体" w:hAnsi="宋体" w:cs="宋体"/>
          <w:b/>
          <w:kern w:val="0"/>
          <w:sz w:val="24"/>
          <w:highlight w:val="none"/>
        </w:rPr>
        <w:t>评标办法</w:t>
      </w:r>
    </w:p>
    <w:p>
      <w:pPr>
        <w:autoSpaceDE w:val="0"/>
        <w:autoSpaceDN w:val="0"/>
        <w:adjustRightInd w:val="0"/>
        <w:spacing w:line="500" w:lineRule="exact"/>
        <w:ind w:left="-178" w:leftChars="-85" w:firstLine="420" w:firstLineChars="200"/>
        <w:jc w:val="left"/>
        <w:rPr>
          <w:rFonts w:ascii="宋体" w:hAnsi="宋体" w:cs="宋体"/>
          <w:kern w:val="0"/>
          <w:szCs w:val="21"/>
          <w:highlight w:val="none"/>
        </w:rPr>
      </w:pPr>
      <w:r>
        <w:rPr>
          <w:rFonts w:ascii="宋体" w:hAnsi="宋体" w:cs="宋体"/>
          <w:kern w:val="0"/>
          <w:szCs w:val="21"/>
          <w:highlight w:val="none"/>
        </w:rPr>
        <w:t xml:space="preserve">  7.2.1 </w:t>
      </w:r>
      <w:r>
        <w:rPr>
          <w:rFonts w:hint="eastAsia" w:ascii="宋体" w:hAnsi="宋体" w:cs="宋体"/>
          <w:kern w:val="0"/>
          <w:szCs w:val="21"/>
          <w:highlight w:val="none"/>
        </w:rPr>
        <w:t>评标办法见投标人须知前附表。</w:t>
      </w:r>
    </w:p>
    <w:p>
      <w:pPr>
        <w:autoSpaceDE w:val="0"/>
        <w:autoSpaceDN w:val="0"/>
        <w:adjustRightInd w:val="0"/>
        <w:spacing w:line="500" w:lineRule="exact"/>
        <w:ind w:left="-178" w:leftChars="-85" w:firstLine="420" w:firstLineChars="200"/>
        <w:jc w:val="left"/>
        <w:rPr>
          <w:rFonts w:ascii="宋体" w:hAnsi="宋体" w:cs="宋体"/>
          <w:kern w:val="0"/>
          <w:szCs w:val="21"/>
          <w:highlight w:val="none"/>
        </w:rPr>
      </w:pPr>
      <w:r>
        <w:rPr>
          <w:rFonts w:ascii="宋体" w:hAnsi="宋体" w:cs="宋体"/>
          <w:kern w:val="0"/>
          <w:szCs w:val="21"/>
          <w:highlight w:val="none"/>
        </w:rPr>
        <w:t xml:space="preserve">  7.2.2 </w:t>
      </w:r>
      <w:r>
        <w:rPr>
          <w:rFonts w:hint="eastAsia" w:ascii="宋体" w:hAnsi="宋体" w:cs="宋体"/>
          <w:kern w:val="0"/>
          <w:szCs w:val="21"/>
          <w:highlight w:val="none"/>
        </w:rPr>
        <w:t>评标委员会按照本章第</w:t>
      </w:r>
      <w:r>
        <w:rPr>
          <w:rFonts w:ascii="宋体" w:hAnsi="宋体" w:cs="宋体"/>
          <w:kern w:val="0"/>
          <w:szCs w:val="21"/>
          <w:highlight w:val="none"/>
        </w:rPr>
        <w:t>6.2.1</w:t>
      </w:r>
      <w:r>
        <w:rPr>
          <w:rFonts w:hint="eastAsia" w:ascii="宋体" w:hAnsi="宋体" w:cs="宋体"/>
          <w:kern w:val="0"/>
          <w:szCs w:val="21"/>
          <w:highlight w:val="none"/>
        </w:rPr>
        <w:t>项规定的评标办法和第三章“评标标准和评标方法”规定的评标因素、标准和程序对投标文件进行评审。第三章“评标标准和评标方法”没有规定的评审因素和标准，不作为评标依据。</w:t>
      </w:r>
    </w:p>
    <w:p>
      <w:pPr>
        <w:spacing w:line="500" w:lineRule="exact"/>
        <w:ind w:firstLine="482" w:firstLineChars="200"/>
        <w:rPr>
          <w:rFonts w:ascii="宋体" w:hAnsi="宋体" w:cs="宋体"/>
          <w:kern w:val="0"/>
          <w:szCs w:val="21"/>
          <w:highlight w:val="none"/>
        </w:rPr>
      </w:pPr>
      <w:r>
        <w:rPr>
          <w:rFonts w:ascii="宋体" w:hAnsi="宋体" w:cs="宋体"/>
          <w:b/>
          <w:sz w:val="24"/>
          <w:highlight w:val="none"/>
        </w:rPr>
        <w:t>7.3</w:t>
      </w:r>
      <w:r>
        <w:rPr>
          <w:rFonts w:hint="eastAsia" w:ascii="宋体" w:hAnsi="宋体" w:cs="宋体"/>
          <w:kern w:val="0"/>
          <w:szCs w:val="21"/>
          <w:highlight w:val="none"/>
        </w:rPr>
        <w:t>在招标采购中，出现下列情形之一的，应予废标：</w:t>
      </w:r>
    </w:p>
    <w:p>
      <w:pPr>
        <w:spacing w:line="500" w:lineRule="exact"/>
        <w:ind w:firstLine="420" w:firstLineChars="200"/>
        <w:rPr>
          <w:rFonts w:ascii="宋体" w:hAnsi="宋体" w:cs="宋体"/>
          <w:kern w:val="0"/>
          <w:szCs w:val="21"/>
          <w:highlight w:val="none"/>
        </w:rPr>
      </w:pPr>
      <w:r>
        <w:rPr>
          <w:rFonts w:ascii="宋体" w:hAnsi="宋体" w:cs="宋体"/>
          <w:kern w:val="0"/>
          <w:szCs w:val="21"/>
          <w:highlight w:val="none"/>
        </w:rPr>
        <w:t xml:space="preserve"> 7.3.1 </w:t>
      </w:r>
      <w:r>
        <w:rPr>
          <w:rFonts w:hint="eastAsia" w:ascii="宋体" w:hAnsi="宋体" w:cs="宋体"/>
          <w:kern w:val="0"/>
          <w:szCs w:val="21"/>
          <w:highlight w:val="none"/>
        </w:rPr>
        <w:t>符合专业条件的供应商或者对招标文件作实质响应的供应商不足三家的；</w:t>
      </w:r>
    </w:p>
    <w:p>
      <w:pPr>
        <w:spacing w:line="500" w:lineRule="exact"/>
        <w:ind w:firstLine="420" w:firstLineChars="200"/>
        <w:rPr>
          <w:rFonts w:ascii="宋体" w:hAnsi="宋体" w:cs="宋体"/>
          <w:kern w:val="0"/>
          <w:szCs w:val="21"/>
          <w:highlight w:val="none"/>
        </w:rPr>
      </w:pPr>
      <w:r>
        <w:rPr>
          <w:rFonts w:ascii="宋体" w:hAnsi="宋体" w:cs="宋体"/>
          <w:kern w:val="0"/>
          <w:szCs w:val="21"/>
          <w:highlight w:val="none"/>
        </w:rPr>
        <w:t xml:space="preserve"> 7.3.2 </w:t>
      </w:r>
      <w:r>
        <w:rPr>
          <w:rFonts w:hint="eastAsia" w:ascii="宋体" w:hAnsi="宋体" w:cs="宋体"/>
          <w:kern w:val="0"/>
          <w:szCs w:val="21"/>
          <w:highlight w:val="none"/>
        </w:rPr>
        <w:t>出现影响采购公正的违法、违规行为的；</w:t>
      </w:r>
    </w:p>
    <w:p>
      <w:pPr>
        <w:spacing w:line="500" w:lineRule="exact"/>
        <w:ind w:firstLine="420" w:firstLineChars="200"/>
        <w:rPr>
          <w:rFonts w:ascii="宋体" w:hAnsi="宋体" w:cs="宋体"/>
          <w:kern w:val="0"/>
          <w:szCs w:val="21"/>
          <w:highlight w:val="none"/>
        </w:rPr>
      </w:pPr>
      <w:r>
        <w:rPr>
          <w:rFonts w:ascii="宋体" w:hAnsi="宋体" w:cs="宋体"/>
          <w:kern w:val="0"/>
          <w:szCs w:val="21"/>
          <w:highlight w:val="none"/>
        </w:rPr>
        <w:t xml:space="preserve"> 7.3.3 </w:t>
      </w:r>
      <w:r>
        <w:rPr>
          <w:rFonts w:hint="eastAsia" w:ascii="宋体" w:hAnsi="宋体" w:cs="宋体"/>
          <w:kern w:val="0"/>
          <w:szCs w:val="21"/>
          <w:highlight w:val="none"/>
        </w:rPr>
        <w:t>投标人的报价均超过了采购预算，采购人不能支付的；</w:t>
      </w:r>
    </w:p>
    <w:p>
      <w:pPr>
        <w:spacing w:line="500" w:lineRule="exact"/>
        <w:ind w:firstLine="420" w:firstLineChars="200"/>
        <w:rPr>
          <w:rFonts w:ascii="宋体" w:hAnsi="宋体" w:cs="宋体"/>
          <w:kern w:val="0"/>
          <w:szCs w:val="21"/>
          <w:highlight w:val="none"/>
        </w:rPr>
      </w:pPr>
      <w:r>
        <w:rPr>
          <w:rFonts w:ascii="宋体" w:hAnsi="宋体" w:cs="宋体"/>
          <w:kern w:val="0"/>
          <w:szCs w:val="21"/>
          <w:highlight w:val="none"/>
        </w:rPr>
        <w:t xml:space="preserve"> 7.3.4 </w:t>
      </w:r>
      <w:r>
        <w:rPr>
          <w:rFonts w:hint="eastAsia" w:ascii="宋体" w:hAnsi="宋体" w:cs="宋体"/>
          <w:kern w:val="0"/>
          <w:szCs w:val="21"/>
          <w:highlight w:val="none"/>
        </w:rPr>
        <w:t>因重大变故，采购任务取消的。</w:t>
      </w:r>
    </w:p>
    <w:p>
      <w:pPr>
        <w:spacing w:line="500" w:lineRule="exact"/>
        <w:ind w:firstLine="482" w:firstLineChars="200"/>
        <w:rPr>
          <w:rFonts w:ascii="宋体" w:hAnsi="宋体" w:cs="宋体"/>
          <w:szCs w:val="21"/>
          <w:highlight w:val="none"/>
        </w:rPr>
      </w:pPr>
      <w:r>
        <w:rPr>
          <w:rFonts w:ascii="宋体" w:hAnsi="宋体" w:cs="宋体"/>
          <w:b/>
          <w:sz w:val="24"/>
          <w:highlight w:val="none"/>
        </w:rPr>
        <w:t xml:space="preserve">7.4 </w:t>
      </w:r>
      <w:r>
        <w:rPr>
          <w:rFonts w:hint="eastAsia" w:ascii="宋体" w:hAnsi="宋体" w:cs="宋体"/>
          <w:kern w:val="0"/>
          <w:szCs w:val="21"/>
          <w:highlight w:val="none"/>
        </w:rPr>
        <w:t>废标后，除采购任务取消情形外，应当重新组织招标；需要采取其他方式采购的，应当在采购活动开始前获得温政府采购监督管理部门或者政府有关部门批准。</w:t>
      </w:r>
    </w:p>
    <w:p>
      <w:pPr>
        <w:spacing w:line="500" w:lineRule="exact"/>
        <w:ind w:firstLine="482" w:firstLineChars="200"/>
        <w:rPr>
          <w:rFonts w:ascii="宋体" w:hAnsi="宋体" w:cs="宋体"/>
          <w:b/>
          <w:sz w:val="24"/>
          <w:highlight w:val="none"/>
        </w:rPr>
      </w:pPr>
      <w:r>
        <w:rPr>
          <w:rFonts w:ascii="宋体" w:hAnsi="宋体" w:cs="宋体"/>
          <w:b/>
          <w:sz w:val="24"/>
          <w:highlight w:val="none"/>
        </w:rPr>
        <w:t xml:space="preserve">7.5 </w:t>
      </w:r>
      <w:r>
        <w:rPr>
          <w:rFonts w:hint="eastAsia" w:ascii="宋体" w:hAnsi="宋体" w:cs="宋体"/>
          <w:b/>
          <w:sz w:val="24"/>
          <w:highlight w:val="none"/>
        </w:rPr>
        <w:t>纪律和监督</w:t>
      </w:r>
    </w:p>
    <w:p>
      <w:pPr>
        <w:spacing w:line="500" w:lineRule="exact"/>
        <w:ind w:firstLine="420" w:firstLineChars="200"/>
        <w:rPr>
          <w:rFonts w:ascii="宋体" w:hAnsi="宋体" w:cs="宋体"/>
          <w:szCs w:val="21"/>
          <w:highlight w:val="none"/>
        </w:rPr>
      </w:pPr>
      <w:r>
        <w:rPr>
          <w:rFonts w:ascii="宋体" w:hAnsi="宋体" w:cs="宋体"/>
          <w:szCs w:val="21"/>
          <w:highlight w:val="none"/>
        </w:rPr>
        <w:t xml:space="preserve">7.5.1 </w:t>
      </w:r>
      <w:r>
        <w:rPr>
          <w:rFonts w:hint="eastAsia" w:ascii="宋体" w:hAnsi="宋体" w:cs="宋体"/>
          <w:szCs w:val="21"/>
          <w:highlight w:val="none"/>
        </w:rPr>
        <w:t>对采购人的纪律要求。采购人不得泄漏招标投标活动中应当保密的情况和资料，不得与投标人串通损害国家利益、社会公共利益或者他人合法权益。</w:t>
      </w:r>
    </w:p>
    <w:p>
      <w:pPr>
        <w:spacing w:line="500" w:lineRule="exact"/>
        <w:ind w:firstLine="420" w:firstLineChars="200"/>
        <w:rPr>
          <w:rFonts w:ascii="宋体" w:hAnsi="宋体" w:cs="宋体"/>
          <w:szCs w:val="21"/>
          <w:highlight w:val="none"/>
        </w:rPr>
      </w:pPr>
      <w:r>
        <w:rPr>
          <w:rFonts w:ascii="宋体" w:hAnsi="宋体" w:cs="宋体"/>
          <w:szCs w:val="21"/>
          <w:highlight w:val="none"/>
        </w:rPr>
        <w:t xml:space="preserve">7.5.2 </w:t>
      </w:r>
      <w:r>
        <w:rPr>
          <w:rFonts w:hint="eastAsia" w:ascii="宋体" w:hAnsi="宋体" w:cs="宋体"/>
          <w:szCs w:val="21"/>
          <w:highlight w:val="none"/>
        </w:rPr>
        <w:t>对投标人的纪律要求。投标人不得相互串通投标或者与采购人串通投标，不得向采购人或者评标委员会成员行贿谋取中标，不得以他人名义投标或者以其他方式弄虚作假骗取中标；投标人不得以任何方式干扰、影响评标工作。</w:t>
      </w:r>
    </w:p>
    <w:p>
      <w:pPr>
        <w:spacing w:line="500" w:lineRule="exact"/>
        <w:ind w:firstLine="420" w:firstLineChars="200"/>
        <w:rPr>
          <w:rFonts w:ascii="宋体" w:hAnsi="宋体" w:cs="宋体"/>
          <w:szCs w:val="21"/>
          <w:highlight w:val="none"/>
        </w:rPr>
      </w:pPr>
      <w:r>
        <w:rPr>
          <w:rFonts w:ascii="宋体" w:hAnsi="宋体" w:cs="宋体"/>
          <w:szCs w:val="21"/>
          <w:highlight w:val="none"/>
        </w:rPr>
        <w:t xml:space="preserve">7.5.3 </w:t>
      </w:r>
      <w:r>
        <w:rPr>
          <w:rFonts w:hint="eastAsia" w:ascii="宋体" w:hAnsi="宋体" w:cs="宋体"/>
          <w:kern w:val="0"/>
          <w:szCs w:val="21"/>
          <w:highlight w:val="none"/>
        </w:rPr>
        <w:t>对评标委员会成员的纪律要求</w:t>
      </w:r>
      <w:r>
        <w:rPr>
          <w:rFonts w:hint="eastAsia" w:ascii="宋体" w:hAnsi="宋体" w:cs="宋体"/>
          <w:szCs w:val="21"/>
          <w:highlight w:val="none"/>
        </w:rPr>
        <w:t>。评标委员会成员不得收受他人的财物或者其他好处，不得向他人透露对投标文件的评审和比较、中标候选人的推荐情况以及评标有关的其他情况。在评标活动中，评标委员会成员不得擅离职守，影响评标程序正常进行，不得使用第三章“评标办法”没有规定的评审因素和标准进行评标。</w:t>
      </w:r>
    </w:p>
    <w:p>
      <w:pPr>
        <w:spacing w:line="500" w:lineRule="exact"/>
        <w:ind w:firstLine="482" w:firstLineChars="200"/>
        <w:rPr>
          <w:rFonts w:ascii="宋体" w:hAnsi="宋体" w:cs="宋体"/>
          <w:b/>
          <w:kern w:val="0"/>
          <w:sz w:val="24"/>
          <w:highlight w:val="none"/>
        </w:rPr>
      </w:pPr>
      <w:r>
        <w:rPr>
          <w:rFonts w:ascii="宋体" w:hAnsi="宋体" w:cs="宋体"/>
          <w:b/>
          <w:sz w:val="24"/>
          <w:highlight w:val="none"/>
        </w:rPr>
        <w:t xml:space="preserve">7.6 </w:t>
      </w:r>
      <w:r>
        <w:rPr>
          <w:rFonts w:hint="eastAsia" w:ascii="宋体" w:hAnsi="宋体" w:cs="宋体"/>
          <w:b/>
          <w:kern w:val="0"/>
          <w:sz w:val="24"/>
          <w:highlight w:val="none"/>
        </w:rPr>
        <w:t>对与评标活动有关的工作人员的纪律要求</w:t>
      </w:r>
    </w:p>
    <w:p>
      <w:pPr>
        <w:spacing w:line="500" w:lineRule="exact"/>
        <w:ind w:firstLine="420" w:firstLineChars="200"/>
        <w:rPr>
          <w:rFonts w:ascii="宋体" w:hAnsi="宋体" w:cs="宋体"/>
          <w:szCs w:val="21"/>
          <w:highlight w:val="none"/>
        </w:rPr>
      </w:pPr>
      <w:r>
        <w:rPr>
          <w:rFonts w:hint="eastAsia" w:ascii="宋体" w:hAnsi="宋体" w:cs="宋体"/>
          <w:kern w:val="0"/>
          <w:szCs w:val="21"/>
          <w:highlight w:val="none"/>
        </w:rPr>
        <w:t>与评标活动有关</w:t>
      </w:r>
      <w:r>
        <w:rPr>
          <w:rFonts w:hint="eastAsia" w:ascii="宋体" w:hAnsi="宋体" w:cs="宋体"/>
          <w:szCs w:val="21"/>
          <w:highlight w:val="none"/>
        </w:rPr>
        <w:t>的工作人员不得收受他人的财物或者其他好处，不得向他人透漏对投标文件的评审和比较、中标候选人的推荐情况以及评标有关的其他情况。在评标活动中，与评标活动有关的工作人员不得擅离职守，影响评标程序正常进行。</w:t>
      </w:r>
    </w:p>
    <w:p>
      <w:pPr>
        <w:spacing w:line="500" w:lineRule="exact"/>
        <w:ind w:firstLine="482" w:firstLineChars="200"/>
        <w:rPr>
          <w:rFonts w:ascii="宋体" w:hAnsi="宋体" w:cs="宋体"/>
          <w:sz w:val="24"/>
          <w:highlight w:val="none"/>
        </w:rPr>
      </w:pPr>
      <w:r>
        <w:rPr>
          <w:rFonts w:ascii="宋体" w:hAnsi="宋体" w:cs="宋体"/>
          <w:b/>
          <w:bCs/>
          <w:kern w:val="0"/>
          <w:sz w:val="24"/>
          <w:highlight w:val="none"/>
        </w:rPr>
        <w:t xml:space="preserve">7.7 </w:t>
      </w:r>
      <w:r>
        <w:rPr>
          <w:rFonts w:hint="eastAsia" w:ascii="宋体" w:hAnsi="宋体" w:cs="宋体"/>
          <w:b/>
          <w:bCs/>
          <w:kern w:val="0"/>
          <w:sz w:val="24"/>
          <w:highlight w:val="none"/>
        </w:rPr>
        <w:t>质疑和投诉</w:t>
      </w:r>
    </w:p>
    <w:p>
      <w:pPr>
        <w:spacing w:line="500" w:lineRule="exact"/>
        <w:ind w:firstLine="420" w:firstLineChars="200"/>
        <w:rPr>
          <w:rFonts w:ascii="宋体" w:hAnsi="宋体" w:cs="宋体"/>
          <w:szCs w:val="21"/>
          <w:highlight w:val="none"/>
        </w:rPr>
      </w:pPr>
      <w:r>
        <w:rPr>
          <w:rFonts w:hint="eastAsia" w:ascii="宋体" w:hAnsi="宋体" w:cs="宋体"/>
          <w:kern w:val="0"/>
          <w:szCs w:val="21"/>
          <w:highlight w:val="none"/>
        </w:rPr>
        <w:t>供应商认为采购文件、采购过程和中标、成交结果使自己的权益受到损害的，可以在知道或者应知其权益受到损害之日起七个工作日内，以书面形式向采购人提出质疑，否则不予受理。</w:t>
      </w:r>
    </w:p>
    <w:p>
      <w:pPr>
        <w:bidi w:val="0"/>
        <w:rPr>
          <w:b/>
          <w:bCs/>
          <w:sz w:val="32"/>
          <w:szCs w:val="32"/>
          <w:highlight w:val="none"/>
        </w:rPr>
      </w:pPr>
      <w:bookmarkStart w:id="39" w:name="_Toc5160"/>
      <w:bookmarkStart w:id="40" w:name="_Toc421284747"/>
      <w:bookmarkStart w:id="41" w:name="_Toc4430"/>
      <w:bookmarkStart w:id="42" w:name="_Toc5803"/>
      <w:bookmarkStart w:id="43" w:name="_Toc23260"/>
      <w:r>
        <w:rPr>
          <w:b/>
          <w:bCs/>
          <w:sz w:val="32"/>
          <w:szCs w:val="32"/>
          <w:highlight w:val="none"/>
        </w:rPr>
        <w:t>8.</w:t>
      </w:r>
      <w:r>
        <w:rPr>
          <w:rFonts w:hint="eastAsia"/>
          <w:b/>
          <w:bCs/>
          <w:sz w:val="32"/>
          <w:szCs w:val="32"/>
          <w:highlight w:val="none"/>
        </w:rPr>
        <w:t>合同授予</w:t>
      </w:r>
      <w:bookmarkEnd w:id="39"/>
      <w:bookmarkEnd w:id="40"/>
      <w:bookmarkEnd w:id="41"/>
      <w:bookmarkEnd w:id="42"/>
      <w:bookmarkEnd w:id="43"/>
    </w:p>
    <w:p>
      <w:pPr>
        <w:autoSpaceDE w:val="0"/>
        <w:autoSpaceDN w:val="0"/>
        <w:adjustRightInd w:val="0"/>
        <w:spacing w:line="500" w:lineRule="exact"/>
        <w:jc w:val="left"/>
        <w:rPr>
          <w:rFonts w:ascii="宋体" w:hAnsi="宋体" w:cs="宋体"/>
          <w:kern w:val="0"/>
          <w:sz w:val="24"/>
          <w:highlight w:val="none"/>
        </w:rPr>
      </w:pPr>
      <w:r>
        <w:rPr>
          <w:rFonts w:ascii="宋体" w:hAnsi="宋体" w:cs="宋体"/>
          <w:b/>
          <w:bCs/>
          <w:kern w:val="0"/>
          <w:sz w:val="24"/>
          <w:highlight w:val="none"/>
        </w:rPr>
        <w:t xml:space="preserve">    8.1 </w:t>
      </w:r>
      <w:r>
        <w:rPr>
          <w:rFonts w:hint="eastAsia" w:ascii="宋体" w:hAnsi="宋体" w:cs="宋体"/>
          <w:b/>
          <w:bCs/>
          <w:kern w:val="0"/>
          <w:sz w:val="24"/>
          <w:highlight w:val="none"/>
        </w:rPr>
        <w:t>中标通知</w:t>
      </w:r>
    </w:p>
    <w:p>
      <w:pPr>
        <w:autoSpaceDE w:val="0"/>
        <w:autoSpaceDN w:val="0"/>
        <w:adjustRightInd w:val="0"/>
        <w:spacing w:line="500" w:lineRule="exact"/>
        <w:ind w:firstLine="420" w:firstLineChars="200"/>
        <w:jc w:val="left"/>
        <w:rPr>
          <w:rFonts w:ascii="宋体" w:hAnsi="宋体" w:cs="宋体"/>
          <w:kern w:val="0"/>
          <w:szCs w:val="21"/>
          <w:highlight w:val="none"/>
        </w:rPr>
      </w:pPr>
      <w:r>
        <w:rPr>
          <w:rFonts w:hint="eastAsia" w:ascii="宋体" w:hAnsi="宋体" w:cs="宋体"/>
          <w:kern w:val="0"/>
          <w:szCs w:val="21"/>
          <w:highlight w:val="none"/>
        </w:rPr>
        <w:t>在本章第</w:t>
      </w:r>
      <w:r>
        <w:rPr>
          <w:rFonts w:ascii="宋体" w:hAnsi="宋体" w:cs="宋体"/>
          <w:kern w:val="0"/>
          <w:szCs w:val="21"/>
          <w:highlight w:val="none"/>
        </w:rPr>
        <w:t>3.4</w:t>
      </w:r>
      <w:r>
        <w:rPr>
          <w:rFonts w:hint="eastAsia" w:ascii="宋体" w:hAnsi="宋体" w:cs="宋体"/>
          <w:kern w:val="0"/>
          <w:szCs w:val="21"/>
          <w:highlight w:val="none"/>
        </w:rPr>
        <w:t>款规定的投标有效期内，采购人在指定的网站公布中标结果，并以书面形式向中标人发出中标通知书，同时将中标结果通知未中标的投标人。</w:t>
      </w:r>
    </w:p>
    <w:p>
      <w:pPr>
        <w:autoSpaceDE w:val="0"/>
        <w:autoSpaceDN w:val="0"/>
        <w:adjustRightInd w:val="0"/>
        <w:spacing w:line="500" w:lineRule="exact"/>
        <w:ind w:firstLine="482" w:firstLineChars="200"/>
        <w:jc w:val="left"/>
        <w:rPr>
          <w:rFonts w:hint="eastAsia" w:ascii="宋体" w:hAnsi="宋体" w:eastAsia="宋体" w:cs="宋体"/>
          <w:b/>
          <w:kern w:val="0"/>
          <w:sz w:val="24"/>
          <w:highlight w:val="none"/>
          <w:lang w:eastAsia="zh-CN"/>
        </w:rPr>
      </w:pPr>
      <w:r>
        <w:rPr>
          <w:rFonts w:ascii="宋体" w:hAnsi="宋体" w:cs="宋体"/>
          <w:b/>
          <w:kern w:val="0"/>
          <w:sz w:val="24"/>
          <w:highlight w:val="none"/>
        </w:rPr>
        <w:t xml:space="preserve">8.2 </w:t>
      </w:r>
      <w:r>
        <w:rPr>
          <w:rFonts w:hint="eastAsia" w:ascii="宋体" w:hAnsi="宋体" w:cs="宋体"/>
          <w:b/>
          <w:kern w:val="0"/>
          <w:sz w:val="24"/>
          <w:highlight w:val="none"/>
          <w:lang w:eastAsia="zh-CN"/>
        </w:rPr>
        <w:t>履约保证金</w:t>
      </w:r>
    </w:p>
    <w:p>
      <w:pPr>
        <w:autoSpaceDE w:val="0"/>
        <w:autoSpaceDN w:val="0"/>
        <w:adjustRightInd w:val="0"/>
        <w:spacing w:line="500" w:lineRule="exact"/>
        <w:jc w:val="left"/>
        <w:rPr>
          <w:rFonts w:ascii="宋体" w:hAnsi="宋体" w:cs="宋体"/>
          <w:b/>
          <w:kern w:val="0"/>
          <w:sz w:val="24"/>
          <w:highlight w:val="none"/>
        </w:rPr>
      </w:pPr>
      <w:r>
        <w:rPr>
          <w:rFonts w:ascii="宋体" w:hAnsi="宋体" w:cs="宋体"/>
          <w:b/>
          <w:kern w:val="0"/>
          <w:sz w:val="24"/>
          <w:highlight w:val="none"/>
        </w:rPr>
        <w:t xml:space="preserve">    8.3 </w:t>
      </w:r>
      <w:r>
        <w:rPr>
          <w:rFonts w:hint="eastAsia" w:ascii="宋体" w:hAnsi="宋体" w:cs="宋体"/>
          <w:b/>
          <w:kern w:val="0"/>
          <w:sz w:val="24"/>
          <w:highlight w:val="none"/>
        </w:rPr>
        <w:t>签订合同</w:t>
      </w:r>
    </w:p>
    <w:p>
      <w:pPr>
        <w:autoSpaceDE w:val="0"/>
        <w:autoSpaceDN w:val="0"/>
        <w:adjustRightInd w:val="0"/>
        <w:spacing w:line="500" w:lineRule="exact"/>
        <w:ind w:left="126" w:leftChars="60" w:firstLine="126" w:firstLineChars="60"/>
        <w:jc w:val="left"/>
        <w:rPr>
          <w:rFonts w:ascii="宋体" w:hAnsi="宋体" w:cs="宋体"/>
          <w:kern w:val="0"/>
          <w:szCs w:val="21"/>
          <w:highlight w:val="none"/>
        </w:rPr>
      </w:pPr>
      <w:r>
        <w:rPr>
          <w:rFonts w:ascii="宋体" w:hAnsi="宋体" w:cs="宋体"/>
          <w:kern w:val="0"/>
          <w:szCs w:val="21"/>
          <w:highlight w:val="none"/>
        </w:rPr>
        <w:t xml:space="preserve">8.3.1 </w:t>
      </w:r>
      <w:r>
        <w:rPr>
          <w:rFonts w:hint="eastAsia" w:ascii="宋体" w:hAnsi="宋体" w:cs="宋体"/>
          <w:kern w:val="0"/>
          <w:szCs w:val="21"/>
          <w:highlight w:val="none"/>
        </w:rPr>
        <w:t>采购人和中标人应当自中标通知书发出之日起</w:t>
      </w:r>
      <w:r>
        <w:rPr>
          <w:rFonts w:hint="eastAsia" w:ascii="宋体" w:hAnsi="宋体" w:cs="宋体"/>
          <w:kern w:val="0"/>
          <w:szCs w:val="21"/>
          <w:highlight w:val="none"/>
          <w:lang w:val="en-US" w:eastAsia="zh-CN"/>
        </w:rPr>
        <w:t>10</w:t>
      </w:r>
      <w:r>
        <w:rPr>
          <w:rFonts w:hint="eastAsia" w:ascii="宋体" w:hAnsi="宋体" w:cs="宋体"/>
          <w:kern w:val="0"/>
          <w:szCs w:val="21"/>
          <w:highlight w:val="none"/>
        </w:rPr>
        <w:t>天内，根据招标文件和中标人的投标文件订立书面合同。中标人无正当理由拒签合同的，采购人取消其中标资格。给采购人造成的损失应予以赔偿。</w:t>
      </w:r>
    </w:p>
    <w:p>
      <w:pPr>
        <w:autoSpaceDE w:val="0"/>
        <w:autoSpaceDN w:val="0"/>
        <w:adjustRightInd w:val="0"/>
        <w:spacing w:line="500" w:lineRule="exact"/>
        <w:ind w:firstLine="420" w:firstLineChars="200"/>
        <w:jc w:val="left"/>
        <w:rPr>
          <w:rFonts w:ascii="宋体" w:hAnsi="宋体" w:cs="宋体"/>
          <w:kern w:val="0"/>
          <w:szCs w:val="21"/>
          <w:highlight w:val="none"/>
        </w:rPr>
      </w:pPr>
      <w:r>
        <w:rPr>
          <w:rFonts w:ascii="宋体" w:hAnsi="宋体" w:cs="宋体"/>
          <w:kern w:val="0"/>
          <w:szCs w:val="21"/>
          <w:highlight w:val="none"/>
        </w:rPr>
        <w:t xml:space="preserve">8.3.2 </w:t>
      </w:r>
      <w:r>
        <w:rPr>
          <w:rFonts w:hint="eastAsia" w:ascii="宋体" w:hAnsi="宋体" w:cs="宋体"/>
          <w:kern w:val="0"/>
          <w:szCs w:val="21"/>
          <w:highlight w:val="none"/>
        </w:rPr>
        <w:t>发出中标通知书后，采购人无正当理由拒签合同的，给中标人造成损失的，应当赔偿损失。</w:t>
      </w:r>
    </w:p>
    <w:p>
      <w:pPr>
        <w:autoSpaceDE w:val="0"/>
        <w:autoSpaceDN w:val="0"/>
        <w:adjustRightInd w:val="0"/>
        <w:spacing w:line="500" w:lineRule="exact"/>
        <w:ind w:firstLine="482" w:firstLineChars="200"/>
        <w:jc w:val="left"/>
        <w:rPr>
          <w:rFonts w:ascii="宋体" w:hAnsi="宋体" w:cs="宋体"/>
          <w:b/>
          <w:kern w:val="0"/>
          <w:sz w:val="24"/>
          <w:highlight w:val="none"/>
        </w:rPr>
      </w:pPr>
      <w:r>
        <w:rPr>
          <w:rFonts w:ascii="宋体" w:hAnsi="宋体" w:cs="宋体"/>
          <w:b/>
          <w:kern w:val="0"/>
          <w:sz w:val="24"/>
          <w:highlight w:val="none"/>
        </w:rPr>
        <w:t xml:space="preserve">8.4 </w:t>
      </w:r>
      <w:r>
        <w:rPr>
          <w:rFonts w:hint="eastAsia" w:ascii="宋体" w:hAnsi="宋体" w:cs="宋体"/>
          <w:b/>
          <w:kern w:val="0"/>
          <w:sz w:val="24"/>
          <w:highlight w:val="none"/>
        </w:rPr>
        <w:t>付款方式：</w:t>
      </w:r>
    </w:p>
    <w:p>
      <w:pPr>
        <w:autoSpaceDE w:val="0"/>
        <w:autoSpaceDN w:val="0"/>
        <w:adjustRightInd w:val="0"/>
        <w:spacing w:line="500" w:lineRule="exact"/>
        <w:ind w:firstLine="420" w:firstLineChars="200"/>
        <w:jc w:val="left"/>
        <w:rPr>
          <w:rFonts w:ascii="宋体" w:hAnsi="宋体" w:cs="宋体"/>
          <w:kern w:val="0"/>
          <w:szCs w:val="21"/>
          <w:highlight w:val="none"/>
        </w:rPr>
      </w:pPr>
      <w:r>
        <w:rPr>
          <w:rFonts w:hint="eastAsia" w:ascii="宋体" w:hAnsi="宋体" w:cs="宋体"/>
          <w:kern w:val="0"/>
          <w:szCs w:val="21"/>
          <w:highlight w:val="none"/>
        </w:rPr>
        <w:t>付款办法按第五章“合同条款”约定执行。</w:t>
      </w:r>
    </w:p>
    <w:bookmarkEnd w:id="36"/>
    <w:bookmarkEnd w:id="37"/>
    <w:bookmarkEnd w:id="38"/>
    <w:p>
      <w:pPr>
        <w:bidi w:val="0"/>
        <w:rPr>
          <w:rFonts w:hint="eastAsia"/>
          <w:b/>
          <w:bCs/>
          <w:sz w:val="32"/>
          <w:szCs w:val="32"/>
          <w:highlight w:val="none"/>
        </w:rPr>
      </w:pPr>
      <w:bookmarkStart w:id="44" w:name="_Toc20329"/>
      <w:bookmarkStart w:id="45" w:name="_Toc32601"/>
      <w:bookmarkStart w:id="46" w:name="_Toc19769"/>
      <w:r>
        <w:rPr>
          <w:rFonts w:hint="eastAsia"/>
          <w:b/>
          <w:bCs/>
          <w:sz w:val="32"/>
          <w:szCs w:val="32"/>
          <w:highlight w:val="none"/>
        </w:rPr>
        <w:t>9.需要落实的政府采购政策</w:t>
      </w:r>
      <w:bookmarkEnd w:id="44"/>
      <w:r>
        <w:rPr>
          <w:rFonts w:hint="eastAsia"/>
          <w:b/>
          <w:bCs/>
          <w:sz w:val="32"/>
          <w:szCs w:val="32"/>
          <w:highlight w:val="none"/>
        </w:rPr>
        <w:t xml:space="preserve"> </w:t>
      </w:r>
    </w:p>
    <w:bookmarkEnd w:id="45"/>
    <w:bookmarkEnd w:id="46"/>
    <w:p>
      <w:pPr>
        <w:snapToGrid w:val="0"/>
        <w:spacing w:line="360" w:lineRule="auto"/>
        <w:ind w:firstLine="420" w:firstLineChars="200"/>
        <w:jc w:val="left"/>
        <w:rPr>
          <w:rFonts w:hint="eastAsia" w:ascii="宋体" w:hAnsi="宋体" w:cs="宋体"/>
          <w:color w:val="auto"/>
          <w:szCs w:val="21"/>
          <w:highlight w:val="none"/>
        </w:rPr>
      </w:pPr>
      <w:r>
        <w:rPr>
          <w:rFonts w:hint="eastAsia" w:ascii="宋体" w:hAnsi="宋体" w:cs="宋体"/>
          <w:color w:val="auto"/>
          <w:szCs w:val="21"/>
          <w:highlight w:val="none"/>
        </w:rPr>
        <w:t>9.1对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不再发布“节能产品政府采购清单”和“环境标志产品政府采购清单”。</w:t>
      </w:r>
    </w:p>
    <w:p>
      <w:pPr>
        <w:snapToGrid w:val="0"/>
        <w:spacing w:line="360" w:lineRule="auto"/>
        <w:ind w:firstLine="420" w:firstLineChars="200"/>
        <w:jc w:val="left"/>
        <w:rPr>
          <w:rFonts w:hint="eastAsia" w:ascii="宋体" w:hAnsi="宋体" w:cs="宋体"/>
          <w:color w:val="auto"/>
          <w:szCs w:val="21"/>
          <w:highlight w:val="none"/>
        </w:rPr>
      </w:pPr>
      <w:r>
        <w:rPr>
          <w:rFonts w:hint="eastAsia" w:ascii="宋体" w:hAnsi="宋体" w:cs="宋体"/>
          <w:color w:val="auto"/>
          <w:szCs w:val="21"/>
          <w:highlight w:val="none"/>
        </w:rPr>
        <w:t>9.2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snapToGrid w:val="0"/>
        <w:spacing w:line="360" w:lineRule="auto"/>
        <w:ind w:firstLine="420" w:firstLineChars="200"/>
        <w:jc w:val="left"/>
        <w:rPr>
          <w:rFonts w:hint="eastAsia" w:ascii="宋体" w:hAnsi="宋体" w:cs="宋体"/>
          <w:color w:val="auto"/>
          <w:szCs w:val="21"/>
          <w:highlight w:val="none"/>
        </w:rPr>
      </w:pPr>
      <w:r>
        <w:rPr>
          <w:rFonts w:hint="eastAsia" w:ascii="宋体" w:hAnsi="宋体" w:cs="宋体"/>
          <w:color w:val="auto"/>
          <w:szCs w:val="21"/>
          <w:highlight w:val="none"/>
        </w:rPr>
        <w:t>9.3关于无线局域网产品，必须执行国家财政部、发改委、信息产业部等部门的规定，投标人必须提供所投货物的《无限局域网认证产品政府采购清单》等证明材料文件复印件。</w:t>
      </w:r>
    </w:p>
    <w:p>
      <w:pPr>
        <w:snapToGrid w:val="0"/>
        <w:spacing w:line="360" w:lineRule="auto"/>
        <w:ind w:firstLine="420" w:firstLineChars="200"/>
        <w:jc w:val="left"/>
        <w:rPr>
          <w:rFonts w:hint="eastAsia" w:ascii="宋体" w:hAnsi="宋体" w:cs="宋体"/>
          <w:color w:val="auto"/>
          <w:szCs w:val="21"/>
          <w:highlight w:val="none"/>
        </w:rPr>
      </w:pPr>
      <w:r>
        <w:rPr>
          <w:rFonts w:hint="eastAsia" w:ascii="宋体" w:hAnsi="宋体" w:cs="宋体"/>
          <w:color w:val="auto"/>
          <w:szCs w:val="21"/>
          <w:highlight w:val="none"/>
        </w:rPr>
        <w:t>9.4关于计算机办公设备，必须执行国家版权局、信息产业部、财政部等部门规定，投标人所投货物必须是国家信息部、版权局、商务部等部门认可的预装正版操作系统软件的计算机产品。</w:t>
      </w:r>
    </w:p>
    <w:p>
      <w:pPr>
        <w:snapToGrid w:val="0"/>
        <w:spacing w:line="360" w:lineRule="auto"/>
        <w:ind w:firstLine="420" w:firstLineChars="200"/>
        <w:jc w:val="left"/>
        <w:rPr>
          <w:rFonts w:hint="eastAsia" w:ascii="宋体" w:hAnsi="宋体" w:cs="宋体"/>
          <w:color w:val="auto"/>
          <w:szCs w:val="21"/>
          <w:highlight w:val="none"/>
        </w:rPr>
      </w:pPr>
      <w:r>
        <w:rPr>
          <w:rFonts w:hint="eastAsia" w:ascii="宋体" w:hAnsi="宋体" w:cs="宋体"/>
          <w:color w:val="auto"/>
          <w:szCs w:val="21"/>
          <w:highlight w:val="none"/>
        </w:rPr>
        <w:t>9.5采购货物为国家强制性认证产品的，必须符合强制性标准并提供国家及相关部门的认证材料和证书。</w:t>
      </w:r>
    </w:p>
    <w:p>
      <w:pPr>
        <w:snapToGrid w:val="0"/>
        <w:spacing w:line="360" w:lineRule="auto"/>
        <w:ind w:firstLine="420" w:firstLineChars="200"/>
        <w:jc w:val="left"/>
        <w:rPr>
          <w:rFonts w:hint="eastAsia" w:ascii="宋体" w:hAnsi="宋体" w:cs="宋体"/>
          <w:color w:val="auto"/>
          <w:szCs w:val="21"/>
          <w:highlight w:val="none"/>
        </w:rPr>
      </w:pPr>
      <w:r>
        <w:rPr>
          <w:rFonts w:hint="eastAsia" w:ascii="宋体" w:hAnsi="宋体" w:cs="宋体"/>
          <w:color w:val="auto"/>
          <w:szCs w:val="21"/>
          <w:highlight w:val="none"/>
        </w:rPr>
        <w:t>9.6优先采购本国产品。采购进口产品应符合《中华人民共和国政府采购法》并依法办理论证、公示、审批手续。</w:t>
      </w:r>
    </w:p>
    <w:p>
      <w:pPr>
        <w:snapToGrid w:val="0"/>
        <w:spacing w:line="360" w:lineRule="auto"/>
        <w:ind w:firstLine="420" w:firstLineChars="200"/>
        <w:jc w:val="left"/>
        <w:rPr>
          <w:rFonts w:hint="eastAsia" w:ascii="宋体" w:hAnsi="宋体" w:cs="宋体"/>
          <w:color w:val="auto"/>
          <w:szCs w:val="21"/>
          <w:highlight w:val="none"/>
        </w:rPr>
      </w:pPr>
      <w:r>
        <w:rPr>
          <w:rFonts w:hint="eastAsia" w:ascii="宋体" w:hAnsi="宋体" w:cs="宋体"/>
          <w:color w:val="auto"/>
          <w:szCs w:val="21"/>
          <w:highlight w:val="none"/>
        </w:rPr>
        <w:t>9.7采购信息安全产品的，应当采购经国家认证的信息安全产品，投标人应提供由中国信息安全认证中心按国家标准颁发的有效认证证书。</w:t>
      </w:r>
    </w:p>
    <w:p>
      <w:pPr>
        <w:snapToGrid w:val="0"/>
        <w:spacing w:line="360" w:lineRule="auto"/>
        <w:ind w:firstLine="420" w:firstLineChars="200"/>
        <w:jc w:val="left"/>
        <w:rPr>
          <w:rFonts w:hint="eastAsia" w:ascii="宋体" w:hAnsi="宋体" w:cs="宋体"/>
          <w:color w:val="auto"/>
          <w:szCs w:val="21"/>
          <w:highlight w:val="none"/>
        </w:rPr>
      </w:pPr>
      <w:r>
        <w:rPr>
          <w:rFonts w:hint="eastAsia" w:ascii="宋体" w:hAnsi="宋体" w:cs="宋体"/>
          <w:color w:val="auto"/>
          <w:szCs w:val="21"/>
          <w:highlight w:val="none"/>
        </w:rPr>
        <w:t>9.8鼓励创新，首购和订购的产品具有首创和自主研发性质，属于自主创新产品的，必须执行《自主创新产品政府收购和订购管理办法》。</w:t>
      </w:r>
    </w:p>
    <w:p>
      <w:pPr>
        <w:snapToGrid w:val="0"/>
        <w:spacing w:line="360" w:lineRule="auto"/>
        <w:ind w:firstLine="420" w:firstLineChars="200"/>
        <w:jc w:val="left"/>
        <w:rPr>
          <w:rFonts w:hint="default" w:ascii="宋体" w:hAnsi="宋体" w:cs="宋体"/>
          <w:color w:val="auto"/>
          <w:szCs w:val="21"/>
          <w:highlight w:val="none"/>
          <w:lang w:val="en-US"/>
        </w:rPr>
      </w:pPr>
      <w:r>
        <w:rPr>
          <w:rFonts w:hint="eastAsia" w:ascii="宋体" w:hAnsi="宋体" w:cs="宋体"/>
          <w:color w:val="auto"/>
          <w:szCs w:val="21"/>
          <w:highlight w:val="none"/>
        </w:rPr>
        <w:t>9.9促进中小型企业发展，必须执行财政部、工信部印发的《政府采购促进中小型企业发展暂行办法》，对小型和微型企业的报价给予6%-10%的扣除（监狱企业、残疾人福利性企业视同小型、微型企业），</w:t>
      </w:r>
      <w:r>
        <w:rPr>
          <w:rFonts w:hint="eastAsia" w:ascii="宋体" w:hAnsi="宋体" w:cs="宋体"/>
          <w:b/>
          <w:bCs/>
          <w:color w:val="auto"/>
          <w:szCs w:val="21"/>
          <w:highlight w:val="none"/>
          <w:lang w:eastAsia="zh-CN"/>
        </w:rPr>
        <w:t>本项目给予</w:t>
      </w:r>
      <w:r>
        <w:rPr>
          <w:rFonts w:hint="eastAsia" w:ascii="宋体" w:hAnsi="宋体" w:cs="宋体"/>
          <w:b/>
          <w:bCs/>
          <w:color w:val="auto"/>
          <w:szCs w:val="21"/>
          <w:highlight w:val="none"/>
          <w:lang w:val="en-US" w:eastAsia="zh-CN"/>
        </w:rPr>
        <w:t>6%的扣除</w:t>
      </w:r>
      <w:r>
        <w:rPr>
          <w:rFonts w:hint="eastAsia" w:ascii="宋体" w:hAnsi="宋体" w:cs="宋体"/>
          <w:color w:val="auto"/>
          <w:szCs w:val="21"/>
          <w:highlight w:val="none"/>
          <w:lang w:val="en-US" w:eastAsia="zh-CN"/>
        </w:rPr>
        <w:t>，</w:t>
      </w:r>
      <w:r>
        <w:rPr>
          <w:rFonts w:hint="eastAsia" w:ascii="宋体" w:hAnsi="宋体" w:cs="宋体"/>
          <w:color w:val="auto"/>
          <w:szCs w:val="21"/>
          <w:highlight w:val="none"/>
        </w:rPr>
        <w:t>用扣除后的价格参与评审，参加政府采购活动的中小企业应当提供《中小企业声明函》、残疾人福利性企业应提供残疾人福利性单位声明函，未填写中小企业声明函的在评标过程中不予认可。中标人如为小型和微型企业的，并在投标时填写了中小企业声明函</w:t>
      </w:r>
      <w:r>
        <w:rPr>
          <w:rFonts w:hint="default" w:ascii="宋体" w:hAnsi="宋体" w:cs="宋体"/>
          <w:color w:val="auto"/>
          <w:szCs w:val="21"/>
          <w:highlight w:val="none"/>
          <w:lang w:val="en-US"/>
        </w:rPr>
        <w:t>,</w:t>
      </w:r>
      <w:r>
        <w:rPr>
          <w:rFonts w:hint="eastAsia" w:ascii="宋体" w:hAnsi="宋体" w:eastAsia="宋体" w:cs="宋体"/>
          <w:b/>
          <w:bCs/>
          <w:i w:val="0"/>
          <w:iCs w:val="0"/>
          <w:color w:val="auto"/>
          <w:sz w:val="21"/>
          <w:szCs w:val="21"/>
          <w:highlight w:val="none"/>
          <w:lang w:eastAsia="zh-CN"/>
        </w:rPr>
        <w:t>且同时提供全国企业信用信息公示系统内小微企业库截图或由企业所在地的县级以上中小企业主管部门出具的中小企业认定证书等有效证明材料，否则不予认可；</w:t>
      </w:r>
    </w:p>
    <w:p>
      <w:pPr>
        <w:snapToGrid w:val="0"/>
        <w:spacing w:line="360" w:lineRule="auto"/>
        <w:ind w:firstLine="420" w:firstLineChars="200"/>
        <w:jc w:val="left"/>
        <w:rPr>
          <w:rFonts w:hint="eastAsia" w:ascii="宋体" w:hAnsi="宋体" w:cs="宋体"/>
          <w:color w:val="auto"/>
          <w:szCs w:val="21"/>
          <w:highlight w:val="none"/>
        </w:rPr>
      </w:pPr>
      <w:r>
        <w:rPr>
          <w:rFonts w:hint="eastAsia" w:ascii="宋体" w:hAnsi="宋体" w:cs="宋体"/>
          <w:color w:val="auto"/>
          <w:szCs w:val="21"/>
          <w:highlight w:val="none"/>
        </w:rPr>
        <w:t>9.10开源节流，执行低价优先的采购政策规定。</w:t>
      </w:r>
    </w:p>
    <w:p>
      <w:pPr>
        <w:bidi w:val="0"/>
        <w:rPr>
          <w:rFonts w:hint="eastAsia" w:ascii="宋体" w:hAnsi="宋体" w:eastAsia="宋体" w:cs="宋体"/>
          <w:b/>
          <w:bCs/>
          <w:sz w:val="32"/>
          <w:szCs w:val="32"/>
          <w:highlight w:val="none"/>
        </w:rPr>
      </w:pPr>
      <w:bookmarkStart w:id="47" w:name="_Toc421284749"/>
      <w:bookmarkStart w:id="48" w:name="_Toc9750"/>
      <w:bookmarkStart w:id="49" w:name="_Toc12542"/>
      <w:r>
        <w:rPr>
          <w:rFonts w:hint="eastAsia" w:ascii="宋体" w:hAnsi="宋体" w:eastAsia="宋体" w:cs="宋体"/>
          <w:b/>
          <w:bCs/>
          <w:sz w:val="32"/>
          <w:szCs w:val="32"/>
          <w:highlight w:val="none"/>
        </w:rPr>
        <w:t xml:space="preserve"> </w:t>
      </w:r>
      <w:bookmarkStart w:id="50" w:name="_Toc8834"/>
      <w:r>
        <w:rPr>
          <w:rFonts w:hint="eastAsia" w:ascii="宋体" w:hAnsi="宋体" w:eastAsia="宋体" w:cs="宋体"/>
          <w:b/>
          <w:bCs/>
          <w:sz w:val="32"/>
          <w:szCs w:val="32"/>
          <w:highlight w:val="none"/>
        </w:rPr>
        <w:t>10.需要补充的其他内容</w:t>
      </w:r>
      <w:bookmarkEnd w:id="47"/>
      <w:bookmarkEnd w:id="48"/>
      <w:bookmarkEnd w:id="49"/>
      <w:bookmarkEnd w:id="50"/>
    </w:p>
    <w:p>
      <w:pPr>
        <w:autoSpaceDE w:val="0"/>
        <w:autoSpaceDN w:val="0"/>
        <w:adjustRightInd w:val="0"/>
        <w:spacing w:line="440" w:lineRule="exact"/>
        <w:ind w:firstLine="482" w:firstLineChars="200"/>
        <w:rPr>
          <w:rFonts w:hint="eastAsia" w:ascii="宋体" w:hAnsi="宋体" w:cs="宋体"/>
          <w:color w:val="auto"/>
          <w:kern w:val="0"/>
          <w:sz w:val="24"/>
          <w:highlight w:val="none"/>
        </w:rPr>
      </w:pPr>
      <w:r>
        <w:rPr>
          <w:rFonts w:hint="eastAsia" w:ascii="宋体" w:hAnsi="宋体" w:cs="宋体"/>
          <w:b/>
          <w:color w:val="auto"/>
          <w:kern w:val="0"/>
          <w:sz w:val="24"/>
          <w:highlight w:val="none"/>
        </w:rPr>
        <w:t>10.1 费用承担</w:t>
      </w:r>
    </w:p>
    <w:p>
      <w:pPr>
        <w:autoSpaceDE w:val="0"/>
        <w:autoSpaceDN w:val="0"/>
        <w:adjustRightInd w:val="0"/>
        <w:spacing w:line="440" w:lineRule="exact"/>
        <w:ind w:left="17" w:leftChars="8" w:firstLine="420" w:firstLineChars="200"/>
        <w:jc w:val="left"/>
        <w:rPr>
          <w:rFonts w:hint="eastAsia" w:ascii="宋体" w:hAnsi="宋体" w:cs="宋体"/>
          <w:color w:val="auto"/>
          <w:szCs w:val="21"/>
          <w:highlight w:val="none"/>
        </w:rPr>
      </w:pPr>
      <w:r>
        <w:rPr>
          <w:rFonts w:hint="eastAsia" w:ascii="宋体" w:hAnsi="宋体" w:cs="宋体"/>
          <w:color w:val="auto"/>
          <w:szCs w:val="21"/>
          <w:highlight w:val="none"/>
        </w:rPr>
        <w:t>（1）无论投标过程中的作法和结果如何，投标人应自行承担所有参与投标有关的全部费用，采购人和采购代理机构在任何情况下均无义务和责任承担上述费用。</w:t>
      </w:r>
    </w:p>
    <w:p>
      <w:pPr>
        <w:autoSpaceDE w:val="0"/>
        <w:autoSpaceDN w:val="0"/>
        <w:adjustRightInd w:val="0"/>
        <w:spacing w:line="440" w:lineRule="exact"/>
        <w:ind w:firstLine="420"/>
        <w:jc w:val="left"/>
        <w:rPr>
          <w:rFonts w:hint="eastAsia" w:ascii="宋体" w:hAnsi="宋体" w:cs="宋体"/>
          <w:color w:val="auto"/>
          <w:szCs w:val="21"/>
          <w:highlight w:val="none"/>
        </w:rPr>
      </w:pPr>
      <w:r>
        <w:rPr>
          <w:rFonts w:hint="eastAsia" w:ascii="宋体" w:hAnsi="宋体" w:cs="宋体"/>
          <w:color w:val="auto"/>
          <w:szCs w:val="21"/>
          <w:highlight w:val="none"/>
        </w:rPr>
        <w:t>（2）招标代理服务费由中标人支付。</w:t>
      </w:r>
    </w:p>
    <w:p>
      <w:pPr>
        <w:autoSpaceDE w:val="0"/>
        <w:autoSpaceDN w:val="0"/>
        <w:adjustRightInd w:val="0"/>
        <w:spacing w:line="500" w:lineRule="exact"/>
        <w:ind w:firstLine="420"/>
        <w:jc w:val="left"/>
        <w:rPr>
          <w:rFonts w:hint="eastAsia" w:ascii="宋体" w:hAnsi="宋体" w:cs="宋体"/>
          <w:color w:val="auto"/>
          <w:szCs w:val="21"/>
          <w:highlight w:val="none"/>
        </w:rPr>
      </w:pPr>
      <w:r>
        <w:rPr>
          <w:rFonts w:hint="eastAsia" w:ascii="宋体" w:hAnsi="宋体" w:cs="宋体"/>
          <w:color w:val="auto"/>
          <w:szCs w:val="21"/>
          <w:highlight w:val="none"/>
        </w:rPr>
        <w:t>（3）供应商与采购人签订合同后，将合同副本原件报采购代理机构备案。</w:t>
      </w:r>
    </w:p>
    <w:p>
      <w:pPr>
        <w:spacing w:line="440" w:lineRule="exact"/>
        <w:ind w:firstLine="482" w:firstLineChars="200"/>
        <w:jc w:val="left"/>
        <w:rPr>
          <w:rFonts w:hint="eastAsia" w:ascii="宋体" w:hAnsi="宋体" w:cs="宋体"/>
          <w:b/>
          <w:color w:val="auto"/>
          <w:kern w:val="0"/>
          <w:sz w:val="24"/>
          <w:highlight w:val="none"/>
        </w:rPr>
      </w:pPr>
      <w:r>
        <w:rPr>
          <w:rFonts w:hint="eastAsia" w:ascii="宋体" w:hAnsi="宋体" w:cs="宋体"/>
          <w:b/>
          <w:color w:val="auto"/>
          <w:kern w:val="0"/>
          <w:sz w:val="24"/>
          <w:highlight w:val="none"/>
        </w:rPr>
        <w:t>10.2 解释权</w:t>
      </w:r>
    </w:p>
    <w:p>
      <w:pPr>
        <w:autoSpaceDE w:val="0"/>
        <w:autoSpaceDN w:val="0"/>
        <w:adjustRightInd w:val="0"/>
        <w:spacing w:line="440" w:lineRule="exact"/>
        <w:ind w:left="17" w:leftChars="8" w:firstLine="420" w:firstLineChars="200"/>
        <w:jc w:val="left"/>
        <w:rPr>
          <w:rFonts w:hint="eastAsia" w:ascii="宋体" w:hAnsi="宋体" w:cs="宋体"/>
          <w:color w:val="auto"/>
          <w:kern w:val="0"/>
          <w:szCs w:val="21"/>
          <w:highlight w:val="none"/>
        </w:rPr>
      </w:pPr>
      <w:r>
        <w:rPr>
          <w:rFonts w:hint="eastAsia" w:ascii="宋体" w:hAnsi="宋体" w:cs="宋体"/>
          <w:color w:val="auto"/>
          <w:highlight w:val="none"/>
        </w:rPr>
        <w:t>构成本招标文件的各个组成文件应互为解释，互为说明；如有不明确或不一致，构成合同文件组成内容的，以合同文件约定内容为准，且以专用合同条款约定的合同文件优先顺序解释；除招标文件中有特别规定外，仅适用于招标投标阶段的规定，按招标公告（投标邀请书）、投标人须知、评标办法、投标文件格式的先后顺序解释；同一组成文件中就同一事项的规定或约定不一致的，以编排顺序在后者为准；同一组成文件不同版本之间有不一致的，以形成时间在后者为准。按本款前述规定仍不能形成结论的，由采购人负责解释。</w:t>
      </w:r>
    </w:p>
    <w:p>
      <w:pPr>
        <w:autoSpaceDE w:val="0"/>
        <w:autoSpaceDN w:val="0"/>
        <w:adjustRightInd w:val="0"/>
        <w:spacing w:line="440" w:lineRule="exact"/>
        <w:rPr>
          <w:rFonts w:hint="eastAsia" w:ascii="宋体" w:hAnsi="宋体" w:cs="宋体"/>
          <w:b/>
          <w:color w:val="auto"/>
          <w:kern w:val="0"/>
          <w:szCs w:val="21"/>
          <w:highlight w:val="none"/>
        </w:rPr>
      </w:pPr>
      <w:r>
        <w:rPr>
          <w:rFonts w:hint="eastAsia" w:ascii="宋体" w:hAnsi="宋体" w:cs="宋体"/>
          <w:b/>
          <w:color w:val="auto"/>
          <w:kern w:val="0"/>
          <w:sz w:val="24"/>
          <w:highlight w:val="none"/>
        </w:rPr>
        <w:t xml:space="preserve">  10.3 </w:t>
      </w:r>
      <w:r>
        <w:rPr>
          <w:rFonts w:hint="eastAsia" w:ascii="宋体" w:hAnsi="宋体" w:cs="宋体"/>
          <w:b/>
          <w:color w:val="auto"/>
          <w:kern w:val="0"/>
          <w:szCs w:val="21"/>
          <w:highlight w:val="none"/>
        </w:rPr>
        <w:t>本招标文件未尽事宜，按《中华人民共和国政府采购法》等法律法规的有关规定执行。</w:t>
      </w:r>
    </w:p>
    <w:p>
      <w:pPr>
        <w:pStyle w:val="20"/>
        <w:rPr>
          <w:rFonts w:ascii="宋体" w:hAnsi="宋体" w:cs="宋体"/>
          <w:color w:val="auto"/>
          <w:highlight w:val="none"/>
        </w:rPr>
      </w:pPr>
      <w:r>
        <w:rPr>
          <w:rFonts w:hint="eastAsia" w:ascii="宋体" w:hAnsi="宋体" w:cs="宋体"/>
          <w:color w:val="auto"/>
          <w:highlight w:val="none"/>
        </w:rPr>
        <w:br w:type="page"/>
      </w:r>
      <w:bookmarkEnd w:id="12"/>
      <w:bookmarkStart w:id="51" w:name="_Toc241"/>
      <w:bookmarkStart w:id="52" w:name="_Toc27911"/>
      <w:bookmarkStart w:id="53" w:name="_Toc371423273"/>
      <w:bookmarkStart w:id="54" w:name="_Toc18099"/>
      <w:bookmarkStart w:id="55" w:name="_Toc31363"/>
      <w:bookmarkStart w:id="56" w:name="_Toc17206"/>
      <w:bookmarkStart w:id="57" w:name="_Toc388541209"/>
      <w:bookmarkStart w:id="58" w:name="_Toc388091815"/>
      <w:bookmarkStart w:id="59" w:name="_Toc380581854"/>
      <w:bookmarkStart w:id="60" w:name="_Toc13205"/>
      <w:bookmarkStart w:id="61" w:name="_Toc371425844"/>
      <w:bookmarkStart w:id="62" w:name="_Toc421284754"/>
      <w:r>
        <w:rPr>
          <w:rFonts w:hint="eastAsia" w:ascii="宋体" w:hAnsi="宋体" w:cs="宋体"/>
          <w:color w:val="auto"/>
          <w:highlight w:val="none"/>
        </w:rPr>
        <w:t>第三章 评标标准和评标方法</w:t>
      </w:r>
      <w:bookmarkEnd w:id="51"/>
      <w:bookmarkEnd w:id="52"/>
      <w:bookmarkEnd w:id="53"/>
      <w:bookmarkEnd w:id="54"/>
      <w:bookmarkEnd w:id="55"/>
      <w:bookmarkEnd w:id="56"/>
      <w:bookmarkEnd w:id="57"/>
      <w:bookmarkEnd w:id="58"/>
      <w:bookmarkEnd w:id="59"/>
      <w:bookmarkEnd w:id="60"/>
      <w:bookmarkEnd w:id="61"/>
      <w:bookmarkEnd w:id="62"/>
    </w:p>
    <w:p>
      <w:pPr>
        <w:bidi w:val="0"/>
        <w:rPr>
          <w:b/>
          <w:bCs/>
          <w:sz w:val="28"/>
          <w:szCs w:val="28"/>
          <w:highlight w:val="none"/>
        </w:rPr>
      </w:pPr>
      <w:bookmarkStart w:id="63" w:name="_Toc31484"/>
      <w:bookmarkStart w:id="64" w:name="_Toc28361"/>
      <w:bookmarkStart w:id="65" w:name="_Toc26123"/>
      <w:bookmarkStart w:id="66" w:name="_Toc25711"/>
      <w:bookmarkStart w:id="67" w:name="_Toc21838"/>
      <w:bookmarkStart w:id="68" w:name="_Toc21577"/>
      <w:bookmarkStart w:id="69" w:name="_Toc28899"/>
      <w:bookmarkStart w:id="70" w:name="_Toc25591"/>
      <w:bookmarkStart w:id="71" w:name="_Toc371423271"/>
      <w:bookmarkStart w:id="72" w:name="_Toc2257"/>
      <w:bookmarkStart w:id="73" w:name="_Toc22453"/>
      <w:bookmarkStart w:id="74" w:name="_Toc371425842"/>
      <w:bookmarkStart w:id="75" w:name="_Toc12745"/>
      <w:r>
        <w:rPr>
          <w:b/>
          <w:bCs/>
          <w:sz w:val="28"/>
          <w:szCs w:val="28"/>
          <w:highlight w:val="none"/>
        </w:rPr>
        <w:t>1.</w:t>
      </w:r>
      <w:r>
        <w:rPr>
          <w:rFonts w:hint="eastAsia"/>
          <w:b/>
          <w:bCs/>
          <w:sz w:val="28"/>
          <w:szCs w:val="28"/>
          <w:highlight w:val="none"/>
        </w:rPr>
        <w:t>评标准则和评标方法</w:t>
      </w:r>
      <w:bookmarkEnd w:id="63"/>
      <w:bookmarkEnd w:id="64"/>
      <w:bookmarkEnd w:id="65"/>
      <w:bookmarkEnd w:id="66"/>
      <w:bookmarkEnd w:id="67"/>
      <w:bookmarkEnd w:id="68"/>
      <w:bookmarkEnd w:id="69"/>
      <w:bookmarkEnd w:id="70"/>
      <w:bookmarkEnd w:id="71"/>
      <w:bookmarkEnd w:id="72"/>
      <w:bookmarkEnd w:id="73"/>
      <w:bookmarkEnd w:id="74"/>
      <w:bookmarkEnd w:id="75"/>
    </w:p>
    <w:p>
      <w:pPr>
        <w:autoSpaceDE w:val="0"/>
        <w:autoSpaceDN w:val="0"/>
        <w:adjustRightInd w:val="0"/>
        <w:spacing w:line="360" w:lineRule="exact"/>
        <w:ind w:firstLine="420" w:firstLineChars="200"/>
        <w:rPr>
          <w:rFonts w:ascii="宋体" w:cs="宋体"/>
          <w:color w:val="auto"/>
          <w:szCs w:val="21"/>
          <w:highlight w:val="none"/>
        </w:rPr>
      </w:pPr>
      <w:r>
        <w:rPr>
          <w:rFonts w:ascii="宋体" w:hAnsi="宋体" w:cs="宋体"/>
          <w:color w:val="auto"/>
          <w:szCs w:val="21"/>
          <w:highlight w:val="none"/>
        </w:rPr>
        <w:t xml:space="preserve">1.1  </w:t>
      </w:r>
      <w:r>
        <w:rPr>
          <w:rFonts w:hint="eastAsia" w:ascii="宋体" w:hAnsi="宋体" w:cs="宋体"/>
          <w:color w:val="auto"/>
          <w:szCs w:val="21"/>
          <w:highlight w:val="none"/>
        </w:rPr>
        <w:t>评标过程将遵循“公平、公正、科学、择优”的原则进行。</w:t>
      </w:r>
    </w:p>
    <w:p>
      <w:pPr>
        <w:autoSpaceDE w:val="0"/>
        <w:autoSpaceDN w:val="0"/>
        <w:adjustRightInd w:val="0"/>
        <w:spacing w:line="360" w:lineRule="exact"/>
        <w:ind w:firstLine="420" w:firstLineChars="200"/>
        <w:rPr>
          <w:rFonts w:ascii="宋体" w:cs="宋体"/>
          <w:color w:val="auto"/>
          <w:kern w:val="0"/>
          <w:szCs w:val="21"/>
          <w:highlight w:val="none"/>
        </w:rPr>
      </w:pPr>
      <w:r>
        <w:rPr>
          <w:rFonts w:ascii="宋体" w:hAnsi="宋体" w:cs="宋体"/>
          <w:color w:val="auto"/>
          <w:szCs w:val="21"/>
          <w:highlight w:val="none"/>
        </w:rPr>
        <w:t xml:space="preserve">1.2  </w:t>
      </w:r>
      <w:r>
        <w:rPr>
          <w:rFonts w:hint="eastAsia" w:ascii="宋体" w:hAnsi="宋体" w:cs="宋体"/>
          <w:color w:val="auto"/>
          <w:szCs w:val="21"/>
          <w:highlight w:val="none"/>
        </w:rPr>
        <w:t>评标将严格</w:t>
      </w:r>
      <w:r>
        <w:rPr>
          <w:rFonts w:hint="eastAsia" w:ascii="宋体" w:hAnsi="宋体" w:cs="宋体"/>
          <w:kern w:val="0"/>
          <w:szCs w:val="28"/>
          <w:highlight w:val="none"/>
        </w:rPr>
        <w:t>按照招标文件的相关规定进行评标、定标。</w:t>
      </w:r>
    </w:p>
    <w:p>
      <w:pPr>
        <w:autoSpaceDE w:val="0"/>
        <w:autoSpaceDN w:val="0"/>
        <w:adjustRightInd w:val="0"/>
        <w:spacing w:line="360" w:lineRule="exact"/>
        <w:ind w:firstLine="420" w:firstLineChars="200"/>
        <w:rPr>
          <w:rFonts w:hint="eastAsia" w:ascii="宋体" w:hAnsi="宋体" w:cs="宋体"/>
          <w:color w:val="auto"/>
          <w:szCs w:val="21"/>
          <w:highlight w:val="none"/>
        </w:rPr>
      </w:pPr>
      <w:bookmarkStart w:id="76" w:name="_Toc371423272"/>
      <w:bookmarkStart w:id="77" w:name="_Toc4231"/>
      <w:bookmarkStart w:id="78" w:name="_Toc27273"/>
      <w:bookmarkStart w:id="79" w:name="_Toc371425843"/>
      <w:bookmarkStart w:id="80" w:name="_Toc9035"/>
      <w:r>
        <w:rPr>
          <w:rFonts w:ascii="宋体" w:hAnsi="宋体" w:cs="宋体"/>
          <w:color w:val="auto"/>
          <w:szCs w:val="21"/>
          <w:highlight w:val="none"/>
        </w:rPr>
        <w:t xml:space="preserve">1.3  </w:t>
      </w:r>
      <w:r>
        <w:rPr>
          <w:rFonts w:hint="eastAsia" w:ascii="宋体" w:hAnsi="宋体" w:cs="宋体"/>
          <w:color w:val="auto"/>
          <w:szCs w:val="21"/>
          <w:highlight w:val="none"/>
        </w:rPr>
        <w:t>在评标过程中，评标委员会发现投标人的报价明显低于成本价时，评标委员会可向该投标人提出询问，要求该投标人作出书面说明并提供相关证明材料。投标人不能合理说明及不能提供相关证明材料的，评标委员会认定该投标人以低于成本价恶意竞标，其投标作废标处理。</w:t>
      </w:r>
    </w:p>
    <w:p>
      <w:pPr>
        <w:autoSpaceDE w:val="0"/>
        <w:autoSpaceDN w:val="0"/>
        <w:adjustRightInd w:val="0"/>
        <w:spacing w:line="360" w:lineRule="exact"/>
        <w:ind w:firstLine="420" w:firstLineChars="200"/>
        <w:rPr>
          <w:rFonts w:hint="eastAsia" w:eastAsia="宋体"/>
          <w:highlight w:val="none"/>
          <w:lang w:val="en-US" w:eastAsia="zh-CN"/>
        </w:rPr>
      </w:pPr>
      <w:r>
        <w:rPr>
          <w:rFonts w:hint="eastAsia" w:ascii="宋体" w:hAnsi="宋体" w:cs="宋体"/>
          <w:color w:val="auto"/>
          <w:szCs w:val="21"/>
          <w:highlight w:val="none"/>
          <w:lang w:val="en-US" w:eastAsia="zh-CN"/>
        </w:rPr>
        <w:t>1.4本项目采用综合评分法。评标委员会按照招标文件的要求和条件，根据各投标人的价格、商务、技术、售后对招标文件的响应程度等进行综合评价、评分，评标委员会对通过评审的投标人，按最终得分从高到低排序，推荐1名中标候选人。综合评分相等时，以投标报价低的优先；得分且投标报价都相等的，投标文件满足招标文件全部实质性要求，且按照评审因素的量化指标评审得分最高的投标人为排名第一的中标候选人。（使用综合评分法的采购项目，提供相同品牌产品且通过资格审查、符合性审查的不同投标人参加同一合同项下投标的，按一家投标人计算，评审后得分最高的同品牌投标人获得中标人推荐资格，其他同品牌投标人不作为中标候选人。非单一产品采购项目，采购人应当根据采购项目技术构成、产品价格比重等合理确定核心产品。多家投标人提供的核心产品品牌相同的，按此条规定处理。）</w:t>
      </w:r>
    </w:p>
    <w:p>
      <w:pPr>
        <w:bidi w:val="0"/>
        <w:rPr>
          <w:b/>
          <w:bCs/>
          <w:sz w:val="28"/>
          <w:szCs w:val="28"/>
          <w:highlight w:val="none"/>
        </w:rPr>
      </w:pPr>
      <w:bookmarkStart w:id="81" w:name="_Toc22436"/>
      <w:bookmarkStart w:id="82" w:name="_Toc22480"/>
      <w:bookmarkStart w:id="83" w:name="_Toc14697"/>
      <w:bookmarkStart w:id="84" w:name="_Toc2601"/>
      <w:bookmarkStart w:id="85" w:name="_Toc8587"/>
      <w:r>
        <w:rPr>
          <w:b/>
          <w:bCs/>
          <w:sz w:val="28"/>
          <w:szCs w:val="28"/>
          <w:highlight w:val="none"/>
        </w:rPr>
        <w:t>2.</w:t>
      </w:r>
      <w:r>
        <w:rPr>
          <w:rFonts w:hint="eastAsia"/>
          <w:b/>
          <w:bCs/>
          <w:sz w:val="28"/>
          <w:szCs w:val="28"/>
          <w:highlight w:val="none"/>
        </w:rPr>
        <w:t>评审标准</w:t>
      </w:r>
      <w:bookmarkEnd w:id="76"/>
      <w:bookmarkEnd w:id="77"/>
      <w:bookmarkEnd w:id="78"/>
      <w:bookmarkEnd w:id="79"/>
      <w:bookmarkEnd w:id="80"/>
      <w:bookmarkEnd w:id="81"/>
      <w:bookmarkEnd w:id="82"/>
      <w:bookmarkEnd w:id="83"/>
      <w:bookmarkEnd w:id="84"/>
      <w:bookmarkEnd w:id="85"/>
    </w:p>
    <w:p>
      <w:pPr>
        <w:spacing w:line="360" w:lineRule="exact"/>
        <w:ind w:firstLine="422" w:firstLineChars="200"/>
        <w:rPr>
          <w:rFonts w:hint="eastAsia" w:ascii="宋体" w:hAnsi="宋体" w:cs="宋体"/>
          <w:b/>
          <w:color w:val="auto"/>
          <w:kern w:val="0"/>
          <w:szCs w:val="21"/>
          <w:highlight w:val="none"/>
        </w:rPr>
      </w:pPr>
      <w:r>
        <w:rPr>
          <w:rFonts w:ascii="宋体" w:hAnsi="宋体" w:cs="宋体"/>
          <w:b/>
          <w:color w:val="auto"/>
          <w:kern w:val="0"/>
          <w:szCs w:val="21"/>
          <w:highlight w:val="none"/>
        </w:rPr>
        <w:t xml:space="preserve">2.1  </w:t>
      </w:r>
      <w:r>
        <w:rPr>
          <w:rFonts w:hint="eastAsia" w:ascii="宋体" w:hAnsi="宋体" w:cs="宋体"/>
          <w:b/>
          <w:color w:val="auto"/>
          <w:kern w:val="0"/>
          <w:szCs w:val="21"/>
          <w:highlight w:val="none"/>
        </w:rPr>
        <w:t>初步评审标准</w:t>
      </w:r>
    </w:p>
    <w:tbl>
      <w:tblPr>
        <w:tblStyle w:val="23"/>
        <w:tblW w:w="987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2"/>
        <w:gridCol w:w="629"/>
        <w:gridCol w:w="2749"/>
        <w:gridCol w:w="53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1132" w:type="dxa"/>
            <w:tcBorders>
              <w:top w:val="single" w:color="auto" w:sz="4" w:space="0"/>
              <w:left w:val="single" w:color="auto" w:sz="4" w:space="0"/>
              <w:bottom w:val="single" w:color="auto" w:sz="4" w:space="0"/>
              <w:right w:val="single" w:color="auto" w:sz="4" w:space="0"/>
            </w:tcBorders>
            <w:noWrap w:val="0"/>
            <w:vAlign w:val="center"/>
          </w:tcPr>
          <w:p>
            <w:pPr>
              <w:spacing w:line="440" w:lineRule="exact"/>
              <w:jc w:val="center"/>
              <w:rPr>
                <w:rFonts w:hint="eastAsia" w:ascii="宋体" w:hAnsi="宋体" w:cs="宋体"/>
                <w:b/>
                <w:bCs/>
                <w:color w:val="auto"/>
                <w:szCs w:val="21"/>
                <w:highlight w:val="none"/>
              </w:rPr>
            </w:pPr>
            <w:r>
              <w:rPr>
                <w:rFonts w:hint="eastAsia" w:ascii="宋体" w:hAnsi="宋体" w:cs="宋体"/>
                <w:b/>
                <w:bCs/>
                <w:color w:val="auto"/>
                <w:kern w:val="0"/>
                <w:szCs w:val="21"/>
                <w:highlight w:val="none"/>
              </w:rPr>
              <w:t>审查主体</w:t>
            </w:r>
          </w:p>
        </w:tc>
        <w:tc>
          <w:tcPr>
            <w:tcW w:w="3378" w:type="dxa"/>
            <w:gridSpan w:val="2"/>
            <w:tcBorders>
              <w:top w:val="single" w:color="auto" w:sz="4" w:space="0"/>
              <w:left w:val="single" w:color="auto" w:sz="4" w:space="0"/>
              <w:bottom w:val="single" w:color="auto" w:sz="4" w:space="0"/>
              <w:right w:val="single" w:color="auto" w:sz="4" w:space="0"/>
            </w:tcBorders>
            <w:noWrap w:val="0"/>
            <w:vAlign w:val="center"/>
          </w:tcPr>
          <w:p>
            <w:pPr>
              <w:spacing w:line="440" w:lineRule="exact"/>
              <w:jc w:val="center"/>
              <w:rPr>
                <w:rFonts w:ascii="宋体" w:hAnsi="宋体" w:cs="宋体"/>
                <w:b/>
                <w:color w:val="auto"/>
                <w:szCs w:val="21"/>
                <w:highlight w:val="none"/>
              </w:rPr>
            </w:pPr>
            <w:r>
              <w:rPr>
                <w:rFonts w:hint="eastAsia" w:ascii="宋体" w:hAnsi="宋体" w:cs="宋体"/>
                <w:b/>
                <w:color w:val="auto"/>
                <w:szCs w:val="21"/>
                <w:highlight w:val="none"/>
              </w:rPr>
              <w:t>评审因素</w:t>
            </w:r>
          </w:p>
        </w:tc>
        <w:tc>
          <w:tcPr>
            <w:tcW w:w="5368" w:type="dxa"/>
            <w:tcBorders>
              <w:top w:val="single" w:color="auto" w:sz="4" w:space="0"/>
              <w:left w:val="single" w:color="auto" w:sz="4" w:space="0"/>
              <w:bottom w:val="single" w:color="auto" w:sz="4" w:space="0"/>
              <w:right w:val="single" w:color="auto" w:sz="4" w:space="0"/>
            </w:tcBorders>
            <w:noWrap w:val="0"/>
            <w:vAlign w:val="center"/>
          </w:tcPr>
          <w:p>
            <w:pPr>
              <w:spacing w:line="440" w:lineRule="exact"/>
              <w:jc w:val="center"/>
              <w:rPr>
                <w:rFonts w:ascii="宋体" w:hAnsi="宋体" w:cs="宋体"/>
                <w:b/>
                <w:color w:val="auto"/>
                <w:szCs w:val="21"/>
                <w:highlight w:val="none"/>
              </w:rPr>
            </w:pPr>
            <w:r>
              <w:rPr>
                <w:rFonts w:hint="eastAsia" w:ascii="宋体" w:hAnsi="宋体" w:cs="宋体"/>
                <w:b/>
                <w:color w:val="auto"/>
                <w:szCs w:val="21"/>
                <w:highlight w:val="none"/>
              </w:rPr>
              <w:t>评审标准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1132" w:type="dxa"/>
            <w:vMerge w:val="restart"/>
            <w:tcBorders>
              <w:left w:val="single" w:color="auto" w:sz="4" w:space="0"/>
              <w:right w:val="single" w:color="auto" w:sz="4" w:space="0"/>
            </w:tcBorders>
            <w:noWrap w:val="0"/>
            <w:vAlign w:val="center"/>
          </w:tcPr>
          <w:p>
            <w:pPr>
              <w:spacing w:line="300" w:lineRule="exact"/>
              <w:jc w:val="center"/>
              <w:rPr>
                <w:rFonts w:ascii="宋体" w:hAnsi="宋体" w:cs="宋体"/>
                <w:color w:val="auto"/>
                <w:szCs w:val="21"/>
                <w:highlight w:val="none"/>
              </w:rPr>
            </w:pPr>
            <w:r>
              <w:rPr>
                <w:rFonts w:hint="eastAsia" w:ascii="宋体" w:hAnsi="宋体" w:cs="宋体"/>
                <w:color w:val="auto"/>
                <w:sz w:val="20"/>
                <w:szCs w:val="20"/>
                <w:highlight w:val="none"/>
              </w:rPr>
              <w:t>资格审查小组</w:t>
            </w:r>
          </w:p>
        </w:tc>
        <w:tc>
          <w:tcPr>
            <w:tcW w:w="629" w:type="dxa"/>
            <w:vMerge w:val="restart"/>
            <w:tcBorders>
              <w:left w:val="single" w:color="auto" w:sz="4" w:space="0"/>
              <w:right w:val="single" w:color="auto" w:sz="4" w:space="0"/>
            </w:tcBorders>
            <w:noWrap w:val="0"/>
            <w:vAlign w:val="center"/>
          </w:tcPr>
          <w:p>
            <w:pPr>
              <w:spacing w:line="300" w:lineRule="exact"/>
              <w:jc w:val="center"/>
              <w:rPr>
                <w:rFonts w:hint="eastAsia" w:ascii="宋体" w:hAnsi="宋体" w:cs="宋体"/>
                <w:color w:val="auto"/>
                <w:sz w:val="20"/>
                <w:szCs w:val="20"/>
                <w:highlight w:val="none"/>
              </w:rPr>
            </w:pPr>
          </w:p>
          <w:p>
            <w:pPr>
              <w:spacing w:line="300" w:lineRule="exact"/>
              <w:jc w:val="center"/>
              <w:rPr>
                <w:rFonts w:hint="eastAsia" w:ascii="宋体" w:hAnsi="宋体" w:cs="宋体"/>
                <w:color w:val="auto"/>
                <w:sz w:val="20"/>
                <w:szCs w:val="20"/>
                <w:highlight w:val="none"/>
              </w:rPr>
            </w:pPr>
            <w:r>
              <w:rPr>
                <w:rFonts w:hint="eastAsia" w:ascii="宋体" w:hAnsi="宋体" w:cs="宋体"/>
                <w:color w:val="auto"/>
                <w:sz w:val="20"/>
                <w:szCs w:val="20"/>
                <w:highlight w:val="none"/>
              </w:rPr>
              <w:t>资格评审标准</w:t>
            </w:r>
          </w:p>
          <w:p>
            <w:pPr>
              <w:spacing w:line="300" w:lineRule="exact"/>
              <w:jc w:val="center"/>
              <w:rPr>
                <w:rFonts w:ascii="宋体" w:hAnsi="宋体" w:cs="宋体"/>
                <w:color w:val="auto"/>
                <w:szCs w:val="21"/>
                <w:highlight w:val="none"/>
              </w:rPr>
            </w:pPr>
          </w:p>
        </w:tc>
        <w:tc>
          <w:tcPr>
            <w:tcW w:w="2749"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center"/>
              <w:rPr>
                <w:rFonts w:hint="eastAsia" w:ascii="宋体" w:hAnsi="宋体" w:eastAsia="宋体" w:cs="宋体"/>
                <w:color w:val="auto"/>
                <w:kern w:val="2"/>
                <w:sz w:val="20"/>
                <w:szCs w:val="20"/>
                <w:highlight w:val="none"/>
                <w:lang w:val="en-US" w:eastAsia="zh-CN" w:bidi="ar-SA"/>
              </w:rPr>
            </w:pPr>
            <w:r>
              <w:rPr>
                <w:rFonts w:hint="eastAsia" w:ascii="宋体" w:hAnsi="宋体" w:eastAsia="宋体" w:cs="宋体"/>
                <w:color w:val="auto"/>
                <w:kern w:val="2"/>
                <w:sz w:val="20"/>
                <w:szCs w:val="20"/>
                <w:highlight w:val="none"/>
                <w:lang w:val="en-US" w:eastAsia="zh-CN" w:bidi="ar-SA"/>
              </w:rPr>
              <w:t>供应商资格信用承诺函</w:t>
            </w:r>
          </w:p>
        </w:tc>
        <w:tc>
          <w:tcPr>
            <w:tcW w:w="5368" w:type="dxa"/>
            <w:tcBorders>
              <w:top w:val="single" w:color="auto" w:sz="4" w:space="0"/>
              <w:left w:val="single" w:color="auto" w:sz="4" w:space="0"/>
              <w:bottom w:val="single" w:color="auto" w:sz="4" w:space="0"/>
              <w:right w:val="single" w:color="auto" w:sz="4" w:space="0"/>
            </w:tcBorders>
            <w:noWrap w:val="0"/>
            <w:vAlign w:val="center"/>
          </w:tcPr>
          <w:p>
            <w:pPr>
              <w:spacing w:line="300" w:lineRule="exact"/>
              <w:rPr>
                <w:rFonts w:hint="eastAsia" w:ascii="宋体" w:hAnsi="宋体" w:eastAsia="宋体" w:cs="宋体"/>
                <w:color w:val="auto"/>
                <w:kern w:val="2"/>
                <w:sz w:val="20"/>
                <w:szCs w:val="20"/>
                <w:highlight w:val="none"/>
                <w:lang w:val="en-US" w:eastAsia="zh-CN" w:bidi="ar-SA"/>
              </w:rPr>
            </w:pPr>
            <w:r>
              <w:rPr>
                <w:rFonts w:hint="eastAsia" w:ascii="宋体" w:hAnsi="宋体" w:eastAsia="宋体" w:cs="宋体"/>
                <w:color w:val="auto"/>
                <w:kern w:val="2"/>
                <w:sz w:val="20"/>
                <w:szCs w:val="20"/>
                <w:highlight w:val="none"/>
                <w:lang w:val="en-US" w:eastAsia="zh-CN" w:bidi="ar-SA"/>
              </w:rPr>
              <w:t>符合“温县政府采购供应商资格信用承诺函”格式要求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1132" w:type="dxa"/>
            <w:vMerge w:val="continue"/>
            <w:tcBorders>
              <w:left w:val="single" w:color="auto" w:sz="4" w:space="0"/>
              <w:right w:val="single" w:color="auto" w:sz="4" w:space="0"/>
            </w:tcBorders>
            <w:noWrap w:val="0"/>
            <w:vAlign w:val="center"/>
          </w:tcPr>
          <w:p>
            <w:pPr>
              <w:spacing w:line="300" w:lineRule="exact"/>
              <w:jc w:val="left"/>
              <w:rPr>
                <w:rFonts w:ascii="宋体" w:hAnsi="宋体" w:cs="宋体"/>
                <w:color w:val="auto"/>
                <w:szCs w:val="21"/>
                <w:highlight w:val="none"/>
              </w:rPr>
            </w:pPr>
          </w:p>
        </w:tc>
        <w:tc>
          <w:tcPr>
            <w:tcW w:w="629" w:type="dxa"/>
            <w:vMerge w:val="continue"/>
            <w:tcBorders>
              <w:left w:val="single" w:color="auto" w:sz="4" w:space="0"/>
              <w:right w:val="single" w:color="auto" w:sz="4" w:space="0"/>
            </w:tcBorders>
            <w:noWrap w:val="0"/>
            <w:vAlign w:val="center"/>
          </w:tcPr>
          <w:p>
            <w:pPr>
              <w:widowControl/>
              <w:spacing w:line="300" w:lineRule="exact"/>
              <w:jc w:val="center"/>
              <w:rPr>
                <w:rFonts w:ascii="宋体" w:hAnsi="宋体" w:cs="宋体"/>
                <w:color w:val="auto"/>
                <w:szCs w:val="21"/>
                <w:highlight w:val="none"/>
              </w:rPr>
            </w:pPr>
          </w:p>
        </w:tc>
        <w:tc>
          <w:tcPr>
            <w:tcW w:w="2749"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center"/>
              <w:rPr>
                <w:rFonts w:hint="eastAsia" w:ascii="宋体" w:hAnsi="宋体" w:eastAsia="宋体" w:cs="宋体"/>
                <w:color w:val="auto"/>
                <w:kern w:val="2"/>
                <w:sz w:val="20"/>
                <w:szCs w:val="20"/>
                <w:highlight w:val="none"/>
                <w:lang w:val="en-US" w:eastAsia="zh-CN" w:bidi="ar-SA"/>
              </w:rPr>
            </w:pPr>
            <w:r>
              <w:rPr>
                <w:rFonts w:hint="eastAsia" w:ascii="宋体" w:hAnsi="宋体" w:eastAsia="宋体" w:cs="宋体"/>
                <w:color w:val="auto"/>
                <w:kern w:val="2"/>
                <w:sz w:val="20"/>
                <w:szCs w:val="20"/>
                <w:highlight w:val="none"/>
                <w:lang w:val="en-US" w:eastAsia="zh-CN" w:bidi="ar-SA"/>
              </w:rPr>
              <w:t>法人代表证明或法人授权委托书</w:t>
            </w:r>
          </w:p>
        </w:tc>
        <w:tc>
          <w:tcPr>
            <w:tcW w:w="5368" w:type="dxa"/>
            <w:tcBorders>
              <w:top w:val="single" w:color="auto" w:sz="4" w:space="0"/>
              <w:left w:val="single" w:color="auto" w:sz="4" w:space="0"/>
              <w:bottom w:val="single" w:color="auto" w:sz="4" w:space="0"/>
              <w:right w:val="single" w:color="auto" w:sz="4" w:space="0"/>
            </w:tcBorders>
            <w:noWrap w:val="0"/>
            <w:vAlign w:val="center"/>
          </w:tcPr>
          <w:p>
            <w:pPr>
              <w:spacing w:line="300" w:lineRule="exact"/>
              <w:rPr>
                <w:rFonts w:hint="eastAsia" w:ascii="宋体" w:hAnsi="宋体" w:eastAsia="宋体" w:cs="宋体"/>
                <w:color w:val="auto"/>
                <w:kern w:val="2"/>
                <w:sz w:val="20"/>
                <w:szCs w:val="20"/>
                <w:highlight w:val="none"/>
                <w:lang w:val="en-US" w:eastAsia="zh-CN" w:bidi="ar-SA"/>
              </w:rPr>
            </w:pPr>
            <w:r>
              <w:rPr>
                <w:rFonts w:hint="eastAsia" w:ascii="宋体" w:hAnsi="宋体" w:eastAsia="宋体" w:cs="宋体"/>
                <w:color w:val="auto"/>
                <w:kern w:val="2"/>
                <w:sz w:val="20"/>
                <w:szCs w:val="20"/>
                <w:highlight w:val="none"/>
                <w:lang w:val="en-US" w:eastAsia="zh-CN" w:bidi="ar-SA"/>
              </w:rPr>
              <w:t>法定代表人（或负责人）证明或法定代表人授权委托书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1132" w:type="dxa"/>
            <w:vMerge w:val="continue"/>
            <w:tcBorders>
              <w:left w:val="single" w:color="auto" w:sz="4" w:space="0"/>
              <w:right w:val="single" w:color="auto" w:sz="4" w:space="0"/>
            </w:tcBorders>
            <w:noWrap w:val="0"/>
            <w:vAlign w:val="center"/>
          </w:tcPr>
          <w:p>
            <w:pPr>
              <w:spacing w:line="300" w:lineRule="exact"/>
              <w:jc w:val="left"/>
              <w:rPr>
                <w:rFonts w:ascii="宋体" w:hAnsi="宋体" w:cs="宋体"/>
                <w:color w:val="auto"/>
                <w:szCs w:val="21"/>
                <w:highlight w:val="none"/>
              </w:rPr>
            </w:pPr>
          </w:p>
        </w:tc>
        <w:tc>
          <w:tcPr>
            <w:tcW w:w="629" w:type="dxa"/>
            <w:vMerge w:val="continue"/>
            <w:tcBorders>
              <w:left w:val="single" w:color="auto" w:sz="4" w:space="0"/>
              <w:right w:val="single" w:color="auto" w:sz="4" w:space="0"/>
            </w:tcBorders>
            <w:noWrap w:val="0"/>
            <w:vAlign w:val="center"/>
          </w:tcPr>
          <w:p>
            <w:pPr>
              <w:widowControl/>
              <w:spacing w:line="300" w:lineRule="exact"/>
              <w:jc w:val="center"/>
              <w:rPr>
                <w:rFonts w:ascii="宋体" w:hAnsi="宋体" w:cs="宋体"/>
                <w:color w:val="auto"/>
                <w:szCs w:val="21"/>
                <w:highlight w:val="none"/>
              </w:rPr>
            </w:pPr>
          </w:p>
        </w:tc>
        <w:tc>
          <w:tcPr>
            <w:tcW w:w="2749"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center"/>
              <w:rPr>
                <w:rFonts w:hint="eastAsia" w:ascii="宋体" w:hAnsi="宋体" w:eastAsia="宋体" w:cs="宋体"/>
                <w:color w:val="auto"/>
                <w:kern w:val="2"/>
                <w:sz w:val="20"/>
                <w:szCs w:val="20"/>
                <w:highlight w:val="none"/>
                <w:lang w:val="en-US" w:eastAsia="zh-CN" w:bidi="ar-SA"/>
              </w:rPr>
            </w:pPr>
            <w:r>
              <w:rPr>
                <w:rFonts w:hint="eastAsia" w:ascii="宋体" w:hAnsi="宋体" w:eastAsia="宋体" w:cs="宋体"/>
                <w:color w:val="auto"/>
                <w:kern w:val="2"/>
                <w:sz w:val="20"/>
                <w:szCs w:val="20"/>
                <w:highlight w:val="none"/>
                <w:lang w:val="en-US" w:eastAsia="zh-CN" w:bidi="ar-SA"/>
              </w:rPr>
              <w:t>资质要求</w:t>
            </w:r>
          </w:p>
        </w:tc>
        <w:tc>
          <w:tcPr>
            <w:tcW w:w="5368" w:type="dxa"/>
            <w:tcBorders>
              <w:top w:val="single" w:color="auto" w:sz="4" w:space="0"/>
              <w:left w:val="single" w:color="auto" w:sz="4" w:space="0"/>
              <w:bottom w:val="single" w:color="auto" w:sz="4" w:space="0"/>
              <w:right w:val="single" w:color="auto" w:sz="4" w:space="0"/>
            </w:tcBorders>
            <w:noWrap w:val="0"/>
            <w:vAlign w:val="center"/>
          </w:tcPr>
          <w:p>
            <w:pPr>
              <w:spacing w:line="300" w:lineRule="exact"/>
              <w:rPr>
                <w:rFonts w:hint="eastAsia" w:ascii="宋体" w:hAnsi="宋体" w:eastAsia="宋体" w:cs="宋体"/>
                <w:color w:val="auto"/>
                <w:kern w:val="2"/>
                <w:sz w:val="20"/>
                <w:szCs w:val="20"/>
                <w:highlight w:val="none"/>
                <w:lang w:val="en-US" w:eastAsia="zh-CN" w:bidi="ar-SA"/>
              </w:rPr>
            </w:pPr>
            <w:r>
              <w:rPr>
                <w:rFonts w:hint="eastAsia" w:ascii="宋体" w:hAnsi="宋体" w:eastAsia="宋体" w:cs="宋体"/>
                <w:color w:val="auto"/>
                <w:kern w:val="2"/>
                <w:sz w:val="20"/>
                <w:szCs w:val="20"/>
                <w:highlight w:val="none"/>
                <w:lang w:val="en-US" w:eastAsia="zh-CN" w:bidi="ar-SA"/>
              </w:rPr>
              <w:t>符合第二章投标人须知前附表1.3.4 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1132" w:type="dxa"/>
            <w:vMerge w:val="continue"/>
            <w:tcBorders>
              <w:left w:val="single" w:color="auto" w:sz="4" w:space="0"/>
              <w:right w:val="single" w:color="auto" w:sz="4" w:space="0"/>
            </w:tcBorders>
            <w:noWrap w:val="0"/>
            <w:vAlign w:val="center"/>
          </w:tcPr>
          <w:p>
            <w:pPr>
              <w:spacing w:line="300" w:lineRule="exact"/>
              <w:jc w:val="left"/>
              <w:rPr>
                <w:rFonts w:ascii="宋体" w:hAnsi="宋体" w:cs="宋体"/>
                <w:color w:val="auto"/>
                <w:szCs w:val="21"/>
                <w:highlight w:val="none"/>
              </w:rPr>
            </w:pPr>
          </w:p>
        </w:tc>
        <w:tc>
          <w:tcPr>
            <w:tcW w:w="629" w:type="dxa"/>
            <w:vMerge w:val="continue"/>
            <w:tcBorders>
              <w:left w:val="single" w:color="auto" w:sz="4" w:space="0"/>
              <w:right w:val="single" w:color="auto" w:sz="4" w:space="0"/>
            </w:tcBorders>
            <w:noWrap w:val="0"/>
            <w:vAlign w:val="center"/>
          </w:tcPr>
          <w:p>
            <w:pPr>
              <w:widowControl/>
              <w:spacing w:line="300" w:lineRule="exact"/>
              <w:jc w:val="center"/>
              <w:rPr>
                <w:rFonts w:ascii="宋体" w:hAnsi="宋体" w:cs="宋体"/>
                <w:color w:val="auto"/>
                <w:szCs w:val="21"/>
                <w:highlight w:val="none"/>
              </w:rPr>
            </w:pPr>
          </w:p>
        </w:tc>
        <w:tc>
          <w:tcPr>
            <w:tcW w:w="2749" w:type="dxa"/>
            <w:tcBorders>
              <w:top w:val="single" w:color="auto" w:sz="4" w:space="0"/>
              <w:left w:val="single" w:color="auto" w:sz="4" w:space="0"/>
              <w:bottom w:val="single" w:color="auto" w:sz="4" w:space="0"/>
              <w:right w:val="single" w:color="auto" w:sz="4" w:space="0"/>
            </w:tcBorders>
            <w:noWrap w:val="0"/>
            <w:vAlign w:val="center"/>
          </w:tcPr>
          <w:p>
            <w:pPr>
              <w:pStyle w:val="47"/>
              <w:spacing w:before="144" w:line="300" w:lineRule="exact"/>
              <w:ind w:hanging="5" w:firstLineChars="0"/>
              <w:jc w:val="center"/>
              <w:rPr>
                <w:rFonts w:hint="eastAsia" w:ascii="宋体" w:hAnsi="宋体" w:eastAsia="宋体" w:cs="宋体"/>
                <w:color w:val="auto"/>
                <w:kern w:val="2"/>
                <w:sz w:val="20"/>
                <w:szCs w:val="20"/>
                <w:highlight w:val="none"/>
                <w:lang w:val="en-US" w:eastAsia="zh-CN" w:bidi="ar-SA"/>
              </w:rPr>
            </w:pPr>
            <w:r>
              <w:rPr>
                <w:rFonts w:hint="eastAsia" w:ascii="宋体" w:hAnsi="宋体" w:eastAsia="宋体" w:cs="宋体"/>
                <w:color w:val="auto"/>
                <w:kern w:val="2"/>
                <w:sz w:val="20"/>
                <w:szCs w:val="20"/>
                <w:highlight w:val="none"/>
                <w:lang w:val="en-US" w:eastAsia="zh-CN" w:bidi="ar-SA"/>
              </w:rPr>
              <w:t>无行贿犯罪承诺书</w:t>
            </w:r>
          </w:p>
        </w:tc>
        <w:tc>
          <w:tcPr>
            <w:tcW w:w="5368" w:type="dxa"/>
            <w:tcBorders>
              <w:top w:val="single" w:color="auto" w:sz="4" w:space="0"/>
              <w:left w:val="single" w:color="auto" w:sz="4" w:space="0"/>
              <w:bottom w:val="single" w:color="auto" w:sz="4" w:space="0"/>
              <w:right w:val="single" w:color="auto" w:sz="4" w:space="0"/>
            </w:tcBorders>
            <w:noWrap w:val="0"/>
            <w:vAlign w:val="center"/>
          </w:tcPr>
          <w:p>
            <w:pPr>
              <w:spacing w:line="300" w:lineRule="exact"/>
              <w:rPr>
                <w:rFonts w:hint="eastAsia" w:ascii="宋体" w:hAnsi="宋体" w:eastAsia="宋体" w:cs="宋体"/>
                <w:color w:val="auto"/>
                <w:kern w:val="2"/>
                <w:sz w:val="20"/>
                <w:szCs w:val="20"/>
                <w:highlight w:val="none"/>
                <w:lang w:val="en-US" w:eastAsia="zh-CN" w:bidi="ar-SA"/>
              </w:rPr>
            </w:pPr>
            <w:r>
              <w:rPr>
                <w:rFonts w:hint="eastAsia" w:ascii="宋体" w:hAnsi="宋体" w:eastAsia="宋体" w:cs="宋体"/>
                <w:color w:val="auto"/>
                <w:kern w:val="2"/>
                <w:sz w:val="20"/>
                <w:szCs w:val="20"/>
                <w:highlight w:val="none"/>
                <w:lang w:val="en-US" w:eastAsia="zh-CN" w:bidi="ar-SA"/>
              </w:rPr>
              <w:t>符合第二章投标人须知前附表1.3.4规定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1132" w:type="dxa"/>
            <w:vMerge w:val="continue"/>
            <w:tcBorders>
              <w:left w:val="single" w:color="auto" w:sz="4" w:space="0"/>
              <w:right w:val="single" w:color="auto" w:sz="4" w:space="0"/>
            </w:tcBorders>
            <w:noWrap w:val="0"/>
            <w:vAlign w:val="center"/>
          </w:tcPr>
          <w:p>
            <w:pPr>
              <w:spacing w:line="300" w:lineRule="exact"/>
              <w:jc w:val="left"/>
              <w:rPr>
                <w:rFonts w:ascii="宋体" w:hAnsi="宋体" w:cs="宋体"/>
                <w:color w:val="auto"/>
                <w:szCs w:val="21"/>
                <w:highlight w:val="none"/>
              </w:rPr>
            </w:pPr>
          </w:p>
        </w:tc>
        <w:tc>
          <w:tcPr>
            <w:tcW w:w="629" w:type="dxa"/>
            <w:vMerge w:val="continue"/>
            <w:tcBorders>
              <w:left w:val="single" w:color="auto" w:sz="4" w:space="0"/>
              <w:right w:val="single" w:color="auto" w:sz="4" w:space="0"/>
            </w:tcBorders>
            <w:noWrap w:val="0"/>
            <w:vAlign w:val="center"/>
          </w:tcPr>
          <w:p>
            <w:pPr>
              <w:widowControl/>
              <w:spacing w:line="300" w:lineRule="exact"/>
              <w:jc w:val="center"/>
              <w:rPr>
                <w:rFonts w:ascii="宋体" w:hAnsi="宋体" w:cs="宋体"/>
                <w:color w:val="auto"/>
                <w:szCs w:val="21"/>
                <w:highlight w:val="none"/>
              </w:rPr>
            </w:pPr>
          </w:p>
        </w:tc>
        <w:tc>
          <w:tcPr>
            <w:tcW w:w="2749" w:type="dxa"/>
            <w:tcBorders>
              <w:top w:val="single" w:color="auto" w:sz="4" w:space="0"/>
              <w:left w:val="single" w:color="auto" w:sz="4" w:space="0"/>
              <w:bottom w:val="single" w:color="auto" w:sz="4" w:space="0"/>
              <w:right w:val="single" w:color="auto" w:sz="4" w:space="0"/>
            </w:tcBorders>
            <w:noWrap w:val="0"/>
            <w:vAlign w:val="center"/>
          </w:tcPr>
          <w:p>
            <w:pPr>
              <w:pStyle w:val="47"/>
              <w:spacing w:before="145" w:line="300" w:lineRule="exact"/>
              <w:ind w:hanging="5" w:firstLineChars="0"/>
              <w:jc w:val="center"/>
              <w:rPr>
                <w:rFonts w:hint="eastAsia" w:ascii="宋体" w:hAnsi="宋体" w:eastAsia="宋体" w:cs="宋体"/>
                <w:color w:val="auto"/>
                <w:kern w:val="2"/>
                <w:sz w:val="20"/>
                <w:szCs w:val="20"/>
                <w:highlight w:val="none"/>
                <w:lang w:val="en-US" w:eastAsia="zh-CN" w:bidi="ar-SA"/>
              </w:rPr>
            </w:pPr>
            <w:r>
              <w:rPr>
                <w:rFonts w:hint="eastAsia" w:ascii="宋体" w:hAnsi="宋体" w:eastAsia="宋体" w:cs="宋体"/>
                <w:color w:val="auto"/>
                <w:kern w:val="2"/>
                <w:sz w:val="20"/>
                <w:szCs w:val="20"/>
                <w:highlight w:val="none"/>
                <w:lang w:val="en-US" w:eastAsia="zh-CN" w:bidi="ar-SA"/>
              </w:rPr>
              <w:t>信誉要求</w:t>
            </w:r>
          </w:p>
        </w:tc>
        <w:tc>
          <w:tcPr>
            <w:tcW w:w="5368" w:type="dxa"/>
            <w:tcBorders>
              <w:top w:val="single" w:color="auto" w:sz="4" w:space="0"/>
              <w:left w:val="single" w:color="auto" w:sz="4" w:space="0"/>
              <w:bottom w:val="single" w:color="auto" w:sz="4" w:space="0"/>
              <w:right w:val="single" w:color="auto" w:sz="4" w:space="0"/>
            </w:tcBorders>
            <w:noWrap w:val="0"/>
            <w:vAlign w:val="center"/>
          </w:tcPr>
          <w:p>
            <w:pPr>
              <w:spacing w:line="300" w:lineRule="exact"/>
              <w:rPr>
                <w:rFonts w:hint="eastAsia" w:ascii="宋体" w:hAnsi="宋体" w:eastAsia="宋体" w:cs="宋体"/>
                <w:color w:val="auto"/>
                <w:kern w:val="2"/>
                <w:sz w:val="20"/>
                <w:szCs w:val="20"/>
                <w:highlight w:val="none"/>
                <w:lang w:val="en-US" w:eastAsia="zh-CN" w:bidi="ar-SA"/>
              </w:rPr>
            </w:pPr>
            <w:r>
              <w:rPr>
                <w:rFonts w:hint="eastAsia" w:ascii="宋体" w:hAnsi="宋体" w:eastAsia="宋体" w:cs="宋体"/>
                <w:color w:val="auto"/>
                <w:kern w:val="2"/>
                <w:sz w:val="20"/>
                <w:szCs w:val="20"/>
                <w:highlight w:val="none"/>
                <w:lang w:val="en-US" w:eastAsia="zh-CN" w:bidi="ar-SA"/>
              </w:rPr>
              <w:t>符合第二章投标人须知前附表1.3.4 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1132" w:type="dxa"/>
            <w:vMerge w:val="restart"/>
            <w:tcBorders>
              <w:left w:val="single" w:color="auto" w:sz="4" w:space="0"/>
              <w:right w:val="single" w:color="auto" w:sz="4" w:space="0"/>
            </w:tcBorders>
            <w:noWrap w:val="0"/>
            <w:vAlign w:val="center"/>
          </w:tcPr>
          <w:p>
            <w:pPr>
              <w:spacing w:line="300" w:lineRule="exact"/>
              <w:jc w:val="center"/>
              <w:rPr>
                <w:rFonts w:hint="eastAsia" w:ascii="宋体" w:hAnsi="宋体" w:cs="宋体"/>
                <w:color w:val="auto"/>
                <w:sz w:val="20"/>
                <w:szCs w:val="20"/>
                <w:highlight w:val="none"/>
                <w:lang w:eastAsia="zh-CN"/>
              </w:rPr>
            </w:pPr>
            <w:r>
              <w:rPr>
                <w:rFonts w:hint="eastAsia" w:ascii="宋体" w:hAnsi="宋体" w:cs="宋体"/>
                <w:color w:val="auto"/>
                <w:sz w:val="20"/>
                <w:szCs w:val="20"/>
                <w:highlight w:val="none"/>
                <w:lang w:eastAsia="zh-CN"/>
              </w:rPr>
              <w:t>评</w:t>
            </w:r>
          </w:p>
          <w:p>
            <w:pPr>
              <w:spacing w:line="300" w:lineRule="exact"/>
              <w:jc w:val="center"/>
              <w:rPr>
                <w:rFonts w:hint="eastAsia" w:ascii="宋体" w:hAnsi="宋体" w:cs="宋体"/>
                <w:color w:val="auto"/>
                <w:sz w:val="20"/>
                <w:szCs w:val="20"/>
                <w:highlight w:val="none"/>
                <w:lang w:eastAsia="zh-CN"/>
              </w:rPr>
            </w:pPr>
            <w:r>
              <w:rPr>
                <w:rFonts w:hint="eastAsia" w:ascii="宋体" w:hAnsi="宋体" w:cs="宋体"/>
                <w:color w:val="auto"/>
                <w:sz w:val="20"/>
                <w:szCs w:val="20"/>
                <w:highlight w:val="none"/>
                <w:lang w:eastAsia="zh-CN"/>
              </w:rPr>
              <w:t>标</w:t>
            </w:r>
          </w:p>
          <w:p>
            <w:pPr>
              <w:spacing w:line="300" w:lineRule="exact"/>
              <w:jc w:val="center"/>
              <w:rPr>
                <w:rFonts w:hint="eastAsia" w:ascii="宋体" w:hAnsi="宋体" w:cs="宋体"/>
                <w:color w:val="auto"/>
                <w:sz w:val="20"/>
                <w:szCs w:val="20"/>
                <w:highlight w:val="none"/>
                <w:lang w:eastAsia="zh-CN"/>
              </w:rPr>
            </w:pPr>
            <w:r>
              <w:rPr>
                <w:rFonts w:hint="eastAsia" w:ascii="宋体" w:hAnsi="宋体" w:cs="宋体"/>
                <w:color w:val="auto"/>
                <w:sz w:val="20"/>
                <w:szCs w:val="20"/>
                <w:highlight w:val="none"/>
                <w:lang w:eastAsia="zh-CN"/>
              </w:rPr>
              <w:t>委</w:t>
            </w:r>
          </w:p>
          <w:p>
            <w:pPr>
              <w:spacing w:line="300" w:lineRule="exact"/>
              <w:jc w:val="center"/>
              <w:rPr>
                <w:rFonts w:hint="eastAsia" w:ascii="宋体" w:hAnsi="宋体" w:cs="宋体"/>
                <w:color w:val="auto"/>
                <w:sz w:val="20"/>
                <w:szCs w:val="20"/>
                <w:highlight w:val="none"/>
                <w:lang w:eastAsia="zh-CN"/>
              </w:rPr>
            </w:pPr>
            <w:r>
              <w:rPr>
                <w:rFonts w:hint="eastAsia" w:ascii="宋体" w:hAnsi="宋体" w:cs="宋体"/>
                <w:color w:val="auto"/>
                <w:sz w:val="20"/>
                <w:szCs w:val="20"/>
                <w:highlight w:val="none"/>
                <w:lang w:eastAsia="zh-CN"/>
              </w:rPr>
              <w:t>员</w:t>
            </w:r>
          </w:p>
          <w:p>
            <w:pPr>
              <w:spacing w:line="300" w:lineRule="exact"/>
              <w:jc w:val="center"/>
              <w:rPr>
                <w:rFonts w:hint="eastAsia" w:ascii="宋体" w:hAnsi="宋体" w:cs="宋体"/>
                <w:color w:val="auto"/>
                <w:sz w:val="20"/>
                <w:szCs w:val="20"/>
                <w:highlight w:val="none"/>
                <w:lang w:eastAsia="zh-CN"/>
              </w:rPr>
            </w:pPr>
            <w:r>
              <w:rPr>
                <w:rFonts w:hint="eastAsia" w:ascii="宋体" w:hAnsi="宋体" w:cs="宋体"/>
                <w:color w:val="auto"/>
                <w:sz w:val="20"/>
                <w:szCs w:val="20"/>
                <w:highlight w:val="none"/>
                <w:lang w:eastAsia="zh-CN"/>
              </w:rPr>
              <w:t>会</w:t>
            </w:r>
          </w:p>
        </w:tc>
        <w:tc>
          <w:tcPr>
            <w:tcW w:w="629" w:type="dxa"/>
            <w:vMerge w:val="restart"/>
            <w:tcBorders>
              <w:left w:val="single" w:color="auto" w:sz="4" w:space="0"/>
              <w:right w:val="single" w:color="auto" w:sz="4" w:space="0"/>
            </w:tcBorders>
            <w:noWrap w:val="0"/>
            <w:vAlign w:val="center"/>
          </w:tcPr>
          <w:p>
            <w:pPr>
              <w:spacing w:line="300" w:lineRule="exact"/>
              <w:jc w:val="center"/>
              <w:rPr>
                <w:rFonts w:hint="eastAsia" w:ascii="宋体" w:hAnsi="宋体" w:cs="宋体"/>
                <w:color w:val="auto"/>
                <w:sz w:val="20"/>
                <w:szCs w:val="20"/>
                <w:highlight w:val="none"/>
                <w:lang w:eastAsia="zh-CN"/>
              </w:rPr>
            </w:pPr>
            <w:r>
              <w:rPr>
                <w:rFonts w:hint="eastAsia" w:ascii="宋体" w:hAnsi="宋体" w:cs="宋体"/>
                <w:color w:val="auto"/>
                <w:sz w:val="20"/>
                <w:szCs w:val="20"/>
                <w:highlight w:val="none"/>
                <w:lang w:eastAsia="zh-CN"/>
              </w:rPr>
              <w:t>符合性评审标准</w:t>
            </w:r>
          </w:p>
        </w:tc>
        <w:tc>
          <w:tcPr>
            <w:tcW w:w="2749" w:type="dxa"/>
            <w:tcBorders>
              <w:top w:val="single" w:color="auto" w:sz="4" w:space="0"/>
              <w:left w:val="single" w:color="auto" w:sz="4" w:space="0"/>
              <w:bottom w:val="single" w:color="auto" w:sz="4" w:space="0"/>
              <w:right w:val="single" w:color="auto" w:sz="4" w:space="0"/>
            </w:tcBorders>
            <w:noWrap w:val="0"/>
            <w:vAlign w:val="center"/>
          </w:tcPr>
          <w:p>
            <w:pPr>
              <w:pStyle w:val="47"/>
              <w:spacing w:before="145" w:line="300" w:lineRule="exact"/>
              <w:ind w:hanging="5" w:firstLineChars="0"/>
              <w:jc w:val="center"/>
              <w:rPr>
                <w:rFonts w:hint="eastAsia" w:ascii="宋体" w:hAnsi="宋体" w:eastAsia="宋体" w:cs="宋体"/>
                <w:color w:val="auto"/>
                <w:kern w:val="2"/>
                <w:sz w:val="20"/>
                <w:szCs w:val="20"/>
                <w:highlight w:val="none"/>
                <w:lang w:val="en-US" w:eastAsia="zh-CN" w:bidi="ar-SA"/>
              </w:rPr>
            </w:pPr>
            <w:r>
              <w:rPr>
                <w:rFonts w:hint="eastAsia" w:ascii="宋体" w:hAnsi="宋体" w:eastAsia="宋体" w:cs="宋体"/>
                <w:color w:val="auto"/>
                <w:kern w:val="2"/>
                <w:sz w:val="20"/>
                <w:szCs w:val="20"/>
                <w:highlight w:val="none"/>
                <w:lang w:val="en-US" w:eastAsia="zh-CN" w:bidi="ar-SA"/>
              </w:rPr>
              <w:t>供应商名称</w:t>
            </w:r>
          </w:p>
        </w:tc>
        <w:tc>
          <w:tcPr>
            <w:tcW w:w="5368" w:type="dxa"/>
            <w:tcBorders>
              <w:top w:val="single" w:color="auto" w:sz="4" w:space="0"/>
              <w:left w:val="single" w:color="auto" w:sz="4" w:space="0"/>
              <w:bottom w:val="single" w:color="auto" w:sz="4" w:space="0"/>
              <w:right w:val="single" w:color="auto" w:sz="4" w:space="0"/>
            </w:tcBorders>
            <w:noWrap w:val="0"/>
            <w:vAlign w:val="center"/>
          </w:tcPr>
          <w:p>
            <w:pPr>
              <w:spacing w:line="300" w:lineRule="exact"/>
              <w:rPr>
                <w:rFonts w:hint="eastAsia" w:ascii="宋体" w:hAnsi="宋体" w:eastAsia="宋体" w:cs="宋体"/>
                <w:color w:val="auto"/>
                <w:kern w:val="2"/>
                <w:sz w:val="20"/>
                <w:szCs w:val="20"/>
                <w:highlight w:val="none"/>
                <w:lang w:val="en-US" w:eastAsia="zh-CN" w:bidi="ar-SA"/>
              </w:rPr>
            </w:pPr>
            <w:r>
              <w:rPr>
                <w:rFonts w:hint="eastAsia" w:ascii="宋体" w:hAnsi="宋体" w:eastAsia="宋体" w:cs="宋体"/>
                <w:color w:val="auto"/>
                <w:kern w:val="2"/>
                <w:sz w:val="20"/>
                <w:szCs w:val="20"/>
                <w:highlight w:val="none"/>
                <w:lang w:val="en-US" w:eastAsia="zh-CN" w:bidi="ar-SA"/>
              </w:rPr>
              <w:t>与《营业执照》等证件一致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jc w:val="center"/>
        </w:trPr>
        <w:tc>
          <w:tcPr>
            <w:tcW w:w="1132" w:type="dxa"/>
            <w:vMerge w:val="continue"/>
            <w:tcBorders>
              <w:left w:val="single" w:color="auto" w:sz="4" w:space="0"/>
              <w:right w:val="single" w:color="auto" w:sz="4" w:space="0"/>
            </w:tcBorders>
            <w:noWrap w:val="0"/>
            <w:vAlign w:val="center"/>
          </w:tcPr>
          <w:p>
            <w:pPr>
              <w:spacing w:line="360" w:lineRule="exact"/>
              <w:jc w:val="center"/>
              <w:rPr>
                <w:rFonts w:hint="eastAsia" w:ascii="宋体" w:hAnsi="宋体" w:eastAsia="宋体" w:cs="宋体"/>
                <w:color w:val="auto"/>
                <w:szCs w:val="21"/>
                <w:highlight w:val="none"/>
                <w:lang w:eastAsia="zh-CN"/>
              </w:rPr>
            </w:pPr>
          </w:p>
        </w:tc>
        <w:tc>
          <w:tcPr>
            <w:tcW w:w="629" w:type="dxa"/>
            <w:vMerge w:val="continue"/>
            <w:tcBorders>
              <w:left w:val="single" w:color="auto" w:sz="4" w:space="0"/>
              <w:right w:val="single" w:color="auto" w:sz="4" w:space="0"/>
            </w:tcBorders>
            <w:noWrap w:val="0"/>
            <w:vAlign w:val="center"/>
          </w:tcPr>
          <w:p>
            <w:pPr>
              <w:spacing w:line="360" w:lineRule="exact"/>
              <w:jc w:val="center"/>
              <w:rPr>
                <w:rFonts w:hint="eastAsia" w:ascii="宋体" w:hAnsi="宋体" w:cs="宋体"/>
                <w:color w:val="auto"/>
                <w:szCs w:val="21"/>
                <w:highlight w:val="none"/>
                <w:lang w:eastAsia="zh-CN"/>
              </w:rPr>
            </w:pPr>
          </w:p>
        </w:tc>
        <w:tc>
          <w:tcPr>
            <w:tcW w:w="2749"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center"/>
              <w:rPr>
                <w:rFonts w:hint="eastAsia" w:ascii="宋体" w:hAnsi="宋体" w:cs="宋体"/>
                <w:color w:val="auto"/>
                <w:sz w:val="20"/>
                <w:szCs w:val="20"/>
                <w:highlight w:val="none"/>
              </w:rPr>
            </w:pPr>
            <w:r>
              <w:rPr>
                <w:rFonts w:hint="eastAsia" w:ascii="宋体" w:hAnsi="宋体" w:cs="宋体"/>
                <w:color w:val="auto"/>
                <w:sz w:val="20"/>
                <w:szCs w:val="20"/>
                <w:highlight w:val="none"/>
              </w:rPr>
              <w:t>投标函签字盖章</w:t>
            </w:r>
          </w:p>
        </w:tc>
        <w:tc>
          <w:tcPr>
            <w:tcW w:w="5368" w:type="dxa"/>
            <w:tcBorders>
              <w:top w:val="single" w:color="auto" w:sz="4" w:space="0"/>
              <w:left w:val="single" w:color="auto" w:sz="4" w:space="0"/>
              <w:bottom w:val="single" w:color="auto" w:sz="4" w:space="0"/>
              <w:right w:val="single" w:color="auto" w:sz="4" w:space="0"/>
            </w:tcBorders>
            <w:noWrap w:val="0"/>
            <w:vAlign w:val="center"/>
          </w:tcPr>
          <w:p>
            <w:pPr>
              <w:spacing w:line="300" w:lineRule="exact"/>
              <w:rPr>
                <w:rFonts w:hint="eastAsia" w:ascii="宋体" w:hAnsi="宋体" w:cs="宋体"/>
                <w:color w:val="auto"/>
                <w:sz w:val="20"/>
                <w:szCs w:val="20"/>
                <w:highlight w:val="none"/>
              </w:rPr>
            </w:pPr>
            <w:r>
              <w:rPr>
                <w:rFonts w:hint="eastAsia" w:ascii="宋体" w:hAnsi="宋体" w:cs="宋体"/>
                <w:color w:val="auto"/>
                <w:sz w:val="20"/>
                <w:szCs w:val="20"/>
                <w:highlight w:val="none"/>
              </w:rPr>
              <w:t>由法定代表人或委托代理人签字并加盖单位公章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jc w:val="center"/>
        </w:trPr>
        <w:tc>
          <w:tcPr>
            <w:tcW w:w="1132" w:type="dxa"/>
            <w:vMerge w:val="continue"/>
            <w:tcBorders>
              <w:left w:val="single" w:color="auto" w:sz="4" w:space="0"/>
              <w:right w:val="single" w:color="auto" w:sz="4" w:space="0"/>
            </w:tcBorders>
            <w:noWrap w:val="0"/>
            <w:vAlign w:val="center"/>
          </w:tcPr>
          <w:p>
            <w:pPr>
              <w:widowControl/>
              <w:spacing w:line="360" w:lineRule="exact"/>
              <w:jc w:val="center"/>
              <w:rPr>
                <w:rFonts w:hint="eastAsia" w:ascii="宋体" w:hAnsi="宋体" w:cs="宋体"/>
                <w:color w:val="auto"/>
                <w:szCs w:val="21"/>
                <w:highlight w:val="none"/>
              </w:rPr>
            </w:pPr>
          </w:p>
        </w:tc>
        <w:tc>
          <w:tcPr>
            <w:tcW w:w="629" w:type="dxa"/>
            <w:vMerge w:val="continue"/>
            <w:tcBorders>
              <w:left w:val="single" w:color="auto" w:sz="4" w:space="0"/>
              <w:right w:val="single" w:color="auto" w:sz="4" w:space="0"/>
            </w:tcBorders>
            <w:noWrap w:val="0"/>
            <w:vAlign w:val="center"/>
          </w:tcPr>
          <w:p>
            <w:pPr>
              <w:spacing w:line="360" w:lineRule="exact"/>
              <w:jc w:val="center"/>
              <w:rPr>
                <w:rFonts w:hint="eastAsia" w:ascii="宋体" w:hAnsi="宋体" w:cs="宋体"/>
                <w:color w:val="auto"/>
                <w:szCs w:val="21"/>
                <w:highlight w:val="none"/>
              </w:rPr>
            </w:pPr>
          </w:p>
        </w:tc>
        <w:tc>
          <w:tcPr>
            <w:tcW w:w="2749"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center"/>
              <w:rPr>
                <w:rFonts w:hint="eastAsia" w:ascii="宋体" w:hAnsi="宋体" w:cs="宋体"/>
                <w:color w:val="auto"/>
                <w:sz w:val="20"/>
                <w:szCs w:val="20"/>
                <w:highlight w:val="none"/>
              </w:rPr>
            </w:pPr>
            <w:r>
              <w:rPr>
                <w:rFonts w:hint="eastAsia" w:ascii="宋体" w:hAnsi="宋体" w:cs="宋体"/>
                <w:color w:val="auto"/>
                <w:sz w:val="20"/>
                <w:szCs w:val="20"/>
                <w:highlight w:val="none"/>
              </w:rPr>
              <w:t>投标文件格式</w:t>
            </w:r>
          </w:p>
        </w:tc>
        <w:tc>
          <w:tcPr>
            <w:tcW w:w="5368" w:type="dxa"/>
            <w:tcBorders>
              <w:top w:val="single" w:color="auto" w:sz="4" w:space="0"/>
              <w:left w:val="single" w:color="auto" w:sz="4" w:space="0"/>
              <w:bottom w:val="single" w:color="auto" w:sz="4" w:space="0"/>
              <w:right w:val="single" w:color="auto" w:sz="4" w:space="0"/>
            </w:tcBorders>
            <w:noWrap w:val="0"/>
            <w:vAlign w:val="center"/>
          </w:tcPr>
          <w:p>
            <w:pPr>
              <w:spacing w:line="300" w:lineRule="exact"/>
              <w:rPr>
                <w:rFonts w:hint="eastAsia" w:ascii="宋体" w:hAnsi="宋体" w:cs="宋体"/>
                <w:color w:val="auto"/>
                <w:sz w:val="20"/>
                <w:szCs w:val="20"/>
                <w:highlight w:val="none"/>
              </w:rPr>
            </w:pPr>
            <w:r>
              <w:rPr>
                <w:rFonts w:hint="eastAsia" w:ascii="宋体" w:hAnsi="宋体" w:cs="宋体"/>
                <w:color w:val="auto"/>
                <w:sz w:val="20"/>
                <w:szCs w:val="20"/>
                <w:highlight w:val="none"/>
              </w:rPr>
              <w:t>符合招标文件格式要求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3" w:hRule="atLeast"/>
          <w:jc w:val="center"/>
        </w:trPr>
        <w:tc>
          <w:tcPr>
            <w:tcW w:w="1132" w:type="dxa"/>
            <w:vMerge w:val="continue"/>
            <w:tcBorders>
              <w:left w:val="single" w:color="auto" w:sz="4" w:space="0"/>
              <w:right w:val="single" w:color="auto" w:sz="4" w:space="0"/>
            </w:tcBorders>
            <w:noWrap w:val="0"/>
            <w:vAlign w:val="center"/>
          </w:tcPr>
          <w:p>
            <w:pPr>
              <w:spacing w:line="360" w:lineRule="exact"/>
              <w:jc w:val="center"/>
              <w:rPr>
                <w:rFonts w:hint="eastAsia" w:ascii="宋体" w:hAnsi="宋体" w:cs="宋体"/>
                <w:color w:val="auto"/>
                <w:szCs w:val="21"/>
                <w:highlight w:val="none"/>
              </w:rPr>
            </w:pPr>
          </w:p>
        </w:tc>
        <w:tc>
          <w:tcPr>
            <w:tcW w:w="629" w:type="dxa"/>
            <w:vMerge w:val="continue"/>
            <w:tcBorders>
              <w:left w:val="single" w:color="auto" w:sz="4" w:space="0"/>
              <w:right w:val="single" w:color="auto" w:sz="4" w:space="0"/>
            </w:tcBorders>
            <w:noWrap w:val="0"/>
            <w:vAlign w:val="center"/>
          </w:tcPr>
          <w:p>
            <w:pPr>
              <w:ind w:firstLine="105" w:firstLineChars="50"/>
              <w:jc w:val="center"/>
              <w:rPr>
                <w:rFonts w:hint="eastAsia" w:ascii="宋体" w:hAnsi="宋体" w:cs="宋体"/>
                <w:color w:val="auto"/>
                <w:szCs w:val="21"/>
                <w:highlight w:val="none"/>
              </w:rPr>
            </w:pPr>
          </w:p>
        </w:tc>
        <w:tc>
          <w:tcPr>
            <w:tcW w:w="2749"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center"/>
              <w:rPr>
                <w:rFonts w:hint="eastAsia" w:ascii="宋体" w:hAnsi="宋体" w:cs="宋体"/>
                <w:color w:val="auto"/>
                <w:sz w:val="20"/>
                <w:szCs w:val="20"/>
                <w:highlight w:val="none"/>
              </w:rPr>
            </w:pPr>
            <w:r>
              <w:rPr>
                <w:rFonts w:hint="eastAsia" w:ascii="宋体" w:hAnsi="宋体" w:cs="宋体"/>
                <w:color w:val="auto"/>
                <w:sz w:val="20"/>
                <w:szCs w:val="20"/>
                <w:highlight w:val="none"/>
              </w:rPr>
              <w:t>投标内容和技术标准</w:t>
            </w:r>
          </w:p>
        </w:tc>
        <w:tc>
          <w:tcPr>
            <w:tcW w:w="5368" w:type="dxa"/>
            <w:tcBorders>
              <w:top w:val="single" w:color="auto" w:sz="4" w:space="0"/>
              <w:left w:val="single" w:color="auto" w:sz="4" w:space="0"/>
              <w:bottom w:val="single" w:color="auto" w:sz="4" w:space="0"/>
              <w:right w:val="single" w:color="auto" w:sz="4" w:space="0"/>
            </w:tcBorders>
            <w:noWrap w:val="0"/>
            <w:vAlign w:val="center"/>
          </w:tcPr>
          <w:p>
            <w:pPr>
              <w:spacing w:line="300" w:lineRule="exact"/>
              <w:rPr>
                <w:rFonts w:hint="eastAsia" w:ascii="宋体" w:hAnsi="宋体" w:cs="宋体"/>
                <w:color w:val="auto"/>
                <w:sz w:val="20"/>
                <w:szCs w:val="20"/>
                <w:highlight w:val="none"/>
              </w:rPr>
            </w:pPr>
            <w:r>
              <w:rPr>
                <w:rFonts w:hint="eastAsia" w:ascii="宋体" w:hAnsi="宋体" w:cs="宋体"/>
                <w:color w:val="auto"/>
                <w:sz w:val="20"/>
                <w:szCs w:val="20"/>
                <w:highlight w:val="none"/>
              </w:rPr>
              <w:t>符合本招标项目内容和参数的规定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7" w:hRule="atLeast"/>
          <w:jc w:val="center"/>
        </w:trPr>
        <w:tc>
          <w:tcPr>
            <w:tcW w:w="1132" w:type="dxa"/>
            <w:vMerge w:val="continue"/>
            <w:tcBorders>
              <w:left w:val="single" w:color="auto" w:sz="4" w:space="0"/>
              <w:right w:val="single" w:color="auto" w:sz="4" w:space="0"/>
            </w:tcBorders>
            <w:noWrap w:val="0"/>
            <w:vAlign w:val="center"/>
          </w:tcPr>
          <w:p>
            <w:pPr>
              <w:spacing w:line="360" w:lineRule="exact"/>
              <w:jc w:val="center"/>
              <w:rPr>
                <w:rFonts w:hint="eastAsia" w:ascii="宋体" w:hAnsi="宋体" w:cs="宋体"/>
                <w:color w:val="auto"/>
                <w:szCs w:val="21"/>
                <w:highlight w:val="none"/>
              </w:rPr>
            </w:pPr>
          </w:p>
        </w:tc>
        <w:tc>
          <w:tcPr>
            <w:tcW w:w="629" w:type="dxa"/>
            <w:vMerge w:val="continue"/>
            <w:tcBorders>
              <w:left w:val="single" w:color="auto" w:sz="4" w:space="0"/>
              <w:right w:val="single" w:color="auto" w:sz="4" w:space="0"/>
            </w:tcBorders>
            <w:noWrap w:val="0"/>
            <w:vAlign w:val="center"/>
          </w:tcPr>
          <w:p>
            <w:pPr>
              <w:ind w:firstLine="420" w:firstLineChars="200"/>
              <w:rPr>
                <w:rFonts w:hint="eastAsia" w:ascii="宋体" w:hAnsi="宋体" w:cs="宋体"/>
                <w:color w:val="auto"/>
                <w:szCs w:val="21"/>
                <w:highlight w:val="none"/>
              </w:rPr>
            </w:pPr>
          </w:p>
        </w:tc>
        <w:tc>
          <w:tcPr>
            <w:tcW w:w="2749"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center"/>
              <w:rPr>
                <w:rFonts w:hint="eastAsia" w:ascii="宋体" w:hAnsi="宋体" w:cs="宋体"/>
                <w:color w:val="auto"/>
                <w:sz w:val="20"/>
                <w:szCs w:val="20"/>
                <w:highlight w:val="none"/>
              </w:rPr>
            </w:pPr>
            <w:r>
              <w:rPr>
                <w:rFonts w:hint="eastAsia" w:ascii="宋体" w:hAnsi="宋体" w:cs="宋体"/>
                <w:color w:val="auto"/>
                <w:sz w:val="20"/>
                <w:szCs w:val="20"/>
                <w:highlight w:val="none"/>
                <w:lang w:eastAsia="zh-CN"/>
              </w:rPr>
              <w:t>合同履行期限</w:t>
            </w:r>
          </w:p>
        </w:tc>
        <w:tc>
          <w:tcPr>
            <w:tcW w:w="5368" w:type="dxa"/>
            <w:tcBorders>
              <w:top w:val="single" w:color="auto" w:sz="4" w:space="0"/>
              <w:left w:val="single" w:color="auto" w:sz="4" w:space="0"/>
              <w:bottom w:val="single" w:color="auto" w:sz="4" w:space="0"/>
              <w:right w:val="single" w:color="auto" w:sz="4" w:space="0"/>
            </w:tcBorders>
            <w:noWrap w:val="0"/>
            <w:vAlign w:val="center"/>
          </w:tcPr>
          <w:p>
            <w:pPr>
              <w:spacing w:line="300" w:lineRule="exact"/>
              <w:rPr>
                <w:rFonts w:hint="eastAsia" w:ascii="宋体" w:hAnsi="宋体" w:cs="宋体"/>
                <w:color w:val="auto"/>
                <w:sz w:val="20"/>
                <w:szCs w:val="20"/>
                <w:highlight w:val="none"/>
              </w:rPr>
            </w:pPr>
            <w:r>
              <w:rPr>
                <w:rFonts w:hint="eastAsia" w:ascii="宋体" w:hAnsi="宋体" w:cs="宋体"/>
                <w:color w:val="auto"/>
                <w:sz w:val="20"/>
                <w:szCs w:val="20"/>
                <w:highlight w:val="none"/>
              </w:rPr>
              <w:t>见</w:t>
            </w:r>
            <w:r>
              <w:rPr>
                <w:rFonts w:hint="eastAsia" w:ascii="宋体" w:hAnsi="宋体" w:cs="宋体"/>
                <w:color w:val="auto"/>
                <w:sz w:val="20"/>
                <w:szCs w:val="20"/>
                <w:highlight w:val="none"/>
                <w:lang w:eastAsia="zh-CN"/>
              </w:rPr>
              <w:t>投标人</w:t>
            </w:r>
            <w:r>
              <w:rPr>
                <w:rFonts w:hint="eastAsia" w:ascii="宋体" w:hAnsi="宋体" w:cs="宋体"/>
                <w:color w:val="auto"/>
                <w:sz w:val="20"/>
                <w:szCs w:val="20"/>
                <w:highlight w:val="none"/>
              </w:rPr>
              <w:t>须知前附表1.3.2的规定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7" w:hRule="atLeast"/>
          <w:jc w:val="center"/>
        </w:trPr>
        <w:tc>
          <w:tcPr>
            <w:tcW w:w="1132" w:type="dxa"/>
            <w:vMerge w:val="continue"/>
            <w:tcBorders>
              <w:left w:val="single" w:color="auto" w:sz="4" w:space="0"/>
              <w:right w:val="single" w:color="auto" w:sz="4" w:space="0"/>
            </w:tcBorders>
            <w:noWrap w:val="0"/>
            <w:vAlign w:val="center"/>
          </w:tcPr>
          <w:p>
            <w:pPr>
              <w:spacing w:line="360" w:lineRule="exact"/>
              <w:jc w:val="center"/>
              <w:rPr>
                <w:rFonts w:hint="eastAsia" w:ascii="宋体" w:hAnsi="宋体" w:cs="宋体"/>
                <w:color w:val="auto"/>
                <w:szCs w:val="21"/>
                <w:highlight w:val="none"/>
              </w:rPr>
            </w:pPr>
          </w:p>
        </w:tc>
        <w:tc>
          <w:tcPr>
            <w:tcW w:w="629" w:type="dxa"/>
            <w:vMerge w:val="continue"/>
            <w:tcBorders>
              <w:left w:val="single" w:color="auto" w:sz="4" w:space="0"/>
              <w:right w:val="single" w:color="auto" w:sz="4" w:space="0"/>
            </w:tcBorders>
            <w:noWrap w:val="0"/>
            <w:vAlign w:val="center"/>
          </w:tcPr>
          <w:p>
            <w:pPr>
              <w:spacing w:line="360" w:lineRule="exact"/>
              <w:jc w:val="center"/>
              <w:rPr>
                <w:rFonts w:hint="eastAsia" w:ascii="宋体" w:hAnsi="宋体" w:cs="宋体"/>
                <w:color w:val="auto"/>
                <w:szCs w:val="21"/>
                <w:highlight w:val="none"/>
              </w:rPr>
            </w:pPr>
          </w:p>
        </w:tc>
        <w:tc>
          <w:tcPr>
            <w:tcW w:w="2749"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center"/>
              <w:rPr>
                <w:rFonts w:hint="eastAsia" w:ascii="宋体" w:hAnsi="宋体" w:cs="宋体"/>
                <w:color w:val="auto"/>
                <w:sz w:val="20"/>
                <w:szCs w:val="20"/>
                <w:highlight w:val="none"/>
                <w:lang w:eastAsia="zh-CN"/>
              </w:rPr>
            </w:pPr>
            <w:r>
              <w:rPr>
                <w:rFonts w:hint="eastAsia" w:ascii="宋体" w:hAnsi="宋体" w:cs="宋体"/>
                <w:color w:val="auto"/>
                <w:sz w:val="20"/>
                <w:szCs w:val="20"/>
                <w:highlight w:val="none"/>
              </w:rPr>
              <w:t>质量</w:t>
            </w:r>
            <w:r>
              <w:rPr>
                <w:rFonts w:hint="eastAsia" w:ascii="宋体" w:hAnsi="宋体" w:cs="宋体"/>
                <w:color w:val="auto"/>
                <w:sz w:val="20"/>
                <w:szCs w:val="20"/>
                <w:highlight w:val="none"/>
                <w:lang w:eastAsia="zh-CN"/>
              </w:rPr>
              <w:t>标准</w:t>
            </w:r>
          </w:p>
        </w:tc>
        <w:tc>
          <w:tcPr>
            <w:tcW w:w="5368" w:type="dxa"/>
            <w:tcBorders>
              <w:top w:val="single" w:color="auto" w:sz="4" w:space="0"/>
              <w:left w:val="single" w:color="auto" w:sz="4" w:space="0"/>
              <w:bottom w:val="single" w:color="auto" w:sz="4" w:space="0"/>
              <w:right w:val="single" w:color="auto" w:sz="4" w:space="0"/>
            </w:tcBorders>
            <w:noWrap w:val="0"/>
            <w:vAlign w:val="center"/>
          </w:tcPr>
          <w:p>
            <w:pPr>
              <w:spacing w:line="300" w:lineRule="exact"/>
              <w:rPr>
                <w:rFonts w:hint="eastAsia" w:ascii="宋体" w:hAnsi="宋体" w:cs="宋体"/>
                <w:color w:val="auto"/>
                <w:sz w:val="20"/>
                <w:szCs w:val="20"/>
                <w:highlight w:val="none"/>
                <w:lang w:val="en-US" w:eastAsia="zh-CN"/>
              </w:rPr>
            </w:pPr>
            <w:r>
              <w:rPr>
                <w:rFonts w:hint="eastAsia" w:ascii="宋体" w:hAnsi="宋体" w:cs="宋体"/>
                <w:color w:val="auto"/>
                <w:sz w:val="20"/>
                <w:szCs w:val="20"/>
                <w:highlight w:val="none"/>
              </w:rPr>
              <w:t>符合投标人须知前附表1.3.3的规定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7" w:hRule="atLeast"/>
          <w:jc w:val="center"/>
        </w:trPr>
        <w:tc>
          <w:tcPr>
            <w:tcW w:w="1132" w:type="dxa"/>
            <w:vMerge w:val="continue"/>
            <w:tcBorders>
              <w:left w:val="single" w:color="auto" w:sz="4" w:space="0"/>
              <w:right w:val="single" w:color="auto" w:sz="4" w:space="0"/>
            </w:tcBorders>
            <w:noWrap w:val="0"/>
            <w:vAlign w:val="center"/>
          </w:tcPr>
          <w:p>
            <w:pPr>
              <w:spacing w:line="360" w:lineRule="exact"/>
              <w:jc w:val="center"/>
              <w:rPr>
                <w:rFonts w:hint="eastAsia" w:ascii="宋体" w:hAnsi="宋体" w:cs="宋体"/>
                <w:color w:val="auto"/>
                <w:szCs w:val="21"/>
                <w:highlight w:val="none"/>
              </w:rPr>
            </w:pPr>
          </w:p>
        </w:tc>
        <w:tc>
          <w:tcPr>
            <w:tcW w:w="629" w:type="dxa"/>
            <w:vMerge w:val="continue"/>
            <w:tcBorders>
              <w:left w:val="single" w:color="auto" w:sz="4" w:space="0"/>
              <w:right w:val="single" w:color="auto" w:sz="4" w:space="0"/>
            </w:tcBorders>
            <w:noWrap w:val="0"/>
            <w:vAlign w:val="center"/>
          </w:tcPr>
          <w:p>
            <w:pPr>
              <w:spacing w:line="360" w:lineRule="exact"/>
              <w:jc w:val="center"/>
              <w:rPr>
                <w:rFonts w:hint="eastAsia" w:ascii="宋体" w:hAnsi="宋体" w:cs="宋体"/>
                <w:color w:val="auto"/>
                <w:szCs w:val="21"/>
                <w:highlight w:val="none"/>
              </w:rPr>
            </w:pPr>
          </w:p>
        </w:tc>
        <w:tc>
          <w:tcPr>
            <w:tcW w:w="2749"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center"/>
              <w:rPr>
                <w:rFonts w:hint="eastAsia" w:ascii="宋体" w:hAnsi="宋体" w:cs="宋体"/>
                <w:color w:val="auto"/>
                <w:sz w:val="20"/>
                <w:szCs w:val="20"/>
                <w:highlight w:val="none"/>
              </w:rPr>
            </w:pPr>
            <w:r>
              <w:rPr>
                <w:rFonts w:hint="eastAsia" w:ascii="宋体" w:hAnsi="宋体" w:cs="宋体"/>
                <w:color w:val="auto"/>
                <w:sz w:val="20"/>
                <w:szCs w:val="20"/>
                <w:highlight w:val="none"/>
              </w:rPr>
              <w:t>投标报价</w:t>
            </w:r>
          </w:p>
        </w:tc>
        <w:tc>
          <w:tcPr>
            <w:tcW w:w="5368" w:type="dxa"/>
            <w:tcBorders>
              <w:top w:val="single" w:color="auto" w:sz="4" w:space="0"/>
              <w:left w:val="single" w:color="auto" w:sz="4" w:space="0"/>
              <w:bottom w:val="single" w:color="auto" w:sz="4" w:space="0"/>
              <w:right w:val="single" w:color="auto" w:sz="4" w:space="0"/>
            </w:tcBorders>
            <w:noWrap w:val="0"/>
            <w:vAlign w:val="center"/>
          </w:tcPr>
          <w:p>
            <w:pPr>
              <w:spacing w:line="300" w:lineRule="exact"/>
              <w:rPr>
                <w:rFonts w:hint="eastAsia" w:ascii="宋体" w:hAnsi="宋体" w:cs="宋体"/>
                <w:color w:val="auto"/>
                <w:sz w:val="20"/>
                <w:szCs w:val="20"/>
                <w:highlight w:val="none"/>
              </w:rPr>
            </w:pPr>
            <w:r>
              <w:rPr>
                <w:rFonts w:hint="eastAsia" w:ascii="宋体" w:hAnsi="宋体" w:cs="宋体"/>
                <w:color w:val="auto"/>
                <w:sz w:val="20"/>
                <w:szCs w:val="20"/>
                <w:highlight w:val="none"/>
              </w:rPr>
              <w:t>只能有一个有效报价，且不能超过采购预算价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7" w:hRule="atLeast"/>
          <w:jc w:val="center"/>
        </w:trPr>
        <w:tc>
          <w:tcPr>
            <w:tcW w:w="1132" w:type="dxa"/>
            <w:vMerge w:val="continue"/>
            <w:tcBorders>
              <w:left w:val="single" w:color="auto" w:sz="4" w:space="0"/>
              <w:right w:val="single" w:color="auto" w:sz="4" w:space="0"/>
            </w:tcBorders>
            <w:noWrap w:val="0"/>
            <w:vAlign w:val="center"/>
          </w:tcPr>
          <w:p>
            <w:pPr>
              <w:spacing w:line="360" w:lineRule="exact"/>
              <w:jc w:val="center"/>
              <w:rPr>
                <w:rFonts w:hint="eastAsia" w:ascii="宋体" w:hAnsi="宋体" w:cs="宋体"/>
                <w:color w:val="auto"/>
                <w:szCs w:val="21"/>
                <w:highlight w:val="none"/>
              </w:rPr>
            </w:pPr>
          </w:p>
        </w:tc>
        <w:tc>
          <w:tcPr>
            <w:tcW w:w="629" w:type="dxa"/>
            <w:vMerge w:val="continue"/>
            <w:tcBorders>
              <w:left w:val="single" w:color="auto" w:sz="4" w:space="0"/>
              <w:right w:val="single" w:color="auto" w:sz="4" w:space="0"/>
            </w:tcBorders>
            <w:noWrap w:val="0"/>
            <w:vAlign w:val="center"/>
          </w:tcPr>
          <w:p>
            <w:pPr>
              <w:spacing w:line="360" w:lineRule="exact"/>
              <w:jc w:val="center"/>
              <w:rPr>
                <w:rFonts w:hint="eastAsia" w:ascii="宋体" w:hAnsi="宋体" w:cs="宋体"/>
                <w:color w:val="auto"/>
                <w:szCs w:val="21"/>
                <w:highlight w:val="none"/>
              </w:rPr>
            </w:pPr>
          </w:p>
        </w:tc>
        <w:tc>
          <w:tcPr>
            <w:tcW w:w="2749"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center"/>
              <w:rPr>
                <w:rFonts w:hint="eastAsia" w:ascii="宋体" w:hAnsi="宋体" w:cs="宋体"/>
                <w:color w:val="auto"/>
                <w:sz w:val="20"/>
                <w:szCs w:val="20"/>
                <w:highlight w:val="none"/>
              </w:rPr>
            </w:pPr>
            <w:r>
              <w:rPr>
                <w:rFonts w:hint="eastAsia" w:ascii="宋体" w:hAnsi="宋体" w:cs="宋体"/>
                <w:color w:val="auto"/>
                <w:sz w:val="20"/>
                <w:szCs w:val="20"/>
                <w:highlight w:val="none"/>
              </w:rPr>
              <w:t>投标有效期</w:t>
            </w:r>
          </w:p>
        </w:tc>
        <w:tc>
          <w:tcPr>
            <w:tcW w:w="5368" w:type="dxa"/>
            <w:tcBorders>
              <w:top w:val="single" w:color="auto" w:sz="4" w:space="0"/>
              <w:left w:val="single" w:color="auto" w:sz="4" w:space="0"/>
              <w:bottom w:val="single" w:color="auto" w:sz="4" w:space="0"/>
              <w:right w:val="single" w:color="auto" w:sz="4" w:space="0"/>
            </w:tcBorders>
            <w:noWrap w:val="0"/>
            <w:vAlign w:val="center"/>
          </w:tcPr>
          <w:p>
            <w:pPr>
              <w:spacing w:line="300" w:lineRule="exact"/>
              <w:rPr>
                <w:rFonts w:hint="eastAsia" w:ascii="宋体" w:hAnsi="宋体" w:cs="宋体"/>
                <w:color w:val="auto"/>
                <w:sz w:val="20"/>
                <w:szCs w:val="20"/>
                <w:highlight w:val="none"/>
              </w:rPr>
            </w:pPr>
            <w:r>
              <w:rPr>
                <w:rFonts w:hint="eastAsia" w:ascii="宋体" w:hAnsi="宋体" w:cs="宋体"/>
                <w:color w:val="auto"/>
                <w:sz w:val="20"/>
                <w:szCs w:val="20"/>
                <w:highlight w:val="none"/>
              </w:rPr>
              <w:t>投标文件递交截止日起</w:t>
            </w:r>
            <w:r>
              <w:rPr>
                <w:rFonts w:hint="eastAsia" w:ascii="宋体" w:hAnsi="宋体" w:cs="宋体"/>
                <w:color w:val="auto"/>
                <w:sz w:val="20"/>
                <w:szCs w:val="20"/>
                <w:highlight w:val="none"/>
                <w:u w:val="single"/>
                <w:lang w:val="en-US" w:eastAsia="zh-CN"/>
              </w:rPr>
              <w:t>60</w:t>
            </w:r>
            <w:r>
              <w:rPr>
                <w:rFonts w:hint="eastAsia" w:ascii="宋体" w:hAnsi="宋体" w:cs="宋体"/>
                <w:color w:val="auto"/>
                <w:sz w:val="20"/>
                <w:szCs w:val="20"/>
                <w:highlight w:val="none"/>
              </w:rPr>
              <w:t>日历天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1132" w:type="dxa"/>
            <w:vMerge w:val="continue"/>
            <w:tcBorders>
              <w:left w:val="single" w:color="auto" w:sz="4" w:space="0"/>
              <w:right w:val="single" w:color="auto" w:sz="4" w:space="0"/>
            </w:tcBorders>
            <w:noWrap w:val="0"/>
            <w:vAlign w:val="center"/>
          </w:tcPr>
          <w:p>
            <w:pPr>
              <w:spacing w:line="360" w:lineRule="exact"/>
              <w:jc w:val="center"/>
              <w:rPr>
                <w:rFonts w:hint="eastAsia" w:ascii="宋体" w:hAnsi="宋体" w:cs="宋体"/>
                <w:color w:val="auto"/>
                <w:szCs w:val="21"/>
                <w:highlight w:val="none"/>
              </w:rPr>
            </w:pPr>
          </w:p>
        </w:tc>
        <w:tc>
          <w:tcPr>
            <w:tcW w:w="629" w:type="dxa"/>
            <w:vMerge w:val="continue"/>
            <w:tcBorders>
              <w:left w:val="single" w:color="auto" w:sz="4" w:space="0"/>
              <w:right w:val="single" w:color="auto" w:sz="4" w:space="0"/>
            </w:tcBorders>
            <w:noWrap w:val="0"/>
            <w:vAlign w:val="center"/>
          </w:tcPr>
          <w:p>
            <w:pPr>
              <w:spacing w:line="360" w:lineRule="exact"/>
              <w:jc w:val="center"/>
              <w:rPr>
                <w:rFonts w:hint="eastAsia" w:ascii="宋体" w:hAnsi="宋体" w:cs="宋体"/>
                <w:color w:val="auto"/>
                <w:szCs w:val="21"/>
                <w:highlight w:val="none"/>
              </w:rPr>
            </w:pPr>
          </w:p>
        </w:tc>
        <w:tc>
          <w:tcPr>
            <w:tcW w:w="2749" w:type="dxa"/>
            <w:tcBorders>
              <w:top w:val="single" w:color="auto" w:sz="4" w:space="0"/>
              <w:left w:val="single" w:color="auto" w:sz="4" w:space="0"/>
              <w:right w:val="single" w:color="auto" w:sz="4" w:space="0"/>
            </w:tcBorders>
            <w:noWrap w:val="0"/>
            <w:vAlign w:val="center"/>
          </w:tcPr>
          <w:p>
            <w:pPr>
              <w:spacing w:line="300" w:lineRule="exact"/>
              <w:jc w:val="center"/>
              <w:rPr>
                <w:rFonts w:hint="eastAsia" w:ascii="宋体" w:hAnsi="宋体" w:cs="宋体"/>
                <w:color w:val="auto"/>
                <w:sz w:val="20"/>
                <w:szCs w:val="20"/>
                <w:highlight w:val="none"/>
                <w:lang w:eastAsia="zh-CN"/>
              </w:rPr>
            </w:pPr>
            <w:r>
              <w:rPr>
                <w:rFonts w:hint="eastAsia" w:ascii="宋体" w:hAnsi="宋体" w:cs="宋体"/>
                <w:color w:val="auto"/>
                <w:sz w:val="20"/>
                <w:szCs w:val="20"/>
                <w:highlight w:val="none"/>
                <w:lang w:eastAsia="zh-CN"/>
              </w:rPr>
              <w:t>招标项目技术参数要求</w:t>
            </w:r>
          </w:p>
        </w:tc>
        <w:tc>
          <w:tcPr>
            <w:tcW w:w="5368" w:type="dxa"/>
            <w:tcBorders>
              <w:top w:val="single" w:color="auto" w:sz="4" w:space="0"/>
              <w:left w:val="single" w:color="auto" w:sz="4" w:space="0"/>
              <w:right w:val="single" w:color="auto" w:sz="4" w:space="0"/>
            </w:tcBorders>
            <w:noWrap w:val="0"/>
            <w:vAlign w:val="center"/>
          </w:tcPr>
          <w:p>
            <w:pPr>
              <w:spacing w:line="300" w:lineRule="exact"/>
              <w:rPr>
                <w:rFonts w:hint="eastAsia" w:ascii="宋体" w:hAnsi="宋体" w:cs="宋体"/>
                <w:color w:val="auto"/>
                <w:sz w:val="20"/>
                <w:szCs w:val="20"/>
                <w:highlight w:val="none"/>
              </w:rPr>
            </w:pPr>
            <w:r>
              <w:rPr>
                <w:rFonts w:hint="eastAsia" w:ascii="宋体" w:hAnsi="宋体" w:cs="宋体"/>
                <w:color w:val="auto"/>
                <w:sz w:val="20"/>
                <w:szCs w:val="20"/>
                <w:highlight w:val="none"/>
              </w:rPr>
              <w:t>符合第四章“</w:t>
            </w:r>
            <w:r>
              <w:rPr>
                <w:rFonts w:hint="eastAsia" w:ascii="宋体" w:hAnsi="宋体" w:cs="宋体"/>
                <w:color w:val="auto"/>
                <w:sz w:val="20"/>
                <w:szCs w:val="20"/>
                <w:highlight w:val="none"/>
                <w:lang w:eastAsia="zh-CN"/>
              </w:rPr>
              <w:t>招标项目技术参数要求</w:t>
            </w:r>
            <w:r>
              <w:rPr>
                <w:rFonts w:hint="eastAsia" w:ascii="宋体" w:hAnsi="宋体" w:cs="宋体"/>
                <w:color w:val="auto"/>
                <w:sz w:val="20"/>
                <w:szCs w:val="20"/>
                <w:highlight w:val="none"/>
              </w:rPr>
              <w:t>”规定。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4" w:hRule="atLeast"/>
          <w:jc w:val="center"/>
        </w:trPr>
        <w:tc>
          <w:tcPr>
            <w:tcW w:w="1132" w:type="dxa"/>
            <w:vMerge w:val="continue"/>
            <w:tcBorders>
              <w:left w:val="single" w:color="auto" w:sz="4" w:space="0"/>
              <w:right w:val="single" w:color="auto" w:sz="4" w:space="0"/>
            </w:tcBorders>
            <w:noWrap w:val="0"/>
            <w:vAlign w:val="center"/>
          </w:tcPr>
          <w:p>
            <w:pPr>
              <w:spacing w:line="360" w:lineRule="exact"/>
              <w:jc w:val="center"/>
              <w:rPr>
                <w:rFonts w:hint="eastAsia" w:ascii="宋体" w:hAnsi="宋体" w:cs="宋体"/>
                <w:color w:val="auto"/>
                <w:szCs w:val="21"/>
                <w:highlight w:val="none"/>
              </w:rPr>
            </w:pPr>
          </w:p>
        </w:tc>
        <w:tc>
          <w:tcPr>
            <w:tcW w:w="629" w:type="dxa"/>
            <w:vMerge w:val="continue"/>
            <w:tcBorders>
              <w:left w:val="single" w:color="auto" w:sz="4" w:space="0"/>
              <w:right w:val="single" w:color="auto" w:sz="4" w:space="0"/>
            </w:tcBorders>
            <w:noWrap w:val="0"/>
            <w:vAlign w:val="center"/>
          </w:tcPr>
          <w:p>
            <w:pPr>
              <w:spacing w:line="360" w:lineRule="exact"/>
              <w:jc w:val="center"/>
              <w:rPr>
                <w:rFonts w:hint="eastAsia" w:ascii="宋体" w:hAnsi="宋体" w:cs="宋体"/>
                <w:color w:val="auto"/>
                <w:szCs w:val="21"/>
                <w:highlight w:val="none"/>
              </w:rPr>
            </w:pPr>
          </w:p>
        </w:tc>
        <w:tc>
          <w:tcPr>
            <w:tcW w:w="2749" w:type="dxa"/>
            <w:tcBorders>
              <w:top w:val="single" w:color="auto" w:sz="4" w:space="0"/>
              <w:left w:val="single" w:color="auto" w:sz="4" w:space="0"/>
              <w:right w:val="single" w:color="auto" w:sz="4" w:space="0"/>
            </w:tcBorders>
            <w:noWrap w:val="0"/>
            <w:vAlign w:val="center"/>
          </w:tcPr>
          <w:p>
            <w:pPr>
              <w:spacing w:line="300" w:lineRule="exact"/>
              <w:jc w:val="center"/>
              <w:rPr>
                <w:rFonts w:hint="eastAsia" w:ascii="宋体" w:hAnsi="宋体" w:cs="宋体"/>
                <w:color w:val="auto"/>
                <w:sz w:val="20"/>
                <w:szCs w:val="20"/>
                <w:highlight w:val="none"/>
              </w:rPr>
            </w:pPr>
            <w:r>
              <w:rPr>
                <w:rFonts w:hint="eastAsia" w:ascii="宋体" w:hAnsi="宋体" w:cs="宋体"/>
                <w:color w:val="auto"/>
                <w:sz w:val="20"/>
                <w:szCs w:val="20"/>
                <w:highlight w:val="none"/>
              </w:rPr>
              <w:t>权利义务</w:t>
            </w:r>
          </w:p>
        </w:tc>
        <w:tc>
          <w:tcPr>
            <w:tcW w:w="5368" w:type="dxa"/>
            <w:tcBorders>
              <w:top w:val="single" w:color="auto" w:sz="4" w:space="0"/>
              <w:left w:val="single" w:color="auto" w:sz="4" w:space="0"/>
              <w:right w:val="single" w:color="auto" w:sz="4" w:space="0"/>
            </w:tcBorders>
            <w:noWrap w:val="0"/>
            <w:vAlign w:val="center"/>
          </w:tcPr>
          <w:p>
            <w:pPr>
              <w:spacing w:line="300" w:lineRule="exact"/>
              <w:rPr>
                <w:rFonts w:hint="eastAsia" w:ascii="宋体" w:hAnsi="宋体" w:cs="宋体"/>
                <w:color w:val="auto"/>
                <w:sz w:val="20"/>
                <w:szCs w:val="20"/>
                <w:highlight w:val="none"/>
              </w:rPr>
            </w:pPr>
            <w:r>
              <w:rPr>
                <w:rFonts w:hint="eastAsia" w:ascii="宋体" w:hAnsi="宋体" w:cs="宋体"/>
                <w:color w:val="auto"/>
                <w:sz w:val="20"/>
                <w:szCs w:val="20"/>
                <w:highlight w:val="none"/>
              </w:rPr>
              <w:t>符合第五章“合同签订及条款”规定。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9" w:hRule="atLeast"/>
          <w:jc w:val="center"/>
        </w:trPr>
        <w:tc>
          <w:tcPr>
            <w:tcW w:w="1132" w:type="dxa"/>
            <w:vMerge w:val="continue"/>
            <w:tcBorders>
              <w:left w:val="single" w:color="auto" w:sz="4" w:space="0"/>
              <w:right w:val="single" w:color="auto" w:sz="4" w:space="0"/>
            </w:tcBorders>
            <w:noWrap w:val="0"/>
            <w:vAlign w:val="center"/>
          </w:tcPr>
          <w:p>
            <w:pPr>
              <w:spacing w:line="360" w:lineRule="exact"/>
              <w:jc w:val="center"/>
              <w:rPr>
                <w:rFonts w:hint="eastAsia" w:ascii="宋体" w:hAnsi="宋体" w:cs="宋体"/>
                <w:color w:val="auto"/>
                <w:szCs w:val="21"/>
                <w:highlight w:val="none"/>
              </w:rPr>
            </w:pPr>
          </w:p>
        </w:tc>
        <w:tc>
          <w:tcPr>
            <w:tcW w:w="629" w:type="dxa"/>
            <w:vMerge w:val="continue"/>
            <w:tcBorders>
              <w:left w:val="single" w:color="auto" w:sz="4" w:space="0"/>
              <w:right w:val="single" w:color="auto" w:sz="4" w:space="0"/>
            </w:tcBorders>
            <w:noWrap w:val="0"/>
            <w:vAlign w:val="center"/>
          </w:tcPr>
          <w:p>
            <w:pPr>
              <w:spacing w:line="360" w:lineRule="exact"/>
              <w:rPr>
                <w:rFonts w:hint="eastAsia" w:ascii="宋体" w:hAnsi="宋体" w:cs="宋体"/>
                <w:color w:val="auto"/>
                <w:szCs w:val="21"/>
                <w:highlight w:val="none"/>
              </w:rPr>
            </w:pPr>
          </w:p>
        </w:tc>
        <w:tc>
          <w:tcPr>
            <w:tcW w:w="2749" w:type="dxa"/>
            <w:tcBorders>
              <w:top w:val="single" w:color="auto" w:sz="4" w:space="0"/>
              <w:left w:val="single" w:color="auto" w:sz="4" w:space="0"/>
              <w:right w:val="single" w:color="auto" w:sz="4" w:space="0"/>
            </w:tcBorders>
            <w:noWrap w:val="0"/>
            <w:vAlign w:val="center"/>
          </w:tcPr>
          <w:p>
            <w:pPr>
              <w:spacing w:line="300" w:lineRule="exact"/>
              <w:jc w:val="center"/>
              <w:rPr>
                <w:rFonts w:hint="eastAsia" w:ascii="宋体" w:hAnsi="宋体" w:cs="宋体"/>
                <w:color w:val="auto"/>
                <w:sz w:val="20"/>
                <w:szCs w:val="20"/>
                <w:highlight w:val="none"/>
              </w:rPr>
            </w:pPr>
            <w:r>
              <w:rPr>
                <w:rFonts w:hint="eastAsia" w:ascii="宋体" w:hAnsi="宋体" w:cs="宋体"/>
                <w:color w:val="auto"/>
                <w:sz w:val="20"/>
                <w:szCs w:val="20"/>
                <w:highlight w:val="none"/>
              </w:rPr>
              <w:t>投标文件的其他响应</w:t>
            </w:r>
          </w:p>
        </w:tc>
        <w:tc>
          <w:tcPr>
            <w:tcW w:w="5368" w:type="dxa"/>
            <w:tcBorders>
              <w:top w:val="single" w:color="auto" w:sz="4" w:space="0"/>
              <w:left w:val="single" w:color="auto" w:sz="4" w:space="0"/>
              <w:right w:val="single" w:color="auto" w:sz="4" w:space="0"/>
            </w:tcBorders>
            <w:noWrap w:val="0"/>
            <w:vAlign w:val="center"/>
          </w:tcPr>
          <w:p>
            <w:pPr>
              <w:spacing w:line="300" w:lineRule="exact"/>
              <w:rPr>
                <w:rFonts w:hint="eastAsia" w:ascii="宋体" w:hAnsi="宋体" w:cs="宋体"/>
                <w:color w:val="auto"/>
                <w:sz w:val="20"/>
                <w:szCs w:val="20"/>
                <w:highlight w:val="none"/>
              </w:rPr>
            </w:pPr>
            <w:r>
              <w:rPr>
                <w:rFonts w:hint="eastAsia" w:ascii="宋体" w:hAnsi="宋体" w:cs="宋体"/>
                <w:color w:val="auto"/>
                <w:sz w:val="20"/>
                <w:szCs w:val="20"/>
                <w:highlight w:val="none"/>
              </w:rPr>
              <w:t>符合法律、法规和招标文件中规定的其他实质性要求的</w:t>
            </w:r>
          </w:p>
        </w:tc>
      </w:tr>
    </w:tbl>
    <w:p>
      <w:pPr>
        <w:spacing w:line="420" w:lineRule="exact"/>
        <w:rPr>
          <w:rFonts w:hint="eastAsia" w:ascii="宋体" w:hAnsi="宋体" w:cs="宋体"/>
          <w:b/>
          <w:bCs/>
          <w:color w:val="auto"/>
          <w:kern w:val="0"/>
          <w:sz w:val="24"/>
          <w:highlight w:val="none"/>
        </w:rPr>
      </w:pPr>
    </w:p>
    <w:p>
      <w:pPr>
        <w:spacing w:line="420" w:lineRule="exact"/>
        <w:rPr>
          <w:rFonts w:hint="eastAsia" w:ascii="宋体" w:hAnsi="宋体" w:cs="宋体"/>
          <w:b/>
          <w:bCs/>
          <w:color w:val="auto"/>
          <w:kern w:val="0"/>
          <w:sz w:val="24"/>
          <w:highlight w:val="none"/>
        </w:rPr>
      </w:pPr>
      <w:r>
        <w:rPr>
          <w:rFonts w:hint="eastAsia" w:ascii="宋体" w:hAnsi="宋体" w:cs="宋体"/>
          <w:b/>
          <w:bCs/>
          <w:color w:val="auto"/>
          <w:kern w:val="0"/>
          <w:sz w:val="24"/>
          <w:highlight w:val="none"/>
        </w:rPr>
        <w:t>2</w:t>
      </w:r>
      <w:r>
        <w:rPr>
          <w:rFonts w:hint="eastAsia" w:ascii="宋体" w:hAnsi="宋体" w:cs="宋体"/>
          <w:b/>
          <w:bCs/>
          <w:color w:val="auto"/>
          <w:kern w:val="0"/>
          <w:sz w:val="24"/>
          <w:highlight w:val="none"/>
          <w:lang w:val="en-US" w:eastAsia="zh-CN"/>
        </w:rPr>
        <w:t>.2</w:t>
      </w:r>
      <w:r>
        <w:rPr>
          <w:rFonts w:hint="eastAsia" w:ascii="宋体" w:hAnsi="宋体" w:cs="宋体"/>
          <w:b/>
          <w:bCs/>
          <w:color w:val="auto"/>
          <w:kern w:val="0"/>
          <w:sz w:val="24"/>
          <w:highlight w:val="none"/>
        </w:rPr>
        <w:t>评分标准</w:t>
      </w:r>
    </w:p>
    <w:p>
      <w:pPr>
        <w:spacing w:line="440" w:lineRule="exact"/>
        <w:ind w:firstLine="482" w:firstLineChars="200"/>
        <w:rPr>
          <w:rFonts w:hint="eastAsia" w:ascii="宋体" w:hAnsi="宋体" w:eastAsia="宋体"/>
          <w:b/>
          <w:sz w:val="24"/>
          <w:szCs w:val="24"/>
          <w:highlight w:val="none"/>
          <w:lang w:eastAsia="zh-CN"/>
        </w:rPr>
      </w:pPr>
      <w:r>
        <w:rPr>
          <w:rFonts w:hint="eastAsia" w:ascii="宋体" w:hAnsi="宋体"/>
          <w:b/>
          <w:sz w:val="24"/>
          <w:szCs w:val="24"/>
          <w:highlight w:val="none"/>
        </w:rPr>
        <w:t>评分标准：分值构成：总分 100 分。其中：投标报价：3</w:t>
      </w:r>
      <w:r>
        <w:rPr>
          <w:rFonts w:hint="eastAsia" w:ascii="宋体" w:hAnsi="宋体"/>
          <w:b/>
          <w:sz w:val="24"/>
          <w:szCs w:val="24"/>
          <w:highlight w:val="none"/>
          <w:lang w:val="en-US" w:eastAsia="zh-CN"/>
        </w:rPr>
        <w:t>5</w:t>
      </w:r>
      <w:r>
        <w:rPr>
          <w:rFonts w:hint="eastAsia" w:ascii="宋体" w:hAnsi="宋体"/>
          <w:b/>
          <w:sz w:val="24"/>
          <w:szCs w:val="24"/>
          <w:highlight w:val="none"/>
        </w:rPr>
        <w:t xml:space="preserve"> 分，综合</w:t>
      </w:r>
      <w:r>
        <w:rPr>
          <w:rFonts w:hint="eastAsia" w:ascii="宋体" w:hAnsi="宋体"/>
          <w:b/>
          <w:sz w:val="24"/>
          <w:szCs w:val="24"/>
          <w:highlight w:val="none"/>
          <w:lang w:eastAsia="zh-CN"/>
        </w:rPr>
        <w:t>部</w:t>
      </w:r>
      <w:r>
        <w:rPr>
          <w:rFonts w:hint="eastAsia" w:ascii="宋体" w:hAnsi="宋体"/>
          <w:b/>
          <w:sz w:val="24"/>
          <w:szCs w:val="24"/>
          <w:highlight w:val="none"/>
        </w:rPr>
        <w:t>分</w:t>
      </w:r>
      <w:r>
        <w:rPr>
          <w:rFonts w:hint="eastAsia" w:ascii="宋体" w:hAnsi="宋体"/>
          <w:b/>
          <w:sz w:val="24"/>
          <w:szCs w:val="24"/>
          <w:highlight w:val="none"/>
          <w:lang w:val="en-US" w:eastAsia="zh-CN"/>
        </w:rPr>
        <w:t>16</w:t>
      </w:r>
      <w:r>
        <w:rPr>
          <w:rFonts w:hint="eastAsia" w:ascii="宋体" w:hAnsi="宋体"/>
          <w:b/>
          <w:sz w:val="24"/>
          <w:szCs w:val="24"/>
          <w:highlight w:val="none"/>
        </w:rPr>
        <w:t>分</w:t>
      </w:r>
      <w:r>
        <w:rPr>
          <w:rFonts w:hint="eastAsia" w:ascii="宋体" w:hAnsi="宋体"/>
          <w:b/>
          <w:sz w:val="24"/>
          <w:szCs w:val="24"/>
          <w:highlight w:val="none"/>
          <w:lang w:eastAsia="zh-CN"/>
        </w:rPr>
        <w:t>，</w:t>
      </w:r>
      <w:r>
        <w:rPr>
          <w:rFonts w:hint="eastAsia" w:ascii="宋体" w:hAnsi="宋体"/>
          <w:b/>
          <w:sz w:val="24"/>
          <w:szCs w:val="24"/>
          <w:highlight w:val="none"/>
        </w:rPr>
        <w:t>技术部分：</w:t>
      </w:r>
      <w:r>
        <w:rPr>
          <w:rFonts w:hint="eastAsia" w:ascii="宋体" w:hAnsi="宋体"/>
          <w:b/>
          <w:sz w:val="24"/>
          <w:szCs w:val="24"/>
          <w:highlight w:val="none"/>
          <w:lang w:val="en-US" w:eastAsia="zh-CN"/>
        </w:rPr>
        <w:t>49</w:t>
      </w:r>
      <w:r>
        <w:rPr>
          <w:rFonts w:hint="eastAsia" w:ascii="宋体" w:hAnsi="宋体"/>
          <w:b/>
          <w:sz w:val="24"/>
          <w:szCs w:val="24"/>
          <w:highlight w:val="none"/>
        </w:rPr>
        <w:t>分</w:t>
      </w:r>
      <w:r>
        <w:rPr>
          <w:rFonts w:hint="eastAsia" w:ascii="宋体" w:hAnsi="宋体"/>
          <w:b/>
          <w:sz w:val="24"/>
          <w:szCs w:val="24"/>
          <w:highlight w:val="none"/>
          <w:lang w:eastAsia="zh-CN"/>
        </w:rPr>
        <w:t>。</w:t>
      </w:r>
    </w:p>
    <w:tbl>
      <w:tblPr>
        <w:tblStyle w:val="23"/>
        <w:tblpPr w:leftFromText="180" w:rightFromText="180" w:vertAnchor="text" w:horzAnchor="page" w:tblpX="1213" w:tblpY="604"/>
        <w:tblOverlap w:val="never"/>
        <w:tblW w:w="104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04"/>
        <w:gridCol w:w="1082"/>
        <w:gridCol w:w="1705"/>
        <w:gridCol w:w="686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6" w:hRule="atLeast"/>
        </w:trPr>
        <w:tc>
          <w:tcPr>
            <w:tcW w:w="804" w:type="dxa"/>
            <w:shd w:val="clear" w:color="auto" w:fill="FFFFFF" w:themeFill="background1"/>
            <w:noWrap w:val="0"/>
            <w:vAlign w:val="center"/>
          </w:tcPr>
          <w:p>
            <w:pPr>
              <w:keepNext w:val="0"/>
              <w:keepLines w:val="0"/>
              <w:pageBreakBefore w:val="0"/>
              <w:widowControl w:val="0"/>
              <w:kinsoku/>
              <w:wordWrap/>
              <w:overflowPunct/>
              <w:topLinePunct w:val="0"/>
              <w:autoSpaceDE/>
              <w:autoSpaceDN/>
              <w:bidi w:val="0"/>
              <w:adjustRightInd w:val="0"/>
              <w:snapToGrid w:val="0"/>
              <w:spacing w:line="420" w:lineRule="exact"/>
              <w:jc w:val="center"/>
              <w:textAlignment w:val="auto"/>
              <w:rPr>
                <w:rFonts w:hint="eastAsia" w:ascii="宋体" w:hAnsi="宋体" w:eastAsia="宋体" w:cs="宋体"/>
                <w:b/>
                <w:color w:val="auto"/>
                <w:sz w:val="21"/>
                <w:szCs w:val="21"/>
                <w:highlight w:val="none"/>
                <w:lang w:val="en-US" w:eastAsia="zh-CN"/>
              </w:rPr>
            </w:pPr>
            <w:r>
              <w:rPr>
                <w:rFonts w:hint="eastAsia" w:ascii="宋体" w:hAnsi="宋体" w:eastAsia="宋体" w:cs="宋体"/>
                <w:b/>
                <w:color w:val="auto"/>
                <w:sz w:val="21"/>
                <w:szCs w:val="21"/>
                <w:highlight w:val="none"/>
                <w:lang w:val="en-US" w:eastAsia="zh-CN"/>
              </w:rPr>
              <w:t>序号</w:t>
            </w:r>
          </w:p>
        </w:tc>
        <w:tc>
          <w:tcPr>
            <w:tcW w:w="1082" w:type="dxa"/>
            <w:shd w:val="clear" w:color="auto" w:fill="FFFFFF" w:themeFill="background1"/>
            <w:noWrap w:val="0"/>
            <w:vAlign w:val="center"/>
          </w:tcPr>
          <w:p>
            <w:pPr>
              <w:keepNext w:val="0"/>
              <w:keepLines w:val="0"/>
              <w:pageBreakBefore w:val="0"/>
              <w:widowControl w:val="0"/>
              <w:kinsoku/>
              <w:wordWrap/>
              <w:overflowPunct/>
              <w:topLinePunct w:val="0"/>
              <w:autoSpaceDE/>
              <w:autoSpaceDN/>
              <w:bidi w:val="0"/>
              <w:adjustRightInd w:val="0"/>
              <w:snapToGrid w:val="0"/>
              <w:spacing w:line="420" w:lineRule="exact"/>
              <w:jc w:val="center"/>
              <w:textAlignment w:val="auto"/>
              <w:rPr>
                <w:rFonts w:hint="eastAsia" w:ascii="宋体" w:hAnsi="宋体" w:eastAsia="宋体" w:cs="宋体"/>
                <w:b/>
                <w:color w:val="auto"/>
                <w:sz w:val="21"/>
                <w:szCs w:val="21"/>
                <w:highlight w:val="none"/>
                <w:lang w:eastAsia="zh-CN"/>
              </w:rPr>
            </w:pPr>
            <w:r>
              <w:rPr>
                <w:rFonts w:hint="eastAsia" w:ascii="宋体" w:hAnsi="宋体" w:eastAsia="宋体" w:cs="宋体"/>
                <w:b/>
                <w:color w:val="auto"/>
                <w:sz w:val="21"/>
                <w:szCs w:val="21"/>
                <w:highlight w:val="none"/>
                <w:lang w:eastAsia="zh-CN"/>
              </w:rPr>
              <w:t>评审</w:t>
            </w:r>
          </w:p>
          <w:p>
            <w:pPr>
              <w:keepNext w:val="0"/>
              <w:keepLines w:val="0"/>
              <w:pageBreakBefore w:val="0"/>
              <w:widowControl w:val="0"/>
              <w:kinsoku/>
              <w:wordWrap/>
              <w:overflowPunct/>
              <w:topLinePunct w:val="0"/>
              <w:autoSpaceDE/>
              <w:autoSpaceDN/>
              <w:bidi w:val="0"/>
              <w:adjustRightInd w:val="0"/>
              <w:snapToGrid w:val="0"/>
              <w:spacing w:line="420" w:lineRule="exact"/>
              <w:jc w:val="center"/>
              <w:textAlignment w:val="auto"/>
              <w:rPr>
                <w:rFonts w:hint="eastAsia" w:ascii="宋体" w:hAnsi="宋体" w:eastAsia="宋体" w:cs="宋体"/>
                <w:b/>
                <w:color w:val="auto"/>
                <w:sz w:val="21"/>
                <w:szCs w:val="21"/>
                <w:highlight w:val="none"/>
                <w:lang w:eastAsia="zh-CN"/>
              </w:rPr>
            </w:pPr>
            <w:r>
              <w:rPr>
                <w:rFonts w:hint="eastAsia" w:ascii="宋体" w:hAnsi="宋体" w:eastAsia="宋体" w:cs="宋体"/>
                <w:b/>
                <w:color w:val="auto"/>
                <w:sz w:val="21"/>
                <w:szCs w:val="21"/>
                <w:highlight w:val="none"/>
                <w:lang w:eastAsia="zh-CN"/>
              </w:rPr>
              <w:t>条款</w:t>
            </w:r>
          </w:p>
        </w:tc>
        <w:tc>
          <w:tcPr>
            <w:tcW w:w="1705" w:type="dxa"/>
            <w:tcBorders>
              <w:right w:val="single" w:color="auto" w:sz="4" w:space="0"/>
            </w:tcBorders>
            <w:shd w:val="clear" w:color="auto" w:fill="FFFFFF" w:themeFill="background1"/>
            <w:noWrap w:val="0"/>
            <w:vAlign w:val="center"/>
          </w:tcPr>
          <w:p>
            <w:pPr>
              <w:keepNext w:val="0"/>
              <w:keepLines w:val="0"/>
              <w:pageBreakBefore w:val="0"/>
              <w:widowControl w:val="0"/>
              <w:kinsoku/>
              <w:wordWrap/>
              <w:overflowPunct/>
              <w:topLinePunct w:val="0"/>
              <w:autoSpaceDE/>
              <w:autoSpaceDN/>
              <w:bidi w:val="0"/>
              <w:spacing w:line="420" w:lineRule="exact"/>
              <w:ind w:left="0" w:firstLine="0"/>
              <w:jc w:val="center"/>
              <w:textAlignment w:val="auto"/>
              <w:rPr>
                <w:rFonts w:hint="eastAsia" w:ascii="宋体" w:hAnsi="宋体" w:eastAsia="宋体" w:cs="宋体"/>
                <w:b/>
                <w:color w:val="auto"/>
                <w:sz w:val="21"/>
                <w:szCs w:val="21"/>
                <w:highlight w:val="none"/>
                <w:lang w:eastAsia="zh-CN"/>
              </w:rPr>
            </w:pPr>
            <w:r>
              <w:rPr>
                <w:rFonts w:hint="eastAsia" w:ascii="宋体" w:hAnsi="宋体" w:eastAsia="宋体" w:cs="宋体"/>
                <w:b/>
                <w:color w:val="auto"/>
                <w:sz w:val="21"/>
                <w:szCs w:val="21"/>
                <w:highlight w:val="none"/>
                <w:lang w:eastAsia="zh-CN"/>
              </w:rPr>
              <w:t>评审项</w:t>
            </w:r>
          </w:p>
        </w:tc>
        <w:tc>
          <w:tcPr>
            <w:tcW w:w="6869" w:type="dxa"/>
            <w:tcBorders>
              <w:left w:val="single" w:color="auto" w:sz="4" w:space="0"/>
            </w:tcBorders>
            <w:shd w:val="clear" w:color="auto" w:fill="FFFFFF" w:themeFill="background1"/>
            <w:noWrap w:val="0"/>
            <w:vAlign w:val="center"/>
          </w:tcPr>
          <w:p>
            <w:pPr>
              <w:keepNext w:val="0"/>
              <w:keepLines w:val="0"/>
              <w:pageBreakBefore w:val="0"/>
              <w:widowControl w:val="0"/>
              <w:kinsoku/>
              <w:wordWrap/>
              <w:overflowPunct/>
              <w:topLinePunct w:val="0"/>
              <w:autoSpaceDE/>
              <w:autoSpaceDN/>
              <w:bidi w:val="0"/>
              <w:spacing w:line="420" w:lineRule="exact"/>
              <w:ind w:left="0" w:firstLine="0"/>
              <w:jc w:val="center"/>
              <w:textAlignment w:val="auto"/>
              <w:rPr>
                <w:rFonts w:hint="eastAsia" w:ascii="宋体" w:hAnsi="宋体" w:eastAsia="宋体" w:cs="宋体"/>
                <w:b/>
                <w:color w:val="auto"/>
                <w:sz w:val="21"/>
                <w:szCs w:val="21"/>
                <w:highlight w:val="none"/>
                <w:lang w:eastAsia="zh-CN"/>
              </w:rPr>
            </w:pPr>
            <w:r>
              <w:rPr>
                <w:rFonts w:hint="eastAsia" w:ascii="宋体" w:hAnsi="宋体" w:eastAsia="宋体" w:cs="宋体"/>
                <w:b/>
                <w:color w:val="auto"/>
                <w:sz w:val="21"/>
                <w:szCs w:val="21"/>
                <w:highlight w:val="none"/>
              </w:rPr>
              <w:t>评分</w:t>
            </w:r>
            <w:r>
              <w:rPr>
                <w:rFonts w:hint="eastAsia" w:ascii="宋体" w:hAnsi="宋体" w:eastAsia="宋体" w:cs="宋体"/>
                <w:b/>
                <w:color w:val="auto"/>
                <w:sz w:val="21"/>
                <w:szCs w:val="21"/>
                <w:highlight w:val="none"/>
                <w:lang w:eastAsia="zh-CN"/>
              </w:rPr>
              <w:t>细则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18" w:hRule="atLeast"/>
        </w:trPr>
        <w:tc>
          <w:tcPr>
            <w:tcW w:w="804" w:type="dxa"/>
            <w:shd w:val="clear" w:color="auto" w:fill="FFFFFF" w:themeFill="background1"/>
            <w:noWrap w:val="0"/>
            <w:vAlign w:val="center"/>
          </w:tcPr>
          <w:p>
            <w:pPr>
              <w:keepNext w:val="0"/>
              <w:keepLines w:val="0"/>
              <w:pageBreakBefore w:val="0"/>
              <w:widowControl w:val="0"/>
              <w:kinsoku/>
              <w:wordWrap/>
              <w:overflowPunct/>
              <w:topLinePunct w:val="0"/>
              <w:autoSpaceDE/>
              <w:autoSpaceDN/>
              <w:bidi w:val="0"/>
              <w:spacing w:line="420" w:lineRule="exact"/>
              <w:jc w:val="center"/>
              <w:textAlignment w:val="auto"/>
              <w:rPr>
                <w:rFonts w:hint="eastAsia" w:ascii="宋体" w:hAnsi="宋体" w:eastAsia="宋体" w:cs="宋体"/>
                <w:b/>
                <w:color w:val="auto"/>
                <w:sz w:val="21"/>
                <w:szCs w:val="21"/>
                <w:highlight w:val="none"/>
                <w:lang w:val="en-US" w:eastAsia="zh-CN"/>
              </w:rPr>
            </w:pPr>
            <w:r>
              <w:rPr>
                <w:rFonts w:hint="eastAsia" w:ascii="宋体" w:hAnsi="宋体" w:eastAsia="宋体" w:cs="宋体"/>
                <w:color w:val="auto"/>
                <w:sz w:val="21"/>
                <w:szCs w:val="21"/>
                <w:highlight w:val="none"/>
                <w:lang w:val="en-US" w:eastAsia="zh-CN"/>
              </w:rPr>
              <w:t>1</w:t>
            </w:r>
          </w:p>
        </w:tc>
        <w:tc>
          <w:tcPr>
            <w:tcW w:w="1082" w:type="dxa"/>
            <w:shd w:val="clear" w:color="auto" w:fill="FFFFFF" w:themeFill="background1"/>
            <w:noWrap w:val="0"/>
            <w:vAlign w:val="center"/>
          </w:tcPr>
          <w:p>
            <w:pPr>
              <w:keepNext w:val="0"/>
              <w:keepLines w:val="0"/>
              <w:pageBreakBefore w:val="0"/>
              <w:widowControl w:val="0"/>
              <w:kinsoku/>
              <w:wordWrap/>
              <w:overflowPunct/>
              <w:topLinePunct w:val="0"/>
              <w:autoSpaceDE/>
              <w:autoSpaceDN/>
              <w:bidi w:val="0"/>
              <w:spacing w:line="420" w:lineRule="exact"/>
              <w:ind w:left="0" w:firstLine="210" w:firstLineChars="100"/>
              <w:jc w:val="both"/>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报价</w:t>
            </w:r>
          </w:p>
          <w:p>
            <w:pPr>
              <w:keepNext w:val="0"/>
              <w:keepLines w:val="0"/>
              <w:pageBreakBefore w:val="0"/>
              <w:widowControl w:val="0"/>
              <w:kinsoku/>
              <w:wordWrap/>
              <w:overflowPunct/>
              <w:topLinePunct w:val="0"/>
              <w:autoSpaceDE/>
              <w:autoSpaceDN/>
              <w:bidi w:val="0"/>
              <w:spacing w:line="420" w:lineRule="exact"/>
              <w:ind w:left="0" w:firstLine="210" w:firstLineChars="100"/>
              <w:jc w:val="both"/>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部分</w:t>
            </w:r>
          </w:p>
          <w:p>
            <w:pPr>
              <w:keepNext w:val="0"/>
              <w:keepLines w:val="0"/>
              <w:pageBreakBefore w:val="0"/>
              <w:widowControl w:val="0"/>
              <w:kinsoku/>
              <w:wordWrap/>
              <w:overflowPunct/>
              <w:topLinePunct w:val="0"/>
              <w:autoSpaceDE/>
              <w:autoSpaceDN/>
              <w:bidi w:val="0"/>
              <w:spacing w:line="420" w:lineRule="exact"/>
              <w:jc w:val="center"/>
              <w:textAlignment w:val="auto"/>
              <w:rPr>
                <w:rFonts w:hint="eastAsia" w:ascii="宋体" w:hAnsi="宋体" w:eastAsia="宋体" w:cs="宋体"/>
                <w:b/>
                <w:color w:val="auto"/>
                <w:sz w:val="21"/>
                <w:szCs w:val="21"/>
                <w:highlight w:val="none"/>
                <w:lang w:eastAsia="zh-CN"/>
              </w:rPr>
            </w:pP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lang w:val="en-US" w:eastAsia="zh-CN"/>
              </w:rPr>
              <w:t>3</w:t>
            </w:r>
            <w:r>
              <w:rPr>
                <w:rFonts w:hint="eastAsia" w:ascii="宋体" w:hAnsi="宋体" w:cs="宋体"/>
                <w:color w:val="auto"/>
                <w:sz w:val="21"/>
                <w:szCs w:val="21"/>
                <w:highlight w:val="none"/>
                <w:lang w:val="en-US" w:eastAsia="zh-CN"/>
              </w:rPr>
              <w:t>5</w:t>
            </w:r>
            <w:r>
              <w:rPr>
                <w:rFonts w:hint="eastAsia" w:ascii="宋体" w:hAnsi="宋体" w:eastAsia="宋体" w:cs="宋体"/>
                <w:color w:val="auto"/>
                <w:sz w:val="21"/>
                <w:szCs w:val="21"/>
                <w:highlight w:val="none"/>
                <w:lang w:val="en-US" w:eastAsia="zh-CN"/>
              </w:rPr>
              <w:t>分）</w:t>
            </w:r>
          </w:p>
        </w:tc>
        <w:tc>
          <w:tcPr>
            <w:tcW w:w="1705" w:type="dxa"/>
            <w:tcBorders>
              <w:right w:val="single" w:color="auto" w:sz="4" w:space="0"/>
            </w:tcBorders>
            <w:shd w:val="clear" w:color="auto" w:fill="FFFFFF" w:themeFill="background1"/>
            <w:noWrap w:val="0"/>
            <w:vAlign w:val="center"/>
          </w:tcPr>
          <w:p>
            <w:pPr>
              <w:keepNext w:val="0"/>
              <w:keepLines w:val="0"/>
              <w:pageBreakBefore w:val="0"/>
              <w:widowControl w:val="0"/>
              <w:kinsoku/>
              <w:wordWrap/>
              <w:overflowPunct/>
              <w:topLinePunct w:val="0"/>
              <w:autoSpaceDE/>
              <w:autoSpaceDN/>
              <w:bidi w:val="0"/>
              <w:spacing w:line="420" w:lineRule="exact"/>
              <w:ind w:left="0"/>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投标报价</w:t>
            </w:r>
          </w:p>
          <w:p>
            <w:pPr>
              <w:pStyle w:val="3"/>
              <w:keepNext w:val="0"/>
              <w:keepLines w:val="0"/>
              <w:pageBreakBefore w:val="0"/>
              <w:widowControl w:val="0"/>
              <w:kinsoku/>
              <w:wordWrap/>
              <w:overflowPunct/>
              <w:topLinePunct w:val="0"/>
              <w:autoSpaceDE/>
              <w:autoSpaceDN/>
              <w:bidi w:val="0"/>
              <w:spacing w:line="420" w:lineRule="exact"/>
              <w:jc w:val="center"/>
              <w:textAlignment w:val="auto"/>
              <w:rPr>
                <w:rFonts w:hint="eastAsia" w:ascii="宋体" w:hAnsi="宋体" w:eastAsia="宋体" w:cs="宋体"/>
                <w:b/>
                <w:color w:val="auto"/>
                <w:sz w:val="21"/>
                <w:szCs w:val="21"/>
                <w:highlight w:val="none"/>
                <w:lang w:eastAsia="zh-CN"/>
              </w:rPr>
            </w:pP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lang w:val="en-US" w:eastAsia="zh-CN"/>
              </w:rPr>
              <w:t>3</w:t>
            </w:r>
            <w:r>
              <w:rPr>
                <w:rFonts w:hint="eastAsia" w:ascii="宋体" w:hAnsi="宋体" w:cs="宋体"/>
                <w:color w:val="auto"/>
                <w:sz w:val="21"/>
                <w:szCs w:val="21"/>
                <w:highlight w:val="none"/>
                <w:lang w:val="en-US" w:eastAsia="zh-CN"/>
              </w:rPr>
              <w:t>5</w:t>
            </w:r>
            <w:r>
              <w:rPr>
                <w:rFonts w:hint="eastAsia" w:ascii="宋体" w:hAnsi="宋体" w:eastAsia="宋体" w:cs="宋体"/>
                <w:color w:val="auto"/>
                <w:sz w:val="21"/>
                <w:szCs w:val="21"/>
                <w:highlight w:val="none"/>
              </w:rPr>
              <w:t>分）</w:t>
            </w:r>
          </w:p>
        </w:tc>
        <w:tc>
          <w:tcPr>
            <w:tcW w:w="6869" w:type="dxa"/>
            <w:tcBorders>
              <w:left w:val="single" w:color="auto" w:sz="4" w:space="0"/>
            </w:tcBorders>
            <w:shd w:val="clear" w:color="auto" w:fill="FFFFFF" w:themeFill="background1"/>
            <w:noWrap w:val="0"/>
            <w:vAlign w:val="center"/>
          </w:tcPr>
          <w:p>
            <w:pPr>
              <w:keepNext w:val="0"/>
              <w:keepLines w:val="0"/>
              <w:pageBreakBefore w:val="0"/>
              <w:widowControl/>
              <w:kinsoku/>
              <w:wordWrap/>
              <w:overflowPunct/>
              <w:topLinePunct w:val="0"/>
              <w:autoSpaceDE/>
              <w:autoSpaceDN/>
              <w:bidi w:val="0"/>
              <w:adjustRightInd/>
              <w:snapToGrid/>
              <w:spacing w:beforeAutospacing="0" w:line="360" w:lineRule="exact"/>
              <w:ind w:left="0" w:leftChars="0" w:right="0" w:rightChars="0" w:firstLine="0" w:firstLineChars="0"/>
              <w:jc w:val="left"/>
              <w:textAlignment w:val="auto"/>
              <w:outlineLvl w:val="9"/>
              <w:rPr>
                <w:rFonts w:hint="eastAsia" w:ascii="宋体" w:hAnsi="宋体" w:eastAsia="宋体" w:cs="宋体"/>
                <w:color w:val="auto"/>
                <w:kern w:val="0"/>
                <w:sz w:val="21"/>
                <w:szCs w:val="21"/>
                <w:highlight w:val="none"/>
                <w:shd w:val="clear" w:color="auto" w:fill="auto"/>
              </w:rPr>
            </w:pPr>
            <w:r>
              <w:rPr>
                <w:rFonts w:hint="eastAsia" w:ascii="宋体" w:hAnsi="宋体" w:eastAsia="宋体" w:cs="宋体"/>
                <w:color w:val="auto"/>
                <w:kern w:val="0"/>
                <w:sz w:val="21"/>
                <w:szCs w:val="21"/>
                <w:highlight w:val="none"/>
                <w:shd w:val="clear" w:color="auto" w:fill="auto"/>
              </w:rPr>
              <w:t>价格分采用低价优先法计算，即满足招标文件要求且评标报价最低的评标报价为评标基准价，其价格分为满分。其他投标人的价格分统一按照下列公式计算：</w:t>
            </w:r>
          </w:p>
          <w:p>
            <w:pPr>
              <w:keepNext w:val="0"/>
              <w:keepLines w:val="0"/>
              <w:pageBreakBefore w:val="0"/>
              <w:widowControl/>
              <w:kinsoku/>
              <w:wordWrap/>
              <w:overflowPunct/>
              <w:topLinePunct w:val="0"/>
              <w:autoSpaceDE/>
              <w:autoSpaceDN/>
              <w:bidi w:val="0"/>
              <w:adjustRightInd/>
              <w:snapToGrid/>
              <w:spacing w:beforeAutospacing="0" w:line="360" w:lineRule="exact"/>
              <w:ind w:left="0" w:leftChars="0" w:right="0" w:rightChars="0" w:firstLine="0" w:firstLineChars="0"/>
              <w:jc w:val="left"/>
              <w:textAlignment w:val="auto"/>
              <w:outlineLvl w:val="9"/>
              <w:rPr>
                <w:rFonts w:hint="eastAsia" w:ascii="宋体" w:hAnsi="宋体" w:eastAsia="宋体" w:cs="宋体"/>
                <w:color w:val="auto"/>
                <w:kern w:val="0"/>
                <w:sz w:val="21"/>
                <w:szCs w:val="21"/>
                <w:highlight w:val="none"/>
                <w:shd w:val="clear" w:color="auto" w:fill="auto"/>
                <w:lang w:val="en-US" w:eastAsia="zh-CN"/>
              </w:rPr>
            </w:pPr>
            <w:r>
              <w:rPr>
                <w:rFonts w:hint="eastAsia" w:ascii="宋体" w:hAnsi="宋体" w:eastAsia="宋体" w:cs="宋体"/>
                <w:color w:val="auto"/>
                <w:kern w:val="0"/>
                <w:sz w:val="21"/>
                <w:szCs w:val="21"/>
                <w:highlight w:val="none"/>
                <w:shd w:val="clear" w:color="auto" w:fill="auto"/>
              </w:rPr>
              <w:t>投标报价得分=(评标基准价／</w:t>
            </w:r>
            <w:r>
              <w:rPr>
                <w:rFonts w:hint="eastAsia" w:ascii="宋体" w:hAnsi="宋体" w:eastAsia="宋体" w:cs="宋体"/>
                <w:color w:val="auto"/>
                <w:kern w:val="0"/>
                <w:sz w:val="21"/>
                <w:szCs w:val="21"/>
                <w:highlight w:val="none"/>
                <w:shd w:val="clear" w:color="auto" w:fill="auto"/>
                <w:lang w:eastAsia="zh-CN"/>
              </w:rPr>
              <w:t>投</w:t>
            </w:r>
            <w:r>
              <w:rPr>
                <w:rFonts w:hint="eastAsia" w:ascii="宋体" w:hAnsi="宋体" w:eastAsia="宋体" w:cs="宋体"/>
                <w:color w:val="auto"/>
                <w:kern w:val="0"/>
                <w:sz w:val="21"/>
                <w:szCs w:val="21"/>
                <w:highlight w:val="none"/>
                <w:shd w:val="clear" w:color="auto" w:fill="auto"/>
              </w:rPr>
              <w:t>标报价)×</w:t>
            </w:r>
            <w:r>
              <w:rPr>
                <w:rFonts w:hint="eastAsia" w:ascii="宋体" w:hAnsi="宋体" w:eastAsia="宋体" w:cs="宋体"/>
                <w:color w:val="auto"/>
                <w:kern w:val="0"/>
                <w:sz w:val="21"/>
                <w:szCs w:val="21"/>
                <w:highlight w:val="none"/>
                <w:shd w:val="clear" w:color="auto" w:fill="auto"/>
                <w:lang w:val="en-US" w:eastAsia="zh-CN"/>
              </w:rPr>
              <w:t>3</w:t>
            </w:r>
            <w:r>
              <w:rPr>
                <w:rFonts w:hint="eastAsia" w:ascii="宋体" w:hAnsi="宋体" w:cs="宋体"/>
                <w:color w:val="auto"/>
                <w:kern w:val="0"/>
                <w:sz w:val="21"/>
                <w:szCs w:val="21"/>
                <w:highlight w:val="none"/>
                <w:shd w:val="clear" w:color="auto" w:fill="auto"/>
                <w:lang w:val="en-US" w:eastAsia="zh-CN"/>
              </w:rPr>
              <w:t>5</w:t>
            </w:r>
          </w:p>
          <w:p>
            <w:pPr>
              <w:pStyle w:val="18"/>
              <w:keepNext w:val="0"/>
              <w:keepLines w:val="0"/>
              <w:pageBreakBefore w:val="0"/>
              <w:kinsoku/>
              <w:wordWrap/>
              <w:overflowPunct/>
              <w:topLinePunct w:val="0"/>
              <w:bidi w:val="0"/>
              <w:spacing w:line="420" w:lineRule="exact"/>
              <w:rPr>
                <w:rFonts w:hint="eastAsia" w:ascii="宋体" w:hAnsi="宋体" w:eastAsia="宋体" w:cs="宋体"/>
                <w:b/>
                <w:color w:val="auto"/>
                <w:sz w:val="21"/>
                <w:szCs w:val="21"/>
                <w:highlight w:val="none"/>
              </w:rPr>
            </w:pPr>
            <w:r>
              <w:rPr>
                <w:rFonts w:hint="eastAsia" w:ascii="宋体" w:hAnsi="宋体" w:eastAsia="宋体" w:cs="宋体"/>
                <w:color w:val="auto"/>
                <w:kern w:val="0"/>
                <w:sz w:val="21"/>
                <w:szCs w:val="21"/>
                <w:highlight w:val="none"/>
                <w:shd w:val="clear" w:color="auto" w:fill="auto"/>
              </w:rPr>
              <w:t>备注：对小型和微型企业的投标总价给予6%的扣除，用扣除后的价格参与评标。参加本项目的中小企业应当提供《中小企业声明函》（见附件），并同时提供有效证明材料（相关行业主管部门开具的有效认定意见或按照“工信部联企业【2011】300号”文件规定提供的人员、营业收入、资产总额等有效证明材料）（详见《政府采购促进中小企业发展暂行办法》）。没有提供有效证明材料的供应商将被视为不接受投标总价的扣除，用原投标总价参与投标评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0" w:hRule="atLeast"/>
        </w:trPr>
        <w:tc>
          <w:tcPr>
            <w:tcW w:w="804" w:type="dxa"/>
            <w:vMerge w:val="restart"/>
            <w:noWrap w:val="0"/>
            <w:vAlign w:val="center"/>
          </w:tcPr>
          <w:p>
            <w:pPr>
              <w:keepNext w:val="0"/>
              <w:keepLines w:val="0"/>
              <w:pageBreakBefore w:val="0"/>
              <w:widowControl w:val="0"/>
              <w:kinsoku/>
              <w:wordWrap/>
              <w:overflowPunct/>
              <w:topLinePunct w:val="0"/>
              <w:autoSpaceDE/>
              <w:autoSpaceDN/>
              <w:bidi w:val="0"/>
              <w:adjustRightInd w:val="0"/>
              <w:snapToGrid w:val="0"/>
              <w:spacing w:line="420" w:lineRule="exact"/>
              <w:jc w:val="center"/>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2</w:t>
            </w:r>
          </w:p>
        </w:tc>
        <w:tc>
          <w:tcPr>
            <w:tcW w:w="1082" w:type="dxa"/>
            <w:vMerge w:val="restart"/>
            <w:noWrap w:val="0"/>
            <w:vAlign w:val="center"/>
          </w:tcPr>
          <w:p>
            <w:pPr>
              <w:keepNext w:val="0"/>
              <w:keepLines w:val="0"/>
              <w:pageBreakBefore w:val="0"/>
              <w:widowControl w:val="0"/>
              <w:kinsoku/>
              <w:wordWrap/>
              <w:overflowPunct/>
              <w:topLinePunct w:val="0"/>
              <w:autoSpaceDE/>
              <w:autoSpaceDN/>
              <w:bidi w:val="0"/>
              <w:adjustRightInd w:val="0"/>
              <w:snapToGrid w:val="0"/>
              <w:spacing w:line="420" w:lineRule="exact"/>
              <w:jc w:val="center"/>
              <w:textAlignment w:val="auto"/>
              <w:rPr>
                <w:rFonts w:hint="eastAsia" w:ascii="宋体" w:hAnsi="宋体" w:eastAsia="宋体" w:cs="宋体"/>
                <w:color w:val="auto"/>
                <w:sz w:val="21"/>
                <w:szCs w:val="21"/>
                <w:highlight w:val="none"/>
                <w:lang w:eastAsia="zh-CN"/>
              </w:rPr>
            </w:pPr>
            <w:r>
              <w:rPr>
                <w:rFonts w:hint="eastAsia" w:ascii="宋体" w:hAnsi="宋体" w:eastAsia="宋体" w:cs="宋体"/>
                <w:sz w:val="22"/>
                <w:highlight w:val="none"/>
                <w:lang w:eastAsia="zh-CN"/>
              </w:rPr>
              <w:t>综合</w:t>
            </w:r>
            <w:r>
              <w:rPr>
                <w:rFonts w:hint="eastAsia" w:ascii="宋体" w:hAnsi="宋体" w:eastAsia="宋体" w:cs="宋体"/>
                <w:color w:val="auto"/>
                <w:sz w:val="21"/>
                <w:szCs w:val="21"/>
                <w:highlight w:val="none"/>
                <w:lang w:eastAsia="zh-CN"/>
              </w:rPr>
              <w:t>部分</w:t>
            </w:r>
          </w:p>
          <w:p>
            <w:pPr>
              <w:keepNext w:val="0"/>
              <w:keepLines w:val="0"/>
              <w:pageBreakBefore w:val="0"/>
              <w:widowControl w:val="0"/>
              <w:kinsoku/>
              <w:wordWrap/>
              <w:overflowPunct/>
              <w:topLinePunct w:val="0"/>
              <w:autoSpaceDE/>
              <w:autoSpaceDN/>
              <w:bidi w:val="0"/>
              <w:adjustRightInd w:val="0"/>
              <w:snapToGrid w:val="0"/>
              <w:spacing w:line="420" w:lineRule="exact"/>
              <w:jc w:val="center"/>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eastAsia="zh-CN"/>
              </w:rPr>
              <w:t>（</w:t>
            </w:r>
            <w:r>
              <w:rPr>
                <w:rFonts w:hint="eastAsia" w:ascii="宋体" w:hAnsi="宋体" w:cs="宋体"/>
                <w:color w:val="auto"/>
                <w:sz w:val="21"/>
                <w:szCs w:val="21"/>
                <w:highlight w:val="none"/>
                <w:lang w:val="en-US" w:eastAsia="zh-CN"/>
              </w:rPr>
              <w:t>16</w:t>
            </w:r>
            <w:r>
              <w:rPr>
                <w:rFonts w:hint="eastAsia" w:ascii="宋体" w:hAnsi="宋体" w:eastAsia="宋体" w:cs="宋体"/>
                <w:color w:val="auto"/>
                <w:sz w:val="21"/>
                <w:szCs w:val="21"/>
                <w:highlight w:val="none"/>
                <w:lang w:val="en-US" w:eastAsia="zh-CN"/>
              </w:rPr>
              <w:t>分）</w:t>
            </w:r>
          </w:p>
        </w:tc>
        <w:tc>
          <w:tcPr>
            <w:tcW w:w="1705" w:type="dxa"/>
            <w:tcBorders>
              <w:right w:val="single" w:color="auto" w:sz="4" w:space="0"/>
            </w:tcBorders>
            <w:noWrap w:val="0"/>
            <w:vAlign w:val="center"/>
          </w:tcPr>
          <w:p>
            <w:pPr>
              <w:keepNext w:val="0"/>
              <w:keepLines w:val="0"/>
              <w:pageBreakBefore w:val="0"/>
              <w:widowControl w:val="0"/>
              <w:kinsoku/>
              <w:wordWrap/>
              <w:overflowPunct/>
              <w:topLinePunct w:val="0"/>
              <w:autoSpaceDE/>
              <w:autoSpaceDN/>
              <w:bidi w:val="0"/>
              <w:spacing w:line="420" w:lineRule="exact"/>
              <w:ind w:left="0"/>
              <w:jc w:val="center"/>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rPr>
              <w:t>企业</w:t>
            </w:r>
            <w:r>
              <w:rPr>
                <w:rFonts w:hint="eastAsia" w:ascii="宋体" w:hAnsi="宋体" w:eastAsia="宋体" w:cs="宋体"/>
                <w:color w:val="auto"/>
                <w:sz w:val="21"/>
                <w:szCs w:val="21"/>
                <w:highlight w:val="none"/>
                <w:lang w:val="en-US" w:eastAsia="zh-CN"/>
              </w:rPr>
              <w:t>业绩</w:t>
            </w:r>
          </w:p>
          <w:p>
            <w:pPr>
              <w:pStyle w:val="47"/>
              <w:keepNext w:val="0"/>
              <w:keepLines w:val="0"/>
              <w:pageBreakBefore w:val="0"/>
              <w:widowControl w:val="0"/>
              <w:kinsoku/>
              <w:wordWrap/>
              <w:overflowPunct/>
              <w:topLinePunct w:val="0"/>
              <w:autoSpaceDE/>
              <w:autoSpaceDN/>
              <w:bidi w:val="0"/>
              <w:spacing w:line="420" w:lineRule="exact"/>
              <w:ind w:right="97"/>
              <w:jc w:val="center"/>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rPr>
              <w:t>（</w:t>
            </w:r>
            <w:r>
              <w:rPr>
                <w:rFonts w:hint="eastAsia" w:ascii="宋体" w:hAnsi="宋体" w:cs="宋体"/>
                <w:color w:val="auto"/>
                <w:sz w:val="21"/>
                <w:szCs w:val="21"/>
                <w:highlight w:val="none"/>
                <w:lang w:val="en-US" w:eastAsia="zh-CN"/>
              </w:rPr>
              <w:t>8</w:t>
            </w:r>
            <w:r>
              <w:rPr>
                <w:rFonts w:hint="eastAsia" w:ascii="宋体" w:hAnsi="宋体" w:eastAsia="宋体" w:cs="宋体"/>
                <w:color w:val="auto"/>
                <w:sz w:val="21"/>
                <w:szCs w:val="21"/>
                <w:highlight w:val="none"/>
              </w:rPr>
              <w:t>分）</w:t>
            </w:r>
          </w:p>
        </w:tc>
        <w:tc>
          <w:tcPr>
            <w:tcW w:w="6869" w:type="dxa"/>
            <w:tcBorders>
              <w:left w:val="single" w:color="auto" w:sz="4" w:space="0"/>
            </w:tcBorders>
            <w:noWrap w:val="0"/>
            <w:vAlign w:val="center"/>
          </w:tcPr>
          <w:p>
            <w:pPr>
              <w:pStyle w:val="47"/>
              <w:keepNext w:val="0"/>
              <w:keepLines w:val="0"/>
              <w:pageBreakBefore w:val="0"/>
              <w:widowControl w:val="0"/>
              <w:numPr>
                <w:ilvl w:val="0"/>
                <w:numId w:val="0"/>
              </w:numPr>
              <w:kinsoku/>
              <w:wordWrap/>
              <w:overflowPunct/>
              <w:topLinePunct w:val="0"/>
              <w:autoSpaceDE/>
              <w:autoSpaceDN/>
              <w:bidi w:val="0"/>
              <w:spacing w:line="420" w:lineRule="exact"/>
              <w:ind w:leftChars="0" w:right="97" w:rightChars="0"/>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供应商提供2020年以来</w:t>
            </w:r>
            <w:r>
              <w:rPr>
                <w:rFonts w:hint="eastAsia" w:ascii="宋体" w:hAnsi="宋体" w:cs="宋体"/>
                <w:color w:val="auto"/>
                <w:sz w:val="21"/>
                <w:szCs w:val="21"/>
                <w:highlight w:val="none"/>
                <w:lang w:val="en-US" w:eastAsia="zh-CN"/>
              </w:rPr>
              <w:t>合同金额在100万以上农副产品深加工净化车间</w:t>
            </w:r>
            <w:r>
              <w:rPr>
                <w:rFonts w:hint="eastAsia" w:ascii="宋体" w:hAnsi="宋体" w:eastAsia="宋体" w:cs="宋体"/>
                <w:color w:val="auto"/>
                <w:sz w:val="21"/>
                <w:szCs w:val="21"/>
                <w:highlight w:val="none"/>
                <w:lang w:val="en-US" w:eastAsia="zh-CN"/>
              </w:rPr>
              <w:t>类</w:t>
            </w:r>
            <w:r>
              <w:rPr>
                <w:rFonts w:hint="eastAsia" w:ascii="宋体" w:hAnsi="宋体" w:cs="宋体"/>
                <w:color w:val="auto"/>
                <w:sz w:val="21"/>
                <w:szCs w:val="21"/>
                <w:highlight w:val="none"/>
                <w:lang w:val="en-US" w:eastAsia="zh-CN"/>
              </w:rPr>
              <w:t>采购</w:t>
            </w:r>
            <w:r>
              <w:rPr>
                <w:rFonts w:hint="eastAsia" w:ascii="宋体" w:hAnsi="宋体" w:eastAsia="宋体" w:cs="宋体"/>
                <w:color w:val="auto"/>
                <w:sz w:val="21"/>
                <w:szCs w:val="21"/>
                <w:highlight w:val="none"/>
                <w:lang w:val="en-US" w:eastAsia="zh-CN"/>
              </w:rPr>
              <w:t>项目业绩，每提供一份得</w:t>
            </w:r>
            <w:r>
              <w:rPr>
                <w:rFonts w:hint="eastAsia" w:ascii="宋体" w:hAnsi="宋体" w:cs="宋体"/>
                <w:color w:val="auto"/>
                <w:sz w:val="21"/>
                <w:szCs w:val="21"/>
                <w:highlight w:val="none"/>
                <w:lang w:val="en-US" w:eastAsia="zh-CN"/>
              </w:rPr>
              <w:t>4</w:t>
            </w:r>
            <w:r>
              <w:rPr>
                <w:rFonts w:hint="eastAsia" w:ascii="宋体" w:hAnsi="宋体" w:eastAsia="宋体" w:cs="宋体"/>
                <w:color w:val="auto"/>
                <w:sz w:val="21"/>
                <w:szCs w:val="21"/>
                <w:highlight w:val="none"/>
                <w:lang w:val="en-US" w:eastAsia="zh-CN"/>
              </w:rPr>
              <w:t>分，最多得</w:t>
            </w:r>
            <w:r>
              <w:rPr>
                <w:rFonts w:hint="eastAsia" w:ascii="宋体" w:hAnsi="宋体" w:cs="宋体"/>
                <w:color w:val="auto"/>
                <w:sz w:val="21"/>
                <w:szCs w:val="21"/>
                <w:highlight w:val="none"/>
                <w:lang w:val="en-US" w:eastAsia="zh-CN"/>
              </w:rPr>
              <w:t>8</w:t>
            </w:r>
            <w:r>
              <w:rPr>
                <w:rFonts w:hint="eastAsia" w:ascii="宋体" w:hAnsi="宋体" w:eastAsia="宋体" w:cs="宋体"/>
                <w:color w:val="auto"/>
                <w:sz w:val="21"/>
                <w:szCs w:val="21"/>
                <w:highlight w:val="none"/>
                <w:lang w:val="en-US" w:eastAsia="zh-CN"/>
              </w:rPr>
              <w:t>分。（注：须</w:t>
            </w:r>
            <w:r>
              <w:rPr>
                <w:rFonts w:hint="eastAsia" w:ascii="宋体" w:hAnsi="宋体" w:cs="宋体"/>
                <w:color w:val="auto"/>
                <w:sz w:val="21"/>
                <w:szCs w:val="21"/>
                <w:highlight w:val="none"/>
                <w:lang w:val="en-US" w:eastAsia="zh-CN"/>
              </w:rPr>
              <w:t>同时</w:t>
            </w:r>
            <w:r>
              <w:rPr>
                <w:rFonts w:hint="eastAsia" w:ascii="宋体" w:hAnsi="宋体" w:eastAsia="宋体" w:cs="宋体"/>
                <w:color w:val="auto"/>
                <w:sz w:val="21"/>
                <w:szCs w:val="21"/>
                <w:highlight w:val="none"/>
                <w:lang w:val="en-US" w:eastAsia="zh-CN"/>
              </w:rPr>
              <w:t>附</w:t>
            </w:r>
            <w:r>
              <w:rPr>
                <w:rFonts w:hint="eastAsia" w:ascii="宋体" w:hAnsi="宋体" w:cs="宋体"/>
                <w:color w:val="auto"/>
                <w:sz w:val="21"/>
                <w:szCs w:val="21"/>
                <w:highlight w:val="none"/>
                <w:lang w:val="en-US" w:eastAsia="zh-CN"/>
              </w:rPr>
              <w:t>政府采购中标结果公告网页截图、中标通知书、</w:t>
            </w:r>
            <w:r>
              <w:rPr>
                <w:rFonts w:hint="eastAsia" w:ascii="宋体" w:hAnsi="宋体" w:eastAsia="宋体" w:cs="宋体"/>
                <w:color w:val="auto"/>
                <w:sz w:val="21"/>
                <w:szCs w:val="21"/>
                <w:highlight w:val="none"/>
                <w:lang w:val="en-US" w:eastAsia="zh-CN"/>
              </w:rPr>
              <w:t>合同协议书</w:t>
            </w:r>
            <w:r>
              <w:rPr>
                <w:rFonts w:hint="eastAsia" w:ascii="宋体" w:hAnsi="宋体" w:cs="宋体"/>
                <w:color w:val="auto"/>
                <w:sz w:val="21"/>
                <w:szCs w:val="21"/>
                <w:highlight w:val="none"/>
                <w:lang w:val="en-US" w:eastAsia="zh-CN"/>
              </w:rPr>
              <w:t>、业主评价</w:t>
            </w:r>
            <w:r>
              <w:rPr>
                <w:rFonts w:hint="eastAsia" w:ascii="宋体" w:hAnsi="宋体" w:eastAsia="宋体" w:cs="宋体"/>
                <w:color w:val="auto"/>
                <w:sz w:val="21"/>
                <w:szCs w:val="21"/>
                <w:highlight w:val="none"/>
                <w:lang w:val="en-US" w:eastAsia="zh-CN"/>
              </w:rPr>
              <w:t>扫描件），否则不得分。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5" w:hRule="atLeast"/>
        </w:trPr>
        <w:tc>
          <w:tcPr>
            <w:tcW w:w="804" w:type="dxa"/>
            <w:vMerge w:val="continue"/>
            <w:noWrap w:val="0"/>
            <w:vAlign w:val="center"/>
          </w:tcPr>
          <w:p>
            <w:pPr>
              <w:keepNext w:val="0"/>
              <w:keepLines w:val="0"/>
              <w:pageBreakBefore w:val="0"/>
              <w:widowControl w:val="0"/>
              <w:kinsoku/>
              <w:wordWrap/>
              <w:overflowPunct/>
              <w:topLinePunct w:val="0"/>
              <w:autoSpaceDE/>
              <w:autoSpaceDN/>
              <w:bidi w:val="0"/>
              <w:spacing w:line="420" w:lineRule="exact"/>
              <w:textAlignment w:val="auto"/>
              <w:rPr>
                <w:rFonts w:hint="eastAsia" w:ascii="宋体" w:hAnsi="宋体" w:eastAsia="宋体" w:cs="宋体"/>
                <w:color w:val="auto"/>
                <w:sz w:val="21"/>
                <w:szCs w:val="21"/>
                <w:highlight w:val="none"/>
              </w:rPr>
            </w:pPr>
          </w:p>
        </w:tc>
        <w:tc>
          <w:tcPr>
            <w:tcW w:w="1082" w:type="dxa"/>
            <w:vMerge w:val="continue"/>
            <w:noWrap w:val="0"/>
            <w:vAlign w:val="center"/>
          </w:tcPr>
          <w:p>
            <w:pPr>
              <w:keepNext w:val="0"/>
              <w:keepLines w:val="0"/>
              <w:pageBreakBefore w:val="0"/>
              <w:widowControl w:val="0"/>
              <w:kinsoku/>
              <w:wordWrap/>
              <w:overflowPunct/>
              <w:topLinePunct w:val="0"/>
              <w:autoSpaceDE/>
              <w:autoSpaceDN/>
              <w:bidi w:val="0"/>
              <w:spacing w:line="420" w:lineRule="exact"/>
              <w:jc w:val="center"/>
              <w:textAlignment w:val="auto"/>
              <w:rPr>
                <w:rFonts w:hint="eastAsia" w:ascii="宋体" w:hAnsi="宋体" w:eastAsia="宋体" w:cs="宋体"/>
                <w:color w:val="auto"/>
                <w:sz w:val="21"/>
                <w:szCs w:val="21"/>
                <w:highlight w:val="none"/>
              </w:rPr>
            </w:pPr>
          </w:p>
        </w:tc>
        <w:tc>
          <w:tcPr>
            <w:tcW w:w="1705" w:type="dxa"/>
            <w:tcBorders>
              <w:right w:val="single" w:color="auto" w:sz="4" w:space="0"/>
            </w:tcBorders>
            <w:noWrap w:val="0"/>
            <w:vAlign w:val="center"/>
          </w:tcPr>
          <w:p>
            <w:pPr>
              <w:keepNext w:val="0"/>
              <w:keepLines w:val="0"/>
              <w:pageBreakBefore w:val="0"/>
              <w:widowControl w:val="0"/>
              <w:kinsoku/>
              <w:wordWrap/>
              <w:overflowPunct/>
              <w:topLinePunct w:val="0"/>
              <w:autoSpaceDE/>
              <w:autoSpaceDN/>
              <w:bidi w:val="0"/>
              <w:spacing w:line="420" w:lineRule="exact"/>
              <w:ind w:left="0"/>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售后服务</w:t>
            </w:r>
          </w:p>
          <w:p>
            <w:pPr>
              <w:pStyle w:val="3"/>
              <w:keepNext w:val="0"/>
              <w:keepLines w:val="0"/>
              <w:pageBreakBefore w:val="0"/>
              <w:widowControl w:val="0"/>
              <w:kinsoku/>
              <w:wordWrap/>
              <w:overflowPunct/>
              <w:topLinePunct w:val="0"/>
              <w:autoSpaceDE/>
              <w:autoSpaceDN/>
              <w:bidi w:val="0"/>
              <w:spacing w:line="420" w:lineRule="exact"/>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w:t>
            </w:r>
            <w:r>
              <w:rPr>
                <w:rFonts w:hint="eastAsia" w:ascii="宋体" w:hAnsi="宋体" w:cs="宋体"/>
                <w:color w:val="auto"/>
                <w:sz w:val="21"/>
                <w:szCs w:val="21"/>
                <w:highlight w:val="none"/>
                <w:lang w:val="en-US" w:eastAsia="zh-CN"/>
              </w:rPr>
              <w:t>8</w:t>
            </w:r>
            <w:r>
              <w:rPr>
                <w:rFonts w:hint="eastAsia" w:ascii="宋体" w:hAnsi="宋体" w:eastAsia="宋体" w:cs="宋体"/>
                <w:color w:val="auto"/>
                <w:sz w:val="21"/>
                <w:szCs w:val="21"/>
                <w:highlight w:val="none"/>
              </w:rPr>
              <w:t>分）</w:t>
            </w:r>
          </w:p>
        </w:tc>
        <w:tc>
          <w:tcPr>
            <w:tcW w:w="6869" w:type="dxa"/>
            <w:tcBorders>
              <w:left w:val="single" w:color="auto" w:sz="4" w:space="0"/>
            </w:tcBorders>
            <w:noWrap w:val="0"/>
            <w:vAlign w:val="center"/>
          </w:tcPr>
          <w:p>
            <w:pPr>
              <w:keepNext w:val="0"/>
              <w:keepLines w:val="0"/>
              <w:pageBreakBefore w:val="0"/>
              <w:widowControl w:val="0"/>
              <w:kinsoku/>
              <w:wordWrap/>
              <w:overflowPunct/>
              <w:topLinePunct w:val="0"/>
              <w:autoSpaceDE/>
              <w:autoSpaceDN/>
              <w:bidi w:val="0"/>
              <w:spacing w:line="420" w:lineRule="exact"/>
              <w:ind w:left="0"/>
              <w:jc w:val="both"/>
              <w:textAlignment w:val="auto"/>
              <w:rPr>
                <w:rFonts w:hint="eastAsia"/>
                <w:highlight w:val="none"/>
                <w:lang w:eastAsia="zh-CN"/>
              </w:rPr>
            </w:pPr>
            <w:r>
              <w:rPr>
                <w:rFonts w:hint="eastAsia"/>
                <w:highlight w:val="none"/>
              </w:rPr>
              <w:t>售后服务</w:t>
            </w:r>
            <w:r>
              <w:rPr>
                <w:rFonts w:hint="eastAsia"/>
                <w:highlight w:val="none"/>
                <w:lang w:eastAsia="zh-CN"/>
              </w:rPr>
              <w:t>：</w:t>
            </w:r>
          </w:p>
          <w:p>
            <w:pPr>
              <w:keepNext w:val="0"/>
              <w:keepLines w:val="0"/>
              <w:pageBreakBefore w:val="0"/>
              <w:widowControl w:val="0"/>
              <w:kinsoku/>
              <w:wordWrap/>
              <w:overflowPunct/>
              <w:topLinePunct w:val="0"/>
              <w:autoSpaceDE/>
              <w:autoSpaceDN/>
              <w:bidi w:val="0"/>
              <w:spacing w:line="420" w:lineRule="exact"/>
              <w:ind w:firstLine="420" w:firstLineChars="200"/>
              <w:textAlignment w:val="auto"/>
              <w:rPr>
                <w:rFonts w:hint="eastAsia"/>
                <w:highlight w:val="none"/>
              </w:rPr>
            </w:pPr>
            <w:r>
              <w:rPr>
                <w:rFonts w:hint="eastAsia"/>
                <w:highlight w:val="none"/>
              </w:rPr>
              <w:t>对比有效</w:t>
            </w:r>
            <w:r>
              <w:rPr>
                <w:rFonts w:hint="eastAsia"/>
                <w:highlight w:val="none"/>
                <w:lang w:eastAsia="zh-CN"/>
              </w:rPr>
              <w:t>供应商</w:t>
            </w:r>
            <w:r>
              <w:rPr>
                <w:rFonts w:hint="eastAsia"/>
                <w:highlight w:val="none"/>
              </w:rPr>
              <w:t>售后服务内容，包含但不限于服务内容、故障响应时间、响应方式、质保期内外提供的承诺措施、其他延伸服务及增值服务承诺等，由各评委对方案进行比较。</w:t>
            </w:r>
          </w:p>
          <w:p>
            <w:pPr>
              <w:keepNext w:val="0"/>
              <w:keepLines w:val="0"/>
              <w:pageBreakBefore w:val="0"/>
              <w:widowControl w:val="0"/>
              <w:numPr>
                <w:ilvl w:val="0"/>
                <w:numId w:val="0"/>
              </w:numPr>
              <w:kinsoku/>
              <w:wordWrap/>
              <w:overflowPunct/>
              <w:topLinePunct w:val="0"/>
              <w:autoSpaceDE/>
              <w:autoSpaceDN/>
              <w:bidi w:val="0"/>
              <w:spacing w:line="420" w:lineRule="exact"/>
              <w:textAlignment w:val="auto"/>
              <w:rPr>
                <w:rFonts w:hint="eastAsia"/>
                <w:highlight w:val="none"/>
              </w:rPr>
            </w:pPr>
            <w:r>
              <w:rPr>
                <w:rFonts w:hint="eastAsia"/>
                <w:highlight w:val="none"/>
                <w:lang w:val="en-US" w:eastAsia="zh-CN"/>
              </w:rPr>
              <w:t>1.</w:t>
            </w:r>
            <w:r>
              <w:rPr>
                <w:rFonts w:hint="eastAsia"/>
                <w:highlight w:val="none"/>
              </w:rPr>
              <w:t>售后服务方案涉及范围全面丰富、叙述完整的得</w:t>
            </w:r>
            <w:r>
              <w:rPr>
                <w:rFonts w:hint="eastAsia"/>
                <w:highlight w:val="none"/>
                <w:lang w:val="en-US" w:eastAsia="zh-CN"/>
              </w:rPr>
              <w:t>8</w:t>
            </w:r>
            <w:r>
              <w:rPr>
                <w:rFonts w:hint="eastAsia"/>
                <w:highlight w:val="none"/>
              </w:rPr>
              <w:t>分；</w:t>
            </w:r>
          </w:p>
          <w:p>
            <w:pPr>
              <w:keepNext w:val="0"/>
              <w:keepLines w:val="0"/>
              <w:pageBreakBefore w:val="0"/>
              <w:widowControl w:val="0"/>
              <w:kinsoku/>
              <w:wordWrap/>
              <w:overflowPunct/>
              <w:topLinePunct w:val="0"/>
              <w:autoSpaceDE/>
              <w:autoSpaceDN/>
              <w:bidi w:val="0"/>
              <w:spacing w:line="420" w:lineRule="exact"/>
              <w:textAlignment w:val="auto"/>
              <w:rPr>
                <w:rFonts w:hint="eastAsia"/>
                <w:highlight w:val="none"/>
                <w:lang w:val="en-US" w:eastAsia="zh-CN"/>
              </w:rPr>
            </w:pPr>
            <w:r>
              <w:rPr>
                <w:rFonts w:hint="eastAsia"/>
                <w:highlight w:val="none"/>
                <w:lang w:val="en-US" w:eastAsia="zh-CN"/>
              </w:rPr>
              <w:t>2.售后服务方案涉及范围片面、内容一般的得5分；</w:t>
            </w:r>
          </w:p>
          <w:p>
            <w:pPr>
              <w:keepNext w:val="0"/>
              <w:keepLines w:val="0"/>
              <w:pageBreakBefore w:val="0"/>
              <w:widowControl w:val="0"/>
              <w:kinsoku/>
              <w:wordWrap/>
              <w:overflowPunct/>
              <w:topLinePunct w:val="0"/>
              <w:autoSpaceDE/>
              <w:autoSpaceDN/>
              <w:bidi w:val="0"/>
              <w:spacing w:line="420" w:lineRule="exact"/>
              <w:textAlignment w:val="auto"/>
              <w:rPr>
                <w:rFonts w:hint="eastAsia"/>
                <w:highlight w:val="none"/>
              </w:rPr>
            </w:pPr>
            <w:r>
              <w:rPr>
                <w:rFonts w:hint="eastAsia"/>
                <w:highlight w:val="none"/>
                <w:lang w:val="en-US" w:eastAsia="zh-CN"/>
              </w:rPr>
              <w:t>3.售后服务方案</w:t>
            </w:r>
            <w:r>
              <w:rPr>
                <w:rFonts w:hint="eastAsia" w:ascii="宋体" w:hAnsi="宋体" w:eastAsia="宋体" w:cs="宋体"/>
                <w:bCs/>
                <w:color w:val="000000"/>
                <w:sz w:val="21"/>
                <w:szCs w:val="21"/>
                <w:highlight w:val="none"/>
              </w:rPr>
              <w:t>不符合要求或描述不清楚的</w:t>
            </w:r>
            <w:r>
              <w:rPr>
                <w:rFonts w:hint="eastAsia"/>
                <w:highlight w:val="none"/>
                <w:lang w:val="en-US" w:eastAsia="zh-CN"/>
              </w:rPr>
              <w:t>的得3分。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50" w:hRule="atLeast"/>
        </w:trPr>
        <w:tc>
          <w:tcPr>
            <w:tcW w:w="804" w:type="dxa"/>
            <w:vMerge w:val="restart"/>
            <w:noWrap w:val="0"/>
            <w:vAlign w:val="center"/>
          </w:tcPr>
          <w:p>
            <w:pPr>
              <w:keepNext w:val="0"/>
              <w:keepLines w:val="0"/>
              <w:pageBreakBefore w:val="0"/>
              <w:widowControl w:val="0"/>
              <w:kinsoku/>
              <w:wordWrap/>
              <w:overflowPunct/>
              <w:topLinePunct w:val="0"/>
              <w:autoSpaceDE/>
              <w:autoSpaceDN/>
              <w:bidi w:val="0"/>
              <w:spacing w:line="420" w:lineRule="exact"/>
              <w:jc w:val="center"/>
              <w:textAlignment w:val="auto"/>
              <w:rPr>
                <w:rFonts w:hint="default" w:ascii="宋体" w:hAnsi="宋体" w:eastAsia="宋体" w:cs="宋体"/>
                <w:color w:val="000000"/>
                <w:sz w:val="21"/>
                <w:szCs w:val="21"/>
                <w:highlight w:val="none"/>
                <w:lang w:val="en-US" w:eastAsia="zh-CN"/>
              </w:rPr>
            </w:pPr>
            <w:r>
              <w:rPr>
                <w:rFonts w:hint="eastAsia" w:ascii="宋体" w:hAnsi="宋体" w:cs="宋体"/>
                <w:color w:val="000000"/>
                <w:sz w:val="21"/>
                <w:szCs w:val="21"/>
                <w:highlight w:val="none"/>
                <w:lang w:val="en-US" w:eastAsia="zh-CN"/>
              </w:rPr>
              <w:t>3</w:t>
            </w:r>
          </w:p>
        </w:tc>
        <w:tc>
          <w:tcPr>
            <w:tcW w:w="1082" w:type="dxa"/>
            <w:vMerge w:val="restart"/>
            <w:noWrap w:val="0"/>
            <w:vAlign w:val="center"/>
          </w:tcPr>
          <w:p>
            <w:pPr>
              <w:spacing w:line="440" w:lineRule="exact"/>
              <w:rPr>
                <w:rFonts w:hint="eastAsia" w:ascii="宋体" w:hAnsi="宋体"/>
                <w:b w:val="0"/>
                <w:bCs/>
                <w:sz w:val="21"/>
                <w:szCs w:val="21"/>
                <w:highlight w:val="none"/>
              </w:rPr>
            </w:pPr>
            <w:r>
              <w:rPr>
                <w:rFonts w:hint="eastAsia" w:ascii="宋体" w:hAnsi="宋体"/>
                <w:b w:val="0"/>
                <w:bCs/>
                <w:sz w:val="21"/>
                <w:szCs w:val="21"/>
                <w:highlight w:val="none"/>
              </w:rPr>
              <w:t>技术部分</w:t>
            </w:r>
          </w:p>
          <w:p>
            <w:pPr>
              <w:spacing w:line="440" w:lineRule="exact"/>
              <w:rPr>
                <w:rFonts w:hint="eastAsia" w:ascii="宋体" w:hAnsi="宋体" w:eastAsia="宋体"/>
                <w:b/>
                <w:sz w:val="21"/>
                <w:szCs w:val="21"/>
                <w:highlight w:val="none"/>
                <w:lang w:eastAsia="zh-CN"/>
              </w:rPr>
            </w:pPr>
            <w:r>
              <w:rPr>
                <w:rFonts w:hint="eastAsia" w:ascii="宋体" w:hAnsi="宋体"/>
                <w:b w:val="0"/>
                <w:bCs/>
                <w:sz w:val="21"/>
                <w:szCs w:val="21"/>
                <w:highlight w:val="none"/>
                <w:lang w:val="en-US" w:eastAsia="zh-CN"/>
              </w:rPr>
              <w:t>（49</w:t>
            </w:r>
            <w:r>
              <w:rPr>
                <w:rFonts w:hint="eastAsia" w:ascii="宋体" w:hAnsi="宋体"/>
                <w:b w:val="0"/>
                <w:bCs/>
                <w:sz w:val="21"/>
                <w:szCs w:val="21"/>
                <w:highlight w:val="none"/>
              </w:rPr>
              <w:t>分</w:t>
            </w:r>
            <w:r>
              <w:rPr>
                <w:rFonts w:hint="eastAsia" w:ascii="宋体" w:hAnsi="宋体"/>
                <w:b w:val="0"/>
                <w:bCs/>
                <w:sz w:val="21"/>
                <w:szCs w:val="21"/>
                <w:highlight w:val="none"/>
                <w:lang w:val="en-US" w:eastAsia="zh-CN"/>
              </w:rPr>
              <w:t>）</w:t>
            </w:r>
          </w:p>
          <w:p>
            <w:pPr>
              <w:keepNext w:val="0"/>
              <w:keepLines w:val="0"/>
              <w:pageBreakBefore w:val="0"/>
              <w:widowControl w:val="0"/>
              <w:kinsoku/>
              <w:wordWrap/>
              <w:overflowPunct/>
              <w:topLinePunct w:val="0"/>
              <w:autoSpaceDE/>
              <w:autoSpaceDN/>
              <w:bidi w:val="0"/>
              <w:spacing w:line="420" w:lineRule="exact"/>
              <w:jc w:val="center"/>
              <w:textAlignment w:val="auto"/>
              <w:rPr>
                <w:rFonts w:hint="eastAsia" w:ascii="宋体" w:hAnsi="宋体" w:eastAsia="宋体" w:cs="宋体"/>
                <w:color w:val="000000"/>
                <w:sz w:val="21"/>
                <w:szCs w:val="21"/>
                <w:highlight w:val="none"/>
                <w:lang w:eastAsia="zh-CN"/>
              </w:rPr>
            </w:pPr>
          </w:p>
        </w:tc>
        <w:tc>
          <w:tcPr>
            <w:tcW w:w="1705" w:type="dxa"/>
            <w:tcBorders>
              <w:right w:val="single" w:color="auto" w:sz="4" w:space="0"/>
            </w:tcBorders>
            <w:noWrap w:val="0"/>
            <w:vAlign w:val="center"/>
          </w:tcPr>
          <w:p>
            <w:pPr>
              <w:pStyle w:val="47"/>
              <w:keepNext w:val="0"/>
              <w:keepLines w:val="0"/>
              <w:pageBreakBefore w:val="0"/>
              <w:widowControl w:val="0"/>
              <w:kinsoku/>
              <w:wordWrap/>
              <w:overflowPunct/>
              <w:topLinePunct w:val="0"/>
              <w:autoSpaceDE/>
              <w:autoSpaceDN/>
              <w:bidi w:val="0"/>
              <w:spacing w:line="420" w:lineRule="exact"/>
              <w:jc w:val="center"/>
              <w:textAlignment w:val="auto"/>
              <w:rPr>
                <w:rFonts w:hint="eastAsia" w:ascii="宋体" w:hAnsi="宋体" w:eastAsia="宋体" w:cs="宋体"/>
                <w:bCs/>
                <w:color w:val="000000"/>
                <w:sz w:val="21"/>
                <w:szCs w:val="21"/>
                <w:highlight w:val="none"/>
              </w:rPr>
            </w:pPr>
            <w:r>
              <w:rPr>
                <w:rFonts w:hint="eastAsia" w:ascii="宋体" w:hAnsi="宋体" w:eastAsia="宋体" w:cs="宋体"/>
                <w:i w:val="0"/>
                <w:iCs w:val="0"/>
                <w:color w:val="000000"/>
                <w:kern w:val="0"/>
                <w:sz w:val="24"/>
                <w:szCs w:val="24"/>
                <w:highlight w:val="none"/>
                <w:u w:val="none"/>
                <w:lang w:val="en-US" w:eastAsia="zh-CN" w:bidi="ar"/>
              </w:rPr>
              <w:t>岩棉夹芯防静电机制彩钢净化板</w:t>
            </w:r>
            <w:r>
              <w:rPr>
                <w:rFonts w:hint="eastAsia" w:ascii="宋体" w:hAnsi="宋体" w:eastAsia="宋体" w:cs="宋体"/>
                <w:bCs/>
                <w:color w:val="000000"/>
                <w:sz w:val="21"/>
                <w:szCs w:val="21"/>
                <w:highlight w:val="none"/>
                <w:lang w:eastAsia="zh-CN"/>
              </w:rPr>
              <w:t>（</w:t>
            </w:r>
            <w:r>
              <w:rPr>
                <w:rFonts w:hint="eastAsia" w:ascii="宋体" w:hAnsi="宋体" w:cs="宋体"/>
                <w:bCs/>
                <w:color w:val="000000"/>
                <w:sz w:val="21"/>
                <w:szCs w:val="21"/>
                <w:highlight w:val="none"/>
                <w:lang w:val="en-US" w:eastAsia="zh-CN"/>
              </w:rPr>
              <w:t>9</w:t>
            </w:r>
            <w:r>
              <w:rPr>
                <w:rFonts w:hint="eastAsia" w:ascii="宋体" w:hAnsi="宋体" w:eastAsia="宋体" w:cs="宋体"/>
                <w:bCs/>
                <w:color w:val="000000"/>
                <w:sz w:val="21"/>
                <w:szCs w:val="21"/>
                <w:highlight w:val="none"/>
                <w:lang w:eastAsia="zh-CN"/>
              </w:rPr>
              <w:t>分）</w:t>
            </w:r>
          </w:p>
        </w:tc>
        <w:tc>
          <w:tcPr>
            <w:tcW w:w="6869" w:type="dxa"/>
            <w:tcBorders>
              <w:left w:val="single" w:color="auto" w:sz="4" w:space="0"/>
            </w:tcBorders>
            <w:noWrap w:val="0"/>
            <w:vAlign w:val="center"/>
          </w:tcPr>
          <w:p>
            <w:pPr>
              <w:pStyle w:val="22"/>
              <w:keepNext w:val="0"/>
              <w:keepLines w:val="0"/>
              <w:pageBreakBefore w:val="0"/>
              <w:widowControl w:val="0"/>
              <w:numPr>
                <w:ilvl w:val="0"/>
                <w:numId w:val="0"/>
              </w:numPr>
              <w:kinsoku/>
              <w:wordWrap/>
              <w:overflowPunct/>
              <w:topLinePunct w:val="0"/>
              <w:autoSpaceDE/>
              <w:autoSpaceDN/>
              <w:bidi w:val="0"/>
              <w:adjustRightInd/>
              <w:snapToGrid/>
              <w:spacing w:line="360" w:lineRule="exact"/>
              <w:textAlignment w:val="auto"/>
              <w:outlineLvl w:val="9"/>
              <w:rPr>
                <w:rFonts w:hint="eastAsia"/>
                <w:highlight w:val="none"/>
                <w:lang w:eastAsia="zh-CN"/>
              </w:rPr>
            </w:pPr>
            <w:r>
              <w:rPr>
                <w:rFonts w:hint="eastAsia"/>
                <w:highlight w:val="none"/>
                <w:lang w:val="en-US" w:eastAsia="zh-CN"/>
              </w:rPr>
              <w:t>1.</w:t>
            </w:r>
            <w:r>
              <w:rPr>
                <w:rFonts w:hint="eastAsia" w:ascii="宋体" w:hAnsi="宋体" w:eastAsia="宋体" w:cs="宋体"/>
                <w:sz w:val="21"/>
                <w:szCs w:val="21"/>
                <w:highlight w:val="none"/>
                <w:lang w:eastAsia="zh-CN"/>
              </w:rPr>
              <w:t>供应商所投产品生产制造厂家具有诚信经营示范单位证书</w:t>
            </w:r>
            <w:r>
              <w:rPr>
                <w:rFonts w:hint="eastAsia" w:ascii="宋体" w:hAnsi="宋体" w:eastAsia="宋体" w:cs="宋体"/>
                <w:bCs/>
                <w:color w:val="000000"/>
                <w:sz w:val="21"/>
                <w:szCs w:val="21"/>
                <w:highlight w:val="none"/>
              </w:rPr>
              <w:t>（提供</w:t>
            </w:r>
            <w:r>
              <w:rPr>
                <w:rFonts w:hint="eastAsia" w:ascii="宋体" w:hAnsi="宋体" w:eastAsia="宋体" w:cs="宋体"/>
                <w:bCs/>
                <w:color w:val="000000"/>
                <w:sz w:val="21"/>
                <w:szCs w:val="21"/>
                <w:highlight w:val="none"/>
                <w:lang w:eastAsia="zh-CN"/>
              </w:rPr>
              <w:t>相关证书扫描件</w:t>
            </w:r>
            <w:r>
              <w:rPr>
                <w:rFonts w:hint="eastAsia" w:ascii="宋体" w:hAnsi="宋体" w:eastAsia="宋体" w:cs="宋体"/>
                <w:bCs/>
                <w:color w:val="000000"/>
                <w:sz w:val="21"/>
                <w:szCs w:val="21"/>
                <w:highlight w:val="none"/>
              </w:rPr>
              <w:t>）</w:t>
            </w:r>
            <w:r>
              <w:rPr>
                <w:rFonts w:hint="eastAsia" w:ascii="宋体" w:hAnsi="宋体" w:eastAsia="宋体" w:cs="宋体"/>
                <w:sz w:val="21"/>
                <w:szCs w:val="21"/>
                <w:highlight w:val="none"/>
                <w:lang w:eastAsia="zh-CN"/>
              </w:rPr>
              <w:t>，得</w:t>
            </w:r>
            <w:r>
              <w:rPr>
                <w:rFonts w:hint="eastAsia" w:ascii="宋体" w:hAnsi="宋体" w:cs="宋体"/>
                <w:sz w:val="21"/>
                <w:szCs w:val="21"/>
                <w:highlight w:val="none"/>
                <w:lang w:val="en-US" w:eastAsia="zh-CN"/>
              </w:rPr>
              <w:t>3</w:t>
            </w:r>
            <w:r>
              <w:rPr>
                <w:rFonts w:hint="eastAsia" w:ascii="宋体" w:hAnsi="宋体" w:eastAsia="宋体" w:cs="宋体"/>
                <w:sz w:val="21"/>
                <w:szCs w:val="21"/>
                <w:highlight w:val="none"/>
                <w:lang w:eastAsia="zh-CN"/>
              </w:rPr>
              <w:t>分，</w:t>
            </w:r>
            <w:r>
              <w:rPr>
                <w:rFonts w:hint="eastAsia" w:ascii="宋体" w:hAnsi="宋体" w:eastAsia="宋体" w:cs="宋体"/>
                <w:bCs/>
                <w:color w:val="000000"/>
                <w:sz w:val="21"/>
                <w:szCs w:val="21"/>
                <w:highlight w:val="none"/>
                <w:lang w:eastAsia="zh-CN"/>
              </w:rPr>
              <w:t>不提供不得分</w:t>
            </w:r>
            <w:r>
              <w:rPr>
                <w:rFonts w:hint="eastAsia"/>
                <w:highlight w:val="none"/>
              </w:rPr>
              <w:t>；</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left="0" w:leftChars="0" w:firstLine="0" w:firstLineChars="0"/>
              <w:textAlignment w:val="auto"/>
              <w:outlineLvl w:val="9"/>
              <w:rPr>
                <w:rFonts w:hint="eastAsia" w:ascii="宋体" w:hAnsi="宋体" w:eastAsia="宋体" w:cs="宋体"/>
                <w:bCs/>
                <w:color w:val="000000"/>
                <w:sz w:val="21"/>
                <w:szCs w:val="21"/>
                <w:highlight w:val="none"/>
                <w:lang w:eastAsia="zh-CN"/>
              </w:rPr>
            </w:pPr>
            <w:r>
              <w:rPr>
                <w:rFonts w:hint="eastAsia" w:ascii="宋体" w:hAnsi="宋体" w:cs="宋体"/>
                <w:sz w:val="21"/>
                <w:szCs w:val="21"/>
                <w:highlight w:val="none"/>
                <w:lang w:val="en-US" w:eastAsia="zh-CN"/>
              </w:rPr>
              <w:t>2</w:t>
            </w:r>
            <w:r>
              <w:rPr>
                <w:rFonts w:hint="eastAsia" w:ascii="宋体" w:hAnsi="宋体" w:eastAsia="宋体" w:cs="宋体"/>
                <w:sz w:val="21"/>
                <w:szCs w:val="21"/>
                <w:highlight w:val="none"/>
                <w:lang w:val="en-US" w:eastAsia="zh-CN"/>
              </w:rPr>
              <w:t>.</w:t>
            </w:r>
            <w:r>
              <w:rPr>
                <w:rFonts w:hint="eastAsia" w:ascii="宋体" w:hAnsi="宋体" w:eastAsia="宋体" w:cs="宋体"/>
                <w:sz w:val="21"/>
                <w:szCs w:val="21"/>
                <w:highlight w:val="none"/>
                <w:lang w:eastAsia="zh-CN"/>
              </w:rPr>
              <w:t>供应商所投产品生产制造厂家具有重服务守信用证书</w:t>
            </w:r>
            <w:r>
              <w:rPr>
                <w:rFonts w:hint="eastAsia" w:ascii="宋体" w:hAnsi="宋体" w:eastAsia="宋体" w:cs="宋体"/>
                <w:bCs/>
                <w:color w:val="000000"/>
                <w:sz w:val="21"/>
                <w:szCs w:val="21"/>
                <w:highlight w:val="none"/>
              </w:rPr>
              <w:t>（提供</w:t>
            </w:r>
            <w:r>
              <w:rPr>
                <w:rFonts w:hint="eastAsia" w:ascii="宋体" w:hAnsi="宋体" w:eastAsia="宋体" w:cs="宋体"/>
                <w:bCs/>
                <w:color w:val="000000"/>
                <w:sz w:val="21"/>
                <w:szCs w:val="21"/>
                <w:highlight w:val="none"/>
                <w:lang w:eastAsia="zh-CN"/>
              </w:rPr>
              <w:t>相关证书扫描件</w:t>
            </w:r>
            <w:r>
              <w:rPr>
                <w:rFonts w:hint="eastAsia" w:ascii="宋体" w:hAnsi="宋体" w:eastAsia="宋体" w:cs="宋体"/>
                <w:bCs/>
                <w:color w:val="000000"/>
                <w:sz w:val="21"/>
                <w:szCs w:val="21"/>
                <w:highlight w:val="none"/>
              </w:rPr>
              <w:t>）</w:t>
            </w:r>
            <w:r>
              <w:rPr>
                <w:rFonts w:hint="eastAsia" w:ascii="宋体" w:hAnsi="宋体" w:eastAsia="宋体" w:cs="宋体"/>
                <w:sz w:val="21"/>
                <w:szCs w:val="21"/>
                <w:highlight w:val="none"/>
                <w:lang w:eastAsia="zh-CN"/>
              </w:rPr>
              <w:t>，得</w:t>
            </w:r>
            <w:r>
              <w:rPr>
                <w:rFonts w:hint="eastAsia" w:ascii="宋体" w:hAnsi="宋体" w:cs="宋体"/>
                <w:sz w:val="21"/>
                <w:szCs w:val="21"/>
                <w:highlight w:val="none"/>
                <w:lang w:val="en-US" w:eastAsia="zh-CN"/>
              </w:rPr>
              <w:t>3</w:t>
            </w:r>
            <w:r>
              <w:rPr>
                <w:rFonts w:hint="eastAsia" w:ascii="宋体" w:hAnsi="宋体" w:eastAsia="宋体" w:cs="宋体"/>
                <w:sz w:val="21"/>
                <w:szCs w:val="21"/>
                <w:highlight w:val="none"/>
                <w:lang w:eastAsia="zh-CN"/>
              </w:rPr>
              <w:t>分，</w:t>
            </w:r>
            <w:r>
              <w:rPr>
                <w:rFonts w:hint="eastAsia" w:ascii="宋体" w:hAnsi="宋体" w:eastAsia="宋体" w:cs="宋体"/>
                <w:bCs/>
                <w:color w:val="000000"/>
                <w:sz w:val="21"/>
                <w:szCs w:val="21"/>
                <w:highlight w:val="none"/>
                <w:lang w:eastAsia="zh-CN"/>
              </w:rPr>
              <w:t>不提供不得分；</w:t>
            </w:r>
          </w:p>
          <w:p>
            <w:pPr>
              <w:pStyle w:val="22"/>
              <w:keepNext w:val="0"/>
              <w:keepLines w:val="0"/>
              <w:pageBreakBefore w:val="0"/>
              <w:widowControl w:val="0"/>
              <w:numPr>
                <w:ilvl w:val="0"/>
                <w:numId w:val="0"/>
              </w:numPr>
              <w:kinsoku/>
              <w:wordWrap/>
              <w:overflowPunct/>
              <w:topLinePunct w:val="0"/>
              <w:autoSpaceDE/>
              <w:autoSpaceDN/>
              <w:bidi w:val="0"/>
              <w:adjustRightInd/>
              <w:snapToGrid/>
              <w:spacing w:line="360" w:lineRule="exact"/>
              <w:textAlignment w:val="auto"/>
              <w:outlineLvl w:val="9"/>
              <w:rPr>
                <w:rFonts w:hint="default"/>
                <w:highlight w:val="none"/>
                <w:lang w:val="en-US" w:eastAsia="zh-CN"/>
              </w:rPr>
            </w:pPr>
            <w:r>
              <w:rPr>
                <w:rFonts w:hint="eastAsia" w:ascii="宋体" w:hAnsi="宋体" w:cs="宋体"/>
                <w:sz w:val="21"/>
                <w:szCs w:val="21"/>
                <w:highlight w:val="none"/>
                <w:lang w:val="en-US" w:eastAsia="zh-CN"/>
              </w:rPr>
              <w:t>3.</w:t>
            </w:r>
            <w:r>
              <w:rPr>
                <w:rFonts w:hint="eastAsia" w:ascii="宋体" w:hAnsi="宋体" w:eastAsia="宋体" w:cs="宋体"/>
                <w:sz w:val="21"/>
                <w:szCs w:val="21"/>
                <w:highlight w:val="none"/>
                <w:lang w:eastAsia="zh-CN"/>
              </w:rPr>
              <w:t>供应商所投产品</w:t>
            </w:r>
            <w:r>
              <w:rPr>
                <w:rFonts w:hint="eastAsia"/>
                <w:sz w:val="21"/>
                <w:szCs w:val="21"/>
                <w:highlight w:val="none"/>
                <w:lang w:val="en-US" w:eastAsia="zh-CN"/>
              </w:rPr>
              <w:t>提供中国合格评定国家认可委员会CNAS及中国计量认证CMA认可机构出具验检测报告</w:t>
            </w:r>
            <w:r>
              <w:rPr>
                <w:rFonts w:hint="eastAsia"/>
                <w:sz w:val="21"/>
                <w:szCs w:val="21"/>
                <w:highlight w:val="none"/>
              </w:rPr>
              <w:t>（提供</w:t>
            </w:r>
            <w:r>
              <w:rPr>
                <w:rFonts w:hint="eastAsia"/>
                <w:sz w:val="21"/>
                <w:szCs w:val="21"/>
                <w:highlight w:val="none"/>
                <w:lang w:eastAsia="zh-CN"/>
              </w:rPr>
              <w:t>相关证书扫描件</w:t>
            </w:r>
            <w:r>
              <w:rPr>
                <w:rFonts w:hint="eastAsia"/>
                <w:sz w:val="21"/>
                <w:szCs w:val="21"/>
                <w:highlight w:val="none"/>
              </w:rPr>
              <w:t>）</w:t>
            </w:r>
            <w:r>
              <w:rPr>
                <w:rFonts w:hint="eastAsia"/>
                <w:sz w:val="21"/>
                <w:szCs w:val="21"/>
                <w:highlight w:val="none"/>
                <w:lang w:eastAsia="zh-CN"/>
              </w:rPr>
              <w:t>，得</w:t>
            </w:r>
            <w:r>
              <w:rPr>
                <w:rFonts w:hint="eastAsia"/>
                <w:sz w:val="21"/>
                <w:szCs w:val="21"/>
                <w:highlight w:val="none"/>
                <w:lang w:val="en-US" w:eastAsia="zh-CN"/>
              </w:rPr>
              <w:t>3</w:t>
            </w:r>
            <w:r>
              <w:rPr>
                <w:rFonts w:hint="eastAsia"/>
                <w:sz w:val="21"/>
                <w:szCs w:val="21"/>
                <w:highlight w:val="none"/>
                <w:lang w:eastAsia="zh-CN"/>
              </w:rPr>
              <w:t>分，不提供不得分；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44" w:hRule="atLeast"/>
        </w:trPr>
        <w:tc>
          <w:tcPr>
            <w:tcW w:w="804" w:type="dxa"/>
            <w:vMerge w:val="continue"/>
            <w:noWrap w:val="0"/>
            <w:vAlign w:val="center"/>
          </w:tcPr>
          <w:p>
            <w:pPr>
              <w:keepNext w:val="0"/>
              <w:keepLines w:val="0"/>
              <w:pageBreakBefore w:val="0"/>
              <w:widowControl w:val="0"/>
              <w:kinsoku/>
              <w:wordWrap/>
              <w:overflowPunct/>
              <w:topLinePunct w:val="0"/>
              <w:autoSpaceDE/>
              <w:autoSpaceDN/>
              <w:bidi w:val="0"/>
              <w:spacing w:line="420" w:lineRule="exact"/>
              <w:jc w:val="center"/>
              <w:textAlignment w:val="auto"/>
              <w:rPr>
                <w:rFonts w:hint="eastAsia" w:ascii="宋体" w:hAnsi="宋体" w:eastAsia="宋体" w:cs="宋体"/>
                <w:color w:val="000000"/>
                <w:sz w:val="21"/>
                <w:szCs w:val="21"/>
                <w:highlight w:val="none"/>
                <w:lang w:val="en-US" w:eastAsia="zh-CN"/>
              </w:rPr>
            </w:pPr>
          </w:p>
        </w:tc>
        <w:tc>
          <w:tcPr>
            <w:tcW w:w="1082" w:type="dxa"/>
            <w:vMerge w:val="continue"/>
            <w:noWrap w:val="0"/>
            <w:vAlign w:val="center"/>
          </w:tcPr>
          <w:p>
            <w:pPr>
              <w:keepNext w:val="0"/>
              <w:keepLines w:val="0"/>
              <w:pageBreakBefore w:val="0"/>
              <w:widowControl w:val="0"/>
              <w:kinsoku/>
              <w:wordWrap/>
              <w:overflowPunct/>
              <w:topLinePunct w:val="0"/>
              <w:autoSpaceDE/>
              <w:autoSpaceDN/>
              <w:bidi w:val="0"/>
              <w:spacing w:line="420" w:lineRule="exact"/>
              <w:jc w:val="center"/>
              <w:textAlignment w:val="auto"/>
              <w:rPr>
                <w:rFonts w:hint="eastAsia" w:ascii="宋体" w:hAnsi="宋体" w:eastAsia="宋体" w:cs="宋体"/>
                <w:color w:val="000000"/>
                <w:sz w:val="21"/>
                <w:szCs w:val="21"/>
                <w:highlight w:val="none"/>
                <w:lang w:eastAsia="zh-CN"/>
              </w:rPr>
            </w:pPr>
          </w:p>
        </w:tc>
        <w:tc>
          <w:tcPr>
            <w:tcW w:w="1705" w:type="dxa"/>
            <w:tcBorders>
              <w:right w:val="single" w:color="auto" w:sz="4" w:space="0"/>
            </w:tcBorders>
            <w:noWrap w:val="0"/>
            <w:vAlign w:val="center"/>
          </w:tcPr>
          <w:p>
            <w:pPr>
              <w:pStyle w:val="47"/>
              <w:keepNext w:val="0"/>
              <w:keepLines w:val="0"/>
              <w:pageBreakBefore w:val="0"/>
              <w:widowControl w:val="0"/>
              <w:kinsoku/>
              <w:wordWrap/>
              <w:overflowPunct/>
              <w:topLinePunct w:val="0"/>
              <w:autoSpaceDE/>
              <w:autoSpaceDN/>
              <w:bidi w:val="0"/>
              <w:spacing w:line="420" w:lineRule="exact"/>
              <w:jc w:val="center"/>
              <w:textAlignment w:val="auto"/>
              <w:rPr>
                <w:rFonts w:hint="eastAsia" w:ascii="宋体" w:hAnsi="宋体" w:cs="宋体"/>
                <w:i w:val="0"/>
                <w:iCs w:val="0"/>
                <w:color w:val="000000"/>
                <w:kern w:val="0"/>
                <w:sz w:val="21"/>
                <w:szCs w:val="21"/>
                <w:highlight w:val="none"/>
                <w:u w:val="none"/>
                <w:lang w:val="en-US" w:eastAsia="zh-CN" w:bidi="ar"/>
              </w:rPr>
            </w:pPr>
            <w:r>
              <w:rPr>
                <w:rFonts w:hint="eastAsia" w:ascii="宋体" w:hAnsi="宋体" w:cs="宋体"/>
                <w:i w:val="0"/>
                <w:iCs w:val="0"/>
                <w:color w:val="000000"/>
                <w:kern w:val="0"/>
                <w:sz w:val="21"/>
                <w:szCs w:val="21"/>
                <w:highlight w:val="none"/>
                <w:u w:val="none"/>
                <w:lang w:val="en-US" w:eastAsia="zh-CN" w:bidi="ar"/>
              </w:rPr>
              <w:t>净化风淋室</w:t>
            </w:r>
          </w:p>
          <w:p>
            <w:pPr>
              <w:pStyle w:val="47"/>
              <w:keepNext w:val="0"/>
              <w:keepLines w:val="0"/>
              <w:pageBreakBefore w:val="0"/>
              <w:widowControl w:val="0"/>
              <w:kinsoku/>
              <w:wordWrap/>
              <w:overflowPunct/>
              <w:topLinePunct w:val="0"/>
              <w:autoSpaceDE/>
              <w:autoSpaceDN/>
              <w:bidi w:val="0"/>
              <w:spacing w:line="420" w:lineRule="exact"/>
              <w:jc w:val="center"/>
              <w:textAlignment w:val="auto"/>
              <w:rPr>
                <w:rFonts w:hint="eastAsia" w:ascii="宋体" w:hAnsi="宋体" w:eastAsia="宋体" w:cs="宋体"/>
                <w:bCs/>
                <w:color w:val="000000"/>
                <w:sz w:val="21"/>
                <w:szCs w:val="21"/>
                <w:highlight w:val="none"/>
              </w:rPr>
            </w:pPr>
            <w:r>
              <w:rPr>
                <w:rFonts w:hint="eastAsia" w:ascii="宋体" w:hAnsi="宋体" w:eastAsia="宋体" w:cs="宋体"/>
                <w:bCs/>
                <w:color w:val="000000"/>
                <w:sz w:val="21"/>
                <w:szCs w:val="21"/>
                <w:highlight w:val="none"/>
                <w:lang w:eastAsia="zh-CN"/>
              </w:rPr>
              <w:t>（</w:t>
            </w:r>
            <w:r>
              <w:rPr>
                <w:rFonts w:hint="eastAsia" w:ascii="宋体" w:hAnsi="宋体" w:cs="宋体"/>
                <w:bCs/>
                <w:color w:val="000000"/>
                <w:sz w:val="21"/>
                <w:szCs w:val="21"/>
                <w:highlight w:val="none"/>
                <w:lang w:val="en-US" w:eastAsia="zh-CN"/>
              </w:rPr>
              <w:t>15</w:t>
            </w:r>
            <w:r>
              <w:rPr>
                <w:rFonts w:hint="eastAsia" w:ascii="宋体" w:hAnsi="宋体" w:eastAsia="宋体" w:cs="宋体"/>
                <w:bCs/>
                <w:color w:val="000000"/>
                <w:sz w:val="21"/>
                <w:szCs w:val="21"/>
                <w:highlight w:val="none"/>
                <w:lang w:eastAsia="zh-CN"/>
              </w:rPr>
              <w:t>分）</w:t>
            </w:r>
          </w:p>
        </w:tc>
        <w:tc>
          <w:tcPr>
            <w:tcW w:w="6869" w:type="dxa"/>
            <w:tcBorders>
              <w:left w:val="single" w:color="auto" w:sz="4" w:space="0"/>
            </w:tcBorders>
            <w:noWrap w:val="0"/>
            <w:vAlign w:val="center"/>
          </w:tcPr>
          <w:p>
            <w:pPr>
              <w:keepNext w:val="0"/>
              <w:keepLines w:val="0"/>
              <w:pageBreakBefore w:val="0"/>
              <w:numPr>
                <w:ilvl w:val="0"/>
                <w:numId w:val="0"/>
              </w:numPr>
              <w:tabs>
                <w:tab w:val="left" w:pos="561"/>
                <w:tab w:val="left" w:pos="1080"/>
                <w:tab w:val="left" w:pos="1260"/>
              </w:tabs>
              <w:kinsoku/>
              <w:wordWrap/>
              <w:overflowPunct/>
              <w:topLinePunct w:val="0"/>
              <w:bidi w:val="0"/>
              <w:spacing w:line="420" w:lineRule="exact"/>
              <w:rPr>
                <w:rFonts w:hint="eastAsia" w:ascii="宋体" w:hAnsi="宋体" w:eastAsia="宋体" w:cs="宋体"/>
                <w:sz w:val="21"/>
                <w:szCs w:val="21"/>
                <w:highlight w:val="none"/>
              </w:rPr>
            </w:pPr>
            <w:r>
              <w:rPr>
                <w:rFonts w:hint="eastAsia" w:ascii="宋体" w:hAnsi="宋体" w:eastAsia="宋体" w:cs="宋体"/>
                <w:sz w:val="21"/>
                <w:szCs w:val="21"/>
                <w:highlight w:val="none"/>
                <w:lang w:val="en-US" w:eastAsia="zh-CN"/>
              </w:rPr>
              <w:t>1.</w:t>
            </w:r>
            <w:r>
              <w:rPr>
                <w:rFonts w:hint="eastAsia" w:ascii="宋体" w:hAnsi="宋体" w:eastAsia="宋体" w:cs="宋体"/>
                <w:sz w:val="21"/>
                <w:szCs w:val="21"/>
                <w:highlight w:val="none"/>
                <w:lang w:eastAsia="zh-CN"/>
              </w:rPr>
              <w:t>供应商所投产品生产制造厂家具有省级</w:t>
            </w:r>
            <w:r>
              <w:rPr>
                <w:rFonts w:hint="eastAsia" w:ascii="宋体" w:hAnsi="宋体" w:eastAsia="宋体" w:cs="宋体"/>
                <w:sz w:val="21"/>
                <w:szCs w:val="21"/>
                <w:highlight w:val="none"/>
                <w:lang w:val="en-US" w:eastAsia="zh-CN"/>
              </w:rPr>
              <w:t>高新技术企业证书</w:t>
            </w:r>
            <w:r>
              <w:rPr>
                <w:rFonts w:hint="eastAsia" w:ascii="宋体" w:hAnsi="宋体" w:eastAsia="宋体" w:cs="宋体"/>
                <w:sz w:val="21"/>
                <w:szCs w:val="21"/>
                <w:highlight w:val="none"/>
                <w:lang w:eastAsia="zh-CN"/>
              </w:rPr>
              <w:t>的</w:t>
            </w:r>
            <w:r>
              <w:rPr>
                <w:rFonts w:hint="eastAsia" w:ascii="宋体" w:hAnsi="宋体" w:eastAsia="宋体" w:cs="宋体"/>
                <w:bCs/>
                <w:color w:val="000000"/>
                <w:sz w:val="21"/>
                <w:szCs w:val="21"/>
                <w:highlight w:val="none"/>
              </w:rPr>
              <w:t>（提供</w:t>
            </w:r>
            <w:r>
              <w:rPr>
                <w:rFonts w:hint="eastAsia" w:ascii="宋体" w:hAnsi="宋体" w:eastAsia="宋体" w:cs="宋体"/>
                <w:bCs/>
                <w:color w:val="000000"/>
                <w:sz w:val="21"/>
                <w:szCs w:val="21"/>
                <w:highlight w:val="none"/>
                <w:lang w:eastAsia="zh-CN"/>
              </w:rPr>
              <w:t>相关证书扫描件</w:t>
            </w:r>
            <w:r>
              <w:rPr>
                <w:rFonts w:hint="eastAsia" w:ascii="宋体" w:hAnsi="宋体" w:eastAsia="宋体" w:cs="宋体"/>
                <w:bCs/>
                <w:color w:val="000000"/>
                <w:sz w:val="21"/>
                <w:szCs w:val="21"/>
                <w:highlight w:val="none"/>
              </w:rPr>
              <w:t>）</w:t>
            </w:r>
            <w:r>
              <w:rPr>
                <w:rFonts w:hint="eastAsia" w:ascii="宋体" w:hAnsi="宋体" w:eastAsia="宋体" w:cs="宋体"/>
                <w:sz w:val="21"/>
                <w:szCs w:val="21"/>
                <w:highlight w:val="none"/>
                <w:lang w:eastAsia="zh-CN"/>
              </w:rPr>
              <w:t>，得</w:t>
            </w:r>
            <w:r>
              <w:rPr>
                <w:rFonts w:hint="eastAsia" w:ascii="宋体" w:hAnsi="宋体" w:cs="宋体"/>
                <w:sz w:val="21"/>
                <w:szCs w:val="21"/>
                <w:highlight w:val="none"/>
                <w:lang w:val="en-US" w:eastAsia="zh-CN"/>
              </w:rPr>
              <w:t>3</w:t>
            </w:r>
            <w:r>
              <w:rPr>
                <w:rFonts w:hint="eastAsia" w:ascii="宋体" w:hAnsi="宋体" w:eastAsia="宋体" w:cs="宋体"/>
                <w:sz w:val="21"/>
                <w:szCs w:val="21"/>
                <w:highlight w:val="none"/>
                <w:lang w:eastAsia="zh-CN"/>
              </w:rPr>
              <w:t>分，</w:t>
            </w:r>
            <w:r>
              <w:rPr>
                <w:rFonts w:hint="eastAsia" w:ascii="宋体" w:hAnsi="宋体" w:eastAsia="宋体" w:cs="宋体"/>
                <w:bCs/>
                <w:color w:val="000000"/>
                <w:sz w:val="21"/>
                <w:szCs w:val="21"/>
                <w:highlight w:val="none"/>
                <w:lang w:eastAsia="zh-CN"/>
              </w:rPr>
              <w:t>不提供不得分；</w:t>
            </w:r>
          </w:p>
          <w:p>
            <w:pPr>
              <w:pStyle w:val="22"/>
              <w:numPr>
                <w:ilvl w:val="0"/>
                <w:numId w:val="0"/>
              </w:numPr>
              <w:rPr>
                <w:rFonts w:hint="eastAsia" w:ascii="宋体" w:hAnsi="宋体" w:eastAsia="宋体" w:cs="宋体"/>
                <w:sz w:val="21"/>
                <w:szCs w:val="21"/>
                <w:highlight w:val="none"/>
              </w:rPr>
            </w:pPr>
            <w:r>
              <w:rPr>
                <w:rFonts w:hint="eastAsia" w:ascii="宋体" w:hAnsi="宋体" w:eastAsia="宋体" w:cs="宋体"/>
                <w:sz w:val="21"/>
                <w:szCs w:val="21"/>
                <w:highlight w:val="none"/>
                <w:lang w:val="en-US" w:eastAsia="zh-CN"/>
              </w:rPr>
              <w:t>2.</w:t>
            </w:r>
            <w:r>
              <w:rPr>
                <w:rFonts w:hint="eastAsia" w:ascii="宋体" w:hAnsi="宋体" w:eastAsia="宋体" w:cs="宋体"/>
                <w:sz w:val="21"/>
                <w:szCs w:val="21"/>
                <w:highlight w:val="none"/>
                <w:lang w:eastAsia="zh-CN"/>
              </w:rPr>
              <w:t>供应商所投产品生产制造厂家取得</w:t>
            </w:r>
            <w:r>
              <w:rPr>
                <w:rFonts w:hint="eastAsia" w:ascii="宋体" w:hAnsi="宋体" w:eastAsia="宋体" w:cs="宋体"/>
                <w:color w:val="auto"/>
                <w:sz w:val="21"/>
                <w:szCs w:val="21"/>
                <w:highlight w:val="none"/>
              </w:rPr>
              <w:t>安全生产标准化三级及以上企业</w:t>
            </w:r>
            <w:r>
              <w:rPr>
                <w:rFonts w:hint="eastAsia" w:ascii="宋体" w:hAnsi="宋体" w:eastAsia="宋体" w:cs="宋体"/>
                <w:sz w:val="21"/>
                <w:szCs w:val="21"/>
                <w:highlight w:val="none"/>
              </w:rPr>
              <w:t>认证</w:t>
            </w:r>
            <w:r>
              <w:rPr>
                <w:rFonts w:hint="eastAsia" w:ascii="宋体" w:hAnsi="宋体" w:eastAsia="宋体" w:cs="宋体"/>
                <w:bCs/>
                <w:color w:val="000000"/>
                <w:sz w:val="21"/>
                <w:szCs w:val="21"/>
                <w:highlight w:val="none"/>
              </w:rPr>
              <w:t>（提供</w:t>
            </w:r>
            <w:r>
              <w:rPr>
                <w:rFonts w:hint="eastAsia" w:ascii="宋体" w:hAnsi="宋体" w:eastAsia="宋体" w:cs="宋体"/>
                <w:bCs/>
                <w:color w:val="000000"/>
                <w:sz w:val="21"/>
                <w:szCs w:val="21"/>
                <w:highlight w:val="none"/>
                <w:lang w:eastAsia="zh-CN"/>
              </w:rPr>
              <w:t>相关证书扫描件</w:t>
            </w:r>
            <w:r>
              <w:rPr>
                <w:rFonts w:hint="eastAsia" w:ascii="宋体" w:hAnsi="宋体" w:eastAsia="宋体" w:cs="宋体"/>
                <w:bCs/>
                <w:color w:val="000000"/>
                <w:sz w:val="21"/>
                <w:szCs w:val="21"/>
                <w:highlight w:val="none"/>
              </w:rPr>
              <w:t>）</w:t>
            </w:r>
            <w:r>
              <w:rPr>
                <w:rFonts w:hint="eastAsia" w:ascii="宋体" w:hAnsi="宋体" w:eastAsia="宋体" w:cs="宋体"/>
                <w:sz w:val="21"/>
                <w:szCs w:val="21"/>
                <w:highlight w:val="none"/>
                <w:lang w:eastAsia="zh-CN"/>
              </w:rPr>
              <w:t>，得</w:t>
            </w:r>
            <w:r>
              <w:rPr>
                <w:rFonts w:hint="eastAsia" w:ascii="宋体" w:hAnsi="宋体" w:cs="宋体"/>
                <w:sz w:val="21"/>
                <w:szCs w:val="21"/>
                <w:highlight w:val="none"/>
                <w:lang w:val="en-US" w:eastAsia="zh-CN"/>
              </w:rPr>
              <w:t>3</w:t>
            </w:r>
            <w:r>
              <w:rPr>
                <w:rFonts w:hint="eastAsia" w:ascii="宋体" w:hAnsi="宋体" w:eastAsia="宋体" w:cs="宋体"/>
                <w:sz w:val="21"/>
                <w:szCs w:val="21"/>
                <w:highlight w:val="none"/>
                <w:lang w:eastAsia="zh-CN"/>
              </w:rPr>
              <w:t>分，</w:t>
            </w:r>
            <w:r>
              <w:rPr>
                <w:rFonts w:hint="eastAsia" w:ascii="宋体" w:hAnsi="宋体" w:eastAsia="宋体" w:cs="宋体"/>
                <w:bCs/>
                <w:color w:val="000000"/>
                <w:sz w:val="21"/>
                <w:szCs w:val="21"/>
                <w:highlight w:val="none"/>
                <w:lang w:eastAsia="zh-CN"/>
              </w:rPr>
              <w:t>不提供不得分；</w:t>
            </w:r>
          </w:p>
          <w:p>
            <w:pPr>
              <w:pStyle w:val="22"/>
              <w:numPr>
                <w:ilvl w:val="0"/>
                <w:numId w:val="0"/>
              </w:numPr>
              <w:rPr>
                <w:rFonts w:hint="eastAsia"/>
                <w:highlight w:val="none"/>
              </w:rPr>
            </w:pPr>
            <w:r>
              <w:rPr>
                <w:rFonts w:hint="eastAsia" w:ascii="宋体" w:hAnsi="宋体" w:eastAsia="宋体" w:cs="宋体"/>
                <w:sz w:val="21"/>
                <w:szCs w:val="21"/>
                <w:highlight w:val="none"/>
                <w:lang w:val="en-US" w:eastAsia="zh-CN"/>
              </w:rPr>
              <w:t>3</w:t>
            </w:r>
            <w:r>
              <w:rPr>
                <w:rFonts w:hint="eastAsia" w:ascii="宋体" w:hAnsi="宋体" w:cs="宋体"/>
                <w:sz w:val="21"/>
                <w:szCs w:val="21"/>
                <w:highlight w:val="none"/>
                <w:lang w:val="en-US" w:eastAsia="zh-CN"/>
              </w:rPr>
              <w:t>.</w:t>
            </w:r>
            <w:r>
              <w:rPr>
                <w:rFonts w:hint="eastAsia" w:ascii="宋体" w:hAnsi="宋体" w:eastAsia="宋体" w:cs="宋体"/>
                <w:sz w:val="21"/>
                <w:szCs w:val="21"/>
                <w:highlight w:val="none"/>
                <w:lang w:eastAsia="zh-CN"/>
              </w:rPr>
              <w:t>供应商所投产品生产制造厂家</w:t>
            </w:r>
            <w:r>
              <w:rPr>
                <w:rFonts w:hint="eastAsia"/>
                <w:highlight w:val="none"/>
                <w:lang w:eastAsia="zh-CN"/>
              </w:rPr>
              <w:t>取得高新技术产品</w:t>
            </w:r>
            <w:r>
              <w:rPr>
                <w:rFonts w:hint="eastAsia"/>
                <w:highlight w:val="none"/>
              </w:rPr>
              <w:t>认</w:t>
            </w:r>
            <w:r>
              <w:rPr>
                <w:rFonts w:hint="eastAsia"/>
                <w:highlight w:val="none"/>
                <w:lang w:eastAsia="zh-CN"/>
              </w:rPr>
              <w:t>定证书的</w:t>
            </w:r>
            <w:r>
              <w:rPr>
                <w:rFonts w:hint="eastAsia"/>
                <w:highlight w:val="none"/>
              </w:rPr>
              <w:t>（提供相关证书扫描件），得</w:t>
            </w:r>
            <w:r>
              <w:rPr>
                <w:rFonts w:hint="eastAsia"/>
                <w:highlight w:val="none"/>
                <w:lang w:val="en-US" w:eastAsia="zh-CN"/>
              </w:rPr>
              <w:t>3</w:t>
            </w:r>
            <w:r>
              <w:rPr>
                <w:rFonts w:hint="eastAsia"/>
                <w:highlight w:val="none"/>
              </w:rPr>
              <w:t>分，不提供不得分；</w:t>
            </w:r>
          </w:p>
          <w:p>
            <w:pPr>
              <w:keepNext w:val="0"/>
              <w:keepLines w:val="0"/>
              <w:pageBreakBefore w:val="0"/>
              <w:numPr>
                <w:ilvl w:val="0"/>
                <w:numId w:val="0"/>
              </w:numPr>
              <w:kinsoku/>
              <w:wordWrap/>
              <w:overflowPunct/>
              <w:topLinePunct w:val="0"/>
              <w:bidi w:val="0"/>
              <w:spacing w:line="420" w:lineRule="exact"/>
              <w:rPr>
                <w:rFonts w:hint="eastAsia" w:ascii="宋体" w:hAnsi="宋体" w:eastAsia="宋体" w:cs="宋体"/>
                <w:bCs/>
                <w:color w:val="auto"/>
                <w:sz w:val="21"/>
                <w:szCs w:val="21"/>
                <w:highlight w:val="none"/>
                <w:lang w:val="en-US" w:eastAsia="zh-CN"/>
              </w:rPr>
            </w:pPr>
            <w:r>
              <w:rPr>
                <w:rFonts w:hint="eastAsia" w:ascii="宋体" w:hAnsi="宋体" w:cs="宋体"/>
                <w:bCs/>
                <w:color w:val="000000"/>
                <w:sz w:val="21"/>
                <w:szCs w:val="21"/>
                <w:highlight w:val="none"/>
                <w:lang w:val="en-US" w:eastAsia="zh-CN"/>
              </w:rPr>
              <w:t>4</w:t>
            </w:r>
            <w:r>
              <w:rPr>
                <w:rFonts w:hint="eastAsia" w:ascii="宋体" w:hAnsi="宋体" w:eastAsia="宋体" w:cs="宋体"/>
                <w:bCs/>
                <w:color w:val="auto"/>
                <w:sz w:val="21"/>
                <w:szCs w:val="21"/>
                <w:highlight w:val="none"/>
                <w:lang w:val="en-US" w:eastAsia="zh-CN"/>
              </w:rPr>
              <w:t>.供应商所投产品生产制造厂家取有国家专利部门颁发的实用新型专利证书（提供相关证书扫描件），得</w:t>
            </w:r>
            <w:r>
              <w:rPr>
                <w:rFonts w:hint="eastAsia" w:ascii="宋体" w:hAnsi="宋体" w:cs="宋体"/>
                <w:bCs/>
                <w:color w:val="auto"/>
                <w:sz w:val="21"/>
                <w:szCs w:val="21"/>
                <w:highlight w:val="none"/>
                <w:lang w:val="en-US" w:eastAsia="zh-CN"/>
              </w:rPr>
              <w:t>3</w:t>
            </w:r>
            <w:r>
              <w:rPr>
                <w:rFonts w:hint="eastAsia" w:ascii="宋体" w:hAnsi="宋体" w:eastAsia="宋体" w:cs="宋体"/>
                <w:bCs/>
                <w:color w:val="auto"/>
                <w:sz w:val="21"/>
                <w:szCs w:val="21"/>
                <w:highlight w:val="none"/>
                <w:lang w:val="en-US" w:eastAsia="zh-CN"/>
              </w:rPr>
              <w:t>分，不提供不得分；</w:t>
            </w:r>
          </w:p>
          <w:p>
            <w:pPr>
              <w:pStyle w:val="22"/>
              <w:numPr>
                <w:ilvl w:val="0"/>
                <w:numId w:val="0"/>
              </w:numPr>
              <w:rPr>
                <w:rFonts w:hint="default" w:ascii="宋体" w:hAnsi="宋体" w:eastAsia="宋体" w:cs="宋体"/>
                <w:sz w:val="21"/>
                <w:szCs w:val="21"/>
                <w:highlight w:val="none"/>
                <w:lang w:val="en-US"/>
              </w:rPr>
            </w:pPr>
            <w:r>
              <w:rPr>
                <w:rFonts w:hint="eastAsia" w:ascii="宋体" w:hAnsi="宋体" w:cs="宋体"/>
                <w:sz w:val="21"/>
                <w:szCs w:val="21"/>
                <w:highlight w:val="none"/>
                <w:lang w:val="en-US" w:eastAsia="zh-CN"/>
              </w:rPr>
              <w:t>5</w:t>
            </w:r>
            <w:r>
              <w:rPr>
                <w:rFonts w:hint="eastAsia" w:ascii="宋体" w:hAnsi="宋体" w:eastAsia="宋体" w:cs="宋体"/>
                <w:sz w:val="21"/>
                <w:szCs w:val="21"/>
                <w:highlight w:val="none"/>
                <w:lang w:val="en-US" w:eastAsia="zh-CN"/>
              </w:rPr>
              <w:t>.</w:t>
            </w:r>
            <w:r>
              <w:rPr>
                <w:rFonts w:hint="eastAsia" w:ascii="宋体" w:hAnsi="宋体" w:eastAsia="宋体" w:cs="宋体"/>
                <w:sz w:val="21"/>
                <w:szCs w:val="21"/>
                <w:highlight w:val="none"/>
                <w:lang w:eastAsia="zh-CN"/>
              </w:rPr>
              <w:t>供应商所投产品生产制造厂家通过</w:t>
            </w:r>
            <w:r>
              <w:rPr>
                <w:rFonts w:hint="eastAsia" w:ascii="宋体" w:hAnsi="宋体" w:eastAsia="宋体" w:cs="宋体"/>
                <w:sz w:val="21"/>
                <w:szCs w:val="21"/>
                <w:highlight w:val="none"/>
                <w:lang w:val="en-US" w:eastAsia="zh-CN"/>
              </w:rPr>
              <w:t>ISO9001</w:t>
            </w:r>
            <w:r>
              <w:rPr>
                <w:rFonts w:hint="eastAsia" w:ascii="宋体" w:hAnsi="宋体" w:eastAsia="宋体" w:cs="宋体"/>
                <w:sz w:val="21"/>
                <w:szCs w:val="21"/>
                <w:highlight w:val="none"/>
                <w:lang w:eastAsia="zh-CN"/>
              </w:rPr>
              <w:t>质量管理体系认证</w:t>
            </w:r>
            <w:r>
              <w:rPr>
                <w:rFonts w:hint="eastAsia" w:ascii="宋体" w:hAnsi="宋体" w:eastAsia="宋体" w:cs="宋体"/>
                <w:bCs/>
                <w:color w:val="000000"/>
                <w:sz w:val="21"/>
                <w:szCs w:val="21"/>
                <w:highlight w:val="none"/>
              </w:rPr>
              <w:t>（提供</w:t>
            </w:r>
            <w:r>
              <w:rPr>
                <w:rFonts w:hint="eastAsia" w:ascii="宋体" w:hAnsi="宋体" w:eastAsia="宋体" w:cs="宋体"/>
                <w:bCs/>
                <w:color w:val="000000"/>
                <w:sz w:val="21"/>
                <w:szCs w:val="21"/>
                <w:highlight w:val="none"/>
                <w:lang w:eastAsia="zh-CN"/>
              </w:rPr>
              <w:t>相关认证证书扫描件</w:t>
            </w:r>
            <w:r>
              <w:rPr>
                <w:rFonts w:hint="eastAsia" w:ascii="宋体" w:hAnsi="宋体" w:eastAsia="宋体" w:cs="宋体"/>
                <w:bCs/>
                <w:color w:val="000000"/>
                <w:sz w:val="21"/>
                <w:szCs w:val="21"/>
                <w:highlight w:val="none"/>
              </w:rPr>
              <w:t>）</w:t>
            </w:r>
            <w:r>
              <w:rPr>
                <w:rFonts w:hint="eastAsia" w:ascii="宋体" w:hAnsi="宋体" w:eastAsia="宋体" w:cs="宋体"/>
                <w:bCs/>
                <w:color w:val="000000"/>
                <w:sz w:val="21"/>
                <w:szCs w:val="21"/>
                <w:highlight w:val="none"/>
                <w:lang w:eastAsia="zh-CN"/>
              </w:rPr>
              <w:t>得</w:t>
            </w:r>
            <w:r>
              <w:rPr>
                <w:rFonts w:hint="eastAsia" w:ascii="宋体" w:hAnsi="宋体" w:cs="宋体"/>
                <w:bCs/>
                <w:color w:val="000000"/>
                <w:sz w:val="21"/>
                <w:szCs w:val="21"/>
                <w:highlight w:val="none"/>
                <w:lang w:val="en-US" w:eastAsia="zh-CN"/>
              </w:rPr>
              <w:t>3</w:t>
            </w:r>
            <w:r>
              <w:rPr>
                <w:rFonts w:hint="eastAsia" w:ascii="宋体" w:hAnsi="宋体" w:eastAsia="宋体" w:cs="宋体"/>
                <w:bCs/>
                <w:color w:val="000000"/>
                <w:sz w:val="21"/>
                <w:szCs w:val="21"/>
                <w:highlight w:val="none"/>
                <w:lang w:val="en-US" w:eastAsia="zh-CN"/>
              </w:rPr>
              <w:t>分，</w:t>
            </w:r>
            <w:r>
              <w:rPr>
                <w:rFonts w:hint="eastAsia" w:ascii="宋体" w:hAnsi="宋体" w:eastAsia="宋体" w:cs="宋体"/>
                <w:bCs/>
                <w:color w:val="000000"/>
                <w:sz w:val="21"/>
                <w:szCs w:val="21"/>
                <w:highlight w:val="none"/>
                <w:lang w:eastAsia="zh-CN"/>
              </w:rPr>
              <w:t>不提供不得分</w:t>
            </w:r>
            <w:r>
              <w:rPr>
                <w:rFonts w:hint="eastAsia" w:ascii="宋体" w:hAnsi="宋体" w:cs="宋体"/>
                <w:bCs/>
                <w:color w:val="000000"/>
                <w:sz w:val="21"/>
                <w:szCs w:val="21"/>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20" w:hRule="atLeast"/>
        </w:trPr>
        <w:tc>
          <w:tcPr>
            <w:tcW w:w="804" w:type="dxa"/>
            <w:vMerge w:val="continue"/>
            <w:noWrap w:val="0"/>
            <w:vAlign w:val="center"/>
          </w:tcPr>
          <w:p>
            <w:pPr>
              <w:keepNext w:val="0"/>
              <w:keepLines w:val="0"/>
              <w:pageBreakBefore w:val="0"/>
              <w:widowControl w:val="0"/>
              <w:kinsoku/>
              <w:wordWrap/>
              <w:overflowPunct/>
              <w:topLinePunct w:val="0"/>
              <w:autoSpaceDE/>
              <w:autoSpaceDN/>
              <w:bidi w:val="0"/>
              <w:spacing w:line="420" w:lineRule="exact"/>
              <w:jc w:val="center"/>
              <w:textAlignment w:val="auto"/>
              <w:rPr>
                <w:rFonts w:hint="eastAsia" w:ascii="宋体" w:hAnsi="宋体" w:eastAsia="宋体" w:cs="宋体"/>
                <w:color w:val="000000"/>
                <w:sz w:val="21"/>
                <w:szCs w:val="21"/>
                <w:highlight w:val="none"/>
                <w:lang w:val="en-US" w:eastAsia="zh-CN"/>
              </w:rPr>
            </w:pPr>
          </w:p>
        </w:tc>
        <w:tc>
          <w:tcPr>
            <w:tcW w:w="1082" w:type="dxa"/>
            <w:vMerge w:val="continue"/>
            <w:noWrap w:val="0"/>
            <w:vAlign w:val="center"/>
          </w:tcPr>
          <w:p>
            <w:pPr>
              <w:keepNext w:val="0"/>
              <w:keepLines w:val="0"/>
              <w:pageBreakBefore w:val="0"/>
              <w:widowControl w:val="0"/>
              <w:kinsoku/>
              <w:wordWrap/>
              <w:overflowPunct/>
              <w:topLinePunct w:val="0"/>
              <w:autoSpaceDE/>
              <w:autoSpaceDN/>
              <w:bidi w:val="0"/>
              <w:spacing w:line="420" w:lineRule="exact"/>
              <w:jc w:val="center"/>
              <w:textAlignment w:val="auto"/>
              <w:rPr>
                <w:rFonts w:hint="eastAsia" w:ascii="宋体" w:hAnsi="宋体" w:eastAsia="宋体" w:cs="宋体"/>
                <w:color w:val="000000"/>
                <w:sz w:val="21"/>
                <w:szCs w:val="21"/>
                <w:highlight w:val="none"/>
                <w:lang w:eastAsia="zh-CN"/>
              </w:rPr>
            </w:pPr>
          </w:p>
        </w:tc>
        <w:tc>
          <w:tcPr>
            <w:tcW w:w="1705" w:type="dxa"/>
            <w:tcBorders>
              <w:right w:val="single" w:color="auto" w:sz="4" w:space="0"/>
            </w:tcBorders>
            <w:noWrap w:val="0"/>
            <w:vAlign w:val="center"/>
          </w:tcPr>
          <w:p>
            <w:pPr>
              <w:pStyle w:val="47"/>
              <w:keepNext w:val="0"/>
              <w:keepLines w:val="0"/>
              <w:pageBreakBefore w:val="0"/>
              <w:widowControl w:val="0"/>
              <w:kinsoku/>
              <w:wordWrap/>
              <w:overflowPunct/>
              <w:topLinePunct w:val="0"/>
              <w:autoSpaceDE/>
              <w:autoSpaceDN/>
              <w:bidi w:val="0"/>
              <w:spacing w:line="420" w:lineRule="exact"/>
              <w:jc w:val="center"/>
              <w:textAlignment w:val="auto"/>
              <w:rPr>
                <w:rFonts w:hint="eastAsia" w:ascii="宋体" w:hAnsi="宋体" w:cs="宋体"/>
                <w:bCs/>
                <w:color w:val="000000"/>
                <w:sz w:val="21"/>
                <w:szCs w:val="21"/>
                <w:highlight w:val="none"/>
                <w:lang w:eastAsia="zh-CN"/>
              </w:rPr>
            </w:pPr>
            <w:r>
              <w:rPr>
                <w:rFonts w:hint="eastAsia" w:ascii="宋体" w:hAnsi="宋体" w:cs="宋体"/>
                <w:bCs/>
                <w:color w:val="000000"/>
                <w:sz w:val="21"/>
                <w:szCs w:val="21"/>
                <w:highlight w:val="none"/>
                <w:lang w:eastAsia="zh-CN"/>
              </w:rPr>
              <w:t>环氧自流平</w:t>
            </w:r>
          </w:p>
          <w:p>
            <w:pPr>
              <w:pStyle w:val="47"/>
              <w:keepNext w:val="0"/>
              <w:keepLines w:val="0"/>
              <w:pageBreakBefore w:val="0"/>
              <w:widowControl w:val="0"/>
              <w:kinsoku/>
              <w:wordWrap/>
              <w:overflowPunct/>
              <w:topLinePunct w:val="0"/>
              <w:autoSpaceDE/>
              <w:autoSpaceDN/>
              <w:bidi w:val="0"/>
              <w:spacing w:line="420" w:lineRule="exact"/>
              <w:jc w:val="center"/>
              <w:textAlignment w:val="auto"/>
              <w:rPr>
                <w:rFonts w:hint="eastAsia" w:ascii="宋体" w:hAnsi="宋体" w:eastAsia="宋体" w:cs="宋体"/>
                <w:bCs/>
                <w:color w:val="000000"/>
                <w:sz w:val="21"/>
                <w:szCs w:val="21"/>
                <w:highlight w:val="none"/>
                <w:lang w:eastAsia="zh-CN"/>
              </w:rPr>
            </w:pPr>
            <w:r>
              <w:rPr>
                <w:rFonts w:hint="eastAsia" w:ascii="宋体" w:hAnsi="宋体" w:eastAsia="宋体" w:cs="宋体"/>
                <w:bCs/>
                <w:color w:val="000000"/>
                <w:sz w:val="21"/>
                <w:szCs w:val="21"/>
                <w:highlight w:val="none"/>
                <w:lang w:eastAsia="zh-CN"/>
              </w:rPr>
              <w:t>（</w:t>
            </w:r>
            <w:r>
              <w:rPr>
                <w:rFonts w:hint="eastAsia" w:ascii="宋体" w:hAnsi="宋体" w:cs="宋体"/>
                <w:bCs/>
                <w:color w:val="000000"/>
                <w:sz w:val="21"/>
                <w:szCs w:val="21"/>
                <w:highlight w:val="none"/>
                <w:lang w:val="en-US" w:eastAsia="zh-CN"/>
              </w:rPr>
              <w:t>9</w:t>
            </w:r>
            <w:r>
              <w:rPr>
                <w:rFonts w:hint="eastAsia" w:ascii="宋体" w:hAnsi="宋体" w:eastAsia="宋体" w:cs="宋体"/>
                <w:bCs/>
                <w:color w:val="000000"/>
                <w:sz w:val="21"/>
                <w:szCs w:val="21"/>
                <w:highlight w:val="none"/>
                <w:lang w:eastAsia="zh-CN"/>
              </w:rPr>
              <w:t>分</w:t>
            </w:r>
            <w:r>
              <w:rPr>
                <w:rFonts w:hint="eastAsia" w:ascii="宋体" w:hAnsi="宋体" w:cs="宋体"/>
                <w:bCs/>
                <w:color w:val="000000"/>
                <w:sz w:val="21"/>
                <w:szCs w:val="21"/>
                <w:highlight w:val="none"/>
                <w:lang w:eastAsia="zh-CN"/>
              </w:rPr>
              <w:t>）</w:t>
            </w:r>
          </w:p>
        </w:tc>
        <w:tc>
          <w:tcPr>
            <w:tcW w:w="6869" w:type="dxa"/>
            <w:tcBorders>
              <w:left w:val="single" w:color="auto" w:sz="4" w:space="0"/>
            </w:tcBorders>
            <w:noWrap w:val="0"/>
            <w:vAlign w:val="center"/>
          </w:tcPr>
          <w:p>
            <w:pPr>
              <w:pStyle w:val="22"/>
              <w:numPr>
                <w:ilvl w:val="0"/>
                <w:numId w:val="0"/>
              </w:numPr>
              <w:rPr>
                <w:rFonts w:hint="eastAsia"/>
                <w:highlight w:val="none"/>
                <w:lang w:eastAsia="zh-CN"/>
              </w:rPr>
            </w:pPr>
            <w:r>
              <w:rPr>
                <w:rFonts w:hint="eastAsia"/>
                <w:highlight w:val="none"/>
                <w:lang w:val="en-US" w:eastAsia="zh-CN"/>
              </w:rPr>
              <w:t>1.为保证产品无毒无害、绿色环保，</w:t>
            </w:r>
            <w:r>
              <w:rPr>
                <w:rFonts w:hint="eastAsia"/>
                <w:highlight w:val="none"/>
                <w:lang w:eastAsia="zh-CN"/>
              </w:rPr>
              <w:t>供应商所投产品</w:t>
            </w:r>
            <w:r>
              <w:rPr>
                <w:rFonts w:hint="eastAsia"/>
                <w:highlight w:val="none"/>
                <w:lang w:val="en-US" w:eastAsia="zh-CN"/>
              </w:rPr>
              <w:t>提供中国合格评定国家认可委员会CNAS及中国计量认证CMA认可机构出具的水性环氧面漆主剂检验检测报告</w:t>
            </w:r>
            <w:r>
              <w:rPr>
                <w:rFonts w:hint="eastAsia"/>
                <w:highlight w:val="none"/>
              </w:rPr>
              <w:t>（提供</w:t>
            </w:r>
            <w:r>
              <w:rPr>
                <w:rFonts w:hint="eastAsia"/>
                <w:highlight w:val="none"/>
                <w:lang w:eastAsia="zh-CN"/>
              </w:rPr>
              <w:t>相关证书扫描件</w:t>
            </w:r>
            <w:r>
              <w:rPr>
                <w:rFonts w:hint="eastAsia"/>
                <w:highlight w:val="none"/>
              </w:rPr>
              <w:t>）</w:t>
            </w:r>
            <w:r>
              <w:rPr>
                <w:rFonts w:hint="eastAsia"/>
                <w:highlight w:val="none"/>
                <w:lang w:eastAsia="zh-CN"/>
              </w:rPr>
              <w:t>，得</w:t>
            </w:r>
            <w:r>
              <w:rPr>
                <w:rFonts w:hint="eastAsia"/>
                <w:highlight w:val="none"/>
                <w:lang w:val="en-US" w:eastAsia="zh-CN"/>
              </w:rPr>
              <w:t>3</w:t>
            </w:r>
            <w:r>
              <w:rPr>
                <w:rFonts w:hint="eastAsia"/>
                <w:highlight w:val="none"/>
                <w:lang w:eastAsia="zh-CN"/>
              </w:rPr>
              <w:t>分，不提供不得分；</w:t>
            </w:r>
          </w:p>
          <w:p>
            <w:pPr>
              <w:numPr>
                <w:ilvl w:val="0"/>
                <w:numId w:val="0"/>
              </w:numPr>
              <w:rPr>
                <w:rFonts w:hint="eastAsia"/>
                <w:highlight w:val="none"/>
                <w:lang w:val="en-US" w:eastAsia="zh-CN"/>
              </w:rPr>
            </w:pPr>
            <w:r>
              <w:rPr>
                <w:rFonts w:hint="eastAsia"/>
                <w:highlight w:val="none"/>
                <w:lang w:val="en-US" w:eastAsia="zh-CN"/>
              </w:rPr>
              <w:t>2.</w:t>
            </w:r>
            <w:r>
              <w:rPr>
                <w:rFonts w:hint="eastAsia"/>
                <w:highlight w:val="none"/>
                <w:lang w:eastAsia="zh-CN"/>
              </w:rPr>
              <w:t>供应商所投产品</w:t>
            </w:r>
            <w:r>
              <w:rPr>
                <w:rFonts w:hint="eastAsia"/>
                <w:highlight w:val="none"/>
                <w:lang w:val="en-US" w:eastAsia="zh-CN"/>
              </w:rPr>
              <w:t>提供中国绿色环保产品证书</w:t>
            </w:r>
            <w:r>
              <w:rPr>
                <w:rFonts w:hint="eastAsia"/>
                <w:highlight w:val="none"/>
              </w:rPr>
              <w:t>（提供</w:t>
            </w:r>
            <w:r>
              <w:rPr>
                <w:rFonts w:hint="eastAsia"/>
                <w:highlight w:val="none"/>
                <w:lang w:eastAsia="zh-CN"/>
              </w:rPr>
              <w:t>相关证书扫描件</w:t>
            </w:r>
            <w:r>
              <w:rPr>
                <w:rFonts w:hint="eastAsia"/>
                <w:highlight w:val="none"/>
              </w:rPr>
              <w:t>）</w:t>
            </w:r>
            <w:r>
              <w:rPr>
                <w:rFonts w:hint="eastAsia"/>
                <w:highlight w:val="none"/>
                <w:lang w:eastAsia="zh-CN"/>
              </w:rPr>
              <w:t>，得</w:t>
            </w:r>
            <w:r>
              <w:rPr>
                <w:rFonts w:hint="eastAsia"/>
                <w:highlight w:val="none"/>
                <w:lang w:val="en-US" w:eastAsia="zh-CN"/>
              </w:rPr>
              <w:t>3</w:t>
            </w:r>
            <w:r>
              <w:rPr>
                <w:rFonts w:hint="eastAsia"/>
                <w:highlight w:val="none"/>
                <w:lang w:eastAsia="zh-CN"/>
              </w:rPr>
              <w:t>分，不提供不得分</w:t>
            </w:r>
            <w:r>
              <w:rPr>
                <w:rFonts w:hint="eastAsia"/>
                <w:highlight w:val="none"/>
                <w:lang w:val="en-US" w:eastAsia="zh-CN"/>
              </w:rPr>
              <w:t>。</w:t>
            </w:r>
          </w:p>
          <w:p>
            <w:pPr>
              <w:numPr>
                <w:ilvl w:val="0"/>
                <w:numId w:val="0"/>
              </w:numPr>
              <w:rPr>
                <w:rFonts w:hint="default"/>
                <w:highlight w:val="none"/>
                <w:lang w:val="en-US" w:eastAsia="zh-CN"/>
              </w:rPr>
            </w:pPr>
            <w:r>
              <w:rPr>
                <w:rFonts w:hint="eastAsia" w:ascii="宋体" w:hAnsi="宋体" w:eastAsia="宋体" w:cs="宋体"/>
                <w:sz w:val="21"/>
                <w:szCs w:val="21"/>
                <w:highlight w:val="none"/>
                <w:lang w:val="en-US" w:eastAsia="zh-CN"/>
              </w:rPr>
              <w:t>3.</w:t>
            </w:r>
            <w:r>
              <w:rPr>
                <w:rFonts w:hint="eastAsia" w:ascii="宋体" w:hAnsi="宋体" w:eastAsia="宋体" w:cs="宋体"/>
                <w:sz w:val="21"/>
                <w:szCs w:val="21"/>
                <w:highlight w:val="none"/>
                <w:lang w:eastAsia="zh-CN"/>
              </w:rPr>
              <w:t>所投</w:t>
            </w:r>
            <w:r>
              <w:rPr>
                <w:rFonts w:hint="eastAsia"/>
                <w:highlight w:val="none"/>
                <w:lang w:val="en-US" w:eastAsia="zh-CN"/>
              </w:rPr>
              <w:t>水性环氧面漆主剂</w:t>
            </w:r>
            <w:r>
              <w:rPr>
                <w:rFonts w:hint="eastAsia" w:ascii="宋体" w:hAnsi="宋体" w:eastAsia="宋体" w:cs="宋体"/>
                <w:sz w:val="21"/>
                <w:szCs w:val="21"/>
                <w:highlight w:val="none"/>
                <w:lang w:eastAsia="zh-CN"/>
              </w:rPr>
              <w:t>生产厂家</w:t>
            </w:r>
            <w:r>
              <w:rPr>
                <w:rFonts w:hint="eastAsia" w:ascii="宋体" w:hAnsi="宋体" w:eastAsia="宋体" w:cs="宋体"/>
                <w:bCs/>
                <w:color w:val="auto"/>
                <w:sz w:val="21"/>
                <w:szCs w:val="21"/>
                <w:highlight w:val="none"/>
                <w:lang w:val="en-US" w:eastAsia="zh-CN"/>
              </w:rPr>
              <w:t>取得省级及以上行政部门颁发的荣誉证书</w:t>
            </w:r>
            <w:r>
              <w:rPr>
                <w:rFonts w:hint="eastAsia"/>
                <w:highlight w:val="none"/>
              </w:rPr>
              <w:t>（提供</w:t>
            </w:r>
            <w:r>
              <w:rPr>
                <w:rFonts w:hint="eastAsia"/>
                <w:highlight w:val="none"/>
                <w:lang w:eastAsia="zh-CN"/>
              </w:rPr>
              <w:t>相关证书扫描件</w:t>
            </w:r>
            <w:r>
              <w:rPr>
                <w:rFonts w:hint="eastAsia"/>
                <w:highlight w:val="none"/>
              </w:rPr>
              <w:t>）</w:t>
            </w:r>
            <w:r>
              <w:rPr>
                <w:rFonts w:hint="eastAsia"/>
                <w:highlight w:val="none"/>
                <w:lang w:eastAsia="zh-CN"/>
              </w:rPr>
              <w:t>，得</w:t>
            </w:r>
            <w:r>
              <w:rPr>
                <w:rFonts w:hint="eastAsia"/>
                <w:highlight w:val="none"/>
                <w:lang w:val="en-US" w:eastAsia="zh-CN"/>
              </w:rPr>
              <w:t>3</w:t>
            </w:r>
            <w:r>
              <w:rPr>
                <w:rFonts w:hint="eastAsia"/>
                <w:highlight w:val="none"/>
                <w:lang w:eastAsia="zh-CN"/>
              </w:rPr>
              <w:t>分，不提供不得分</w:t>
            </w:r>
            <w:r>
              <w:rPr>
                <w:rFonts w:hint="eastAsia"/>
                <w:highlight w:val="none"/>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32" w:hRule="atLeast"/>
        </w:trPr>
        <w:tc>
          <w:tcPr>
            <w:tcW w:w="804" w:type="dxa"/>
            <w:vMerge w:val="continue"/>
            <w:noWrap w:val="0"/>
            <w:vAlign w:val="center"/>
          </w:tcPr>
          <w:p>
            <w:pPr>
              <w:keepNext w:val="0"/>
              <w:keepLines w:val="0"/>
              <w:pageBreakBefore w:val="0"/>
              <w:widowControl w:val="0"/>
              <w:kinsoku/>
              <w:wordWrap/>
              <w:overflowPunct/>
              <w:topLinePunct w:val="0"/>
              <w:autoSpaceDE/>
              <w:autoSpaceDN/>
              <w:bidi w:val="0"/>
              <w:spacing w:line="420" w:lineRule="exact"/>
              <w:jc w:val="center"/>
              <w:textAlignment w:val="auto"/>
              <w:rPr>
                <w:rFonts w:hint="eastAsia" w:ascii="宋体" w:hAnsi="宋体" w:eastAsia="宋体" w:cs="宋体"/>
                <w:color w:val="000000"/>
                <w:sz w:val="21"/>
                <w:szCs w:val="21"/>
                <w:highlight w:val="none"/>
                <w:lang w:val="en-US" w:eastAsia="zh-CN"/>
              </w:rPr>
            </w:pPr>
          </w:p>
        </w:tc>
        <w:tc>
          <w:tcPr>
            <w:tcW w:w="1082" w:type="dxa"/>
            <w:vMerge w:val="continue"/>
            <w:noWrap w:val="0"/>
            <w:vAlign w:val="center"/>
          </w:tcPr>
          <w:p>
            <w:pPr>
              <w:keepNext w:val="0"/>
              <w:keepLines w:val="0"/>
              <w:pageBreakBefore w:val="0"/>
              <w:widowControl w:val="0"/>
              <w:kinsoku/>
              <w:wordWrap/>
              <w:overflowPunct/>
              <w:topLinePunct w:val="0"/>
              <w:autoSpaceDE/>
              <w:autoSpaceDN/>
              <w:bidi w:val="0"/>
              <w:spacing w:line="420" w:lineRule="exact"/>
              <w:jc w:val="center"/>
              <w:textAlignment w:val="auto"/>
              <w:rPr>
                <w:rFonts w:hint="eastAsia" w:ascii="宋体" w:hAnsi="宋体" w:eastAsia="宋体" w:cs="宋体"/>
                <w:color w:val="000000"/>
                <w:sz w:val="21"/>
                <w:szCs w:val="21"/>
                <w:highlight w:val="none"/>
                <w:lang w:eastAsia="zh-CN"/>
              </w:rPr>
            </w:pPr>
          </w:p>
        </w:tc>
        <w:tc>
          <w:tcPr>
            <w:tcW w:w="1705" w:type="dxa"/>
            <w:tcBorders>
              <w:right w:val="single" w:color="auto" w:sz="4" w:space="0"/>
            </w:tcBorders>
            <w:noWrap w:val="0"/>
            <w:vAlign w:val="center"/>
          </w:tcPr>
          <w:p>
            <w:pPr>
              <w:pStyle w:val="47"/>
              <w:keepNext w:val="0"/>
              <w:keepLines w:val="0"/>
              <w:pageBreakBefore w:val="0"/>
              <w:widowControl w:val="0"/>
              <w:kinsoku/>
              <w:wordWrap/>
              <w:overflowPunct/>
              <w:topLinePunct w:val="0"/>
              <w:autoSpaceDE/>
              <w:autoSpaceDN/>
              <w:bidi w:val="0"/>
              <w:spacing w:line="420" w:lineRule="exact"/>
              <w:jc w:val="center"/>
              <w:textAlignment w:val="auto"/>
              <w:rPr>
                <w:rFonts w:hint="eastAsia" w:ascii="宋体" w:hAnsi="宋体" w:cs="宋体"/>
                <w:bCs/>
                <w:color w:val="000000"/>
                <w:sz w:val="21"/>
                <w:szCs w:val="21"/>
                <w:highlight w:val="none"/>
                <w:lang w:val="en-US" w:eastAsia="zh-CN"/>
              </w:rPr>
            </w:pPr>
            <w:r>
              <w:rPr>
                <w:rFonts w:hint="eastAsia" w:ascii="宋体" w:hAnsi="宋体" w:cs="宋体"/>
                <w:bCs/>
                <w:color w:val="000000"/>
                <w:sz w:val="21"/>
                <w:szCs w:val="21"/>
                <w:highlight w:val="none"/>
                <w:lang w:val="en-US" w:eastAsia="zh-CN"/>
              </w:rPr>
              <w:t>净化车间</w:t>
            </w:r>
            <w:r>
              <w:rPr>
                <w:rFonts w:hint="eastAsia" w:ascii="宋体" w:hAnsi="宋体" w:eastAsia="宋体" w:cs="宋体"/>
                <w:bCs/>
                <w:color w:val="000000"/>
                <w:sz w:val="21"/>
                <w:szCs w:val="21"/>
                <w:highlight w:val="none"/>
                <w:lang w:val="en-US" w:eastAsia="zh-CN"/>
              </w:rPr>
              <w:t>功能间</w:t>
            </w:r>
            <w:r>
              <w:rPr>
                <w:rFonts w:hint="eastAsia" w:ascii="宋体" w:hAnsi="宋体" w:cs="宋体"/>
                <w:bCs/>
                <w:color w:val="000000"/>
                <w:sz w:val="21"/>
                <w:szCs w:val="21"/>
                <w:highlight w:val="none"/>
                <w:lang w:val="en-US" w:eastAsia="zh-CN"/>
              </w:rPr>
              <w:t>布置图、厂区</w:t>
            </w:r>
            <w:r>
              <w:rPr>
                <w:rFonts w:hint="eastAsia" w:ascii="宋体" w:hAnsi="宋体" w:eastAsia="宋体" w:cs="宋体"/>
                <w:bCs/>
                <w:color w:val="000000"/>
                <w:sz w:val="21"/>
                <w:szCs w:val="21"/>
                <w:highlight w:val="none"/>
                <w:lang w:val="en-US" w:eastAsia="zh-CN"/>
              </w:rPr>
              <w:t>布置</w:t>
            </w:r>
            <w:r>
              <w:rPr>
                <w:rFonts w:hint="eastAsia" w:ascii="宋体" w:hAnsi="宋体" w:cs="宋体"/>
                <w:bCs/>
                <w:color w:val="000000"/>
                <w:sz w:val="21"/>
                <w:szCs w:val="21"/>
                <w:highlight w:val="none"/>
                <w:lang w:val="en-US" w:eastAsia="zh-CN"/>
              </w:rPr>
              <w:t>鸟瞰图及说明</w:t>
            </w:r>
          </w:p>
          <w:p>
            <w:pPr>
              <w:pStyle w:val="47"/>
              <w:keepNext w:val="0"/>
              <w:keepLines w:val="0"/>
              <w:pageBreakBefore w:val="0"/>
              <w:widowControl w:val="0"/>
              <w:kinsoku/>
              <w:wordWrap/>
              <w:overflowPunct/>
              <w:topLinePunct w:val="0"/>
              <w:autoSpaceDE/>
              <w:autoSpaceDN/>
              <w:bidi w:val="0"/>
              <w:spacing w:line="420" w:lineRule="exact"/>
              <w:jc w:val="center"/>
              <w:textAlignment w:val="auto"/>
              <w:rPr>
                <w:rFonts w:hint="eastAsia" w:ascii="宋体" w:hAnsi="宋体" w:cs="宋体"/>
                <w:bCs/>
                <w:color w:val="000000"/>
                <w:sz w:val="21"/>
                <w:szCs w:val="21"/>
                <w:highlight w:val="none"/>
                <w:lang w:val="en-US" w:eastAsia="zh-CN"/>
              </w:rPr>
            </w:pPr>
            <w:r>
              <w:rPr>
                <w:rFonts w:hint="eastAsia" w:ascii="宋体" w:hAnsi="宋体" w:eastAsia="宋体" w:cs="宋体"/>
                <w:bCs/>
                <w:color w:val="000000"/>
                <w:sz w:val="21"/>
                <w:szCs w:val="21"/>
                <w:highlight w:val="none"/>
                <w:lang w:eastAsia="zh-CN"/>
              </w:rPr>
              <w:t>（</w:t>
            </w:r>
            <w:r>
              <w:rPr>
                <w:rFonts w:hint="eastAsia" w:ascii="宋体" w:hAnsi="宋体" w:cs="宋体"/>
                <w:bCs/>
                <w:color w:val="000000"/>
                <w:sz w:val="21"/>
                <w:szCs w:val="21"/>
                <w:highlight w:val="none"/>
                <w:lang w:val="en-US" w:eastAsia="zh-CN"/>
              </w:rPr>
              <w:t>8</w:t>
            </w:r>
            <w:r>
              <w:rPr>
                <w:rFonts w:hint="eastAsia" w:ascii="宋体" w:hAnsi="宋体" w:eastAsia="宋体" w:cs="宋体"/>
                <w:bCs/>
                <w:color w:val="000000"/>
                <w:sz w:val="21"/>
                <w:szCs w:val="21"/>
                <w:highlight w:val="none"/>
                <w:lang w:eastAsia="zh-CN"/>
              </w:rPr>
              <w:t>分</w:t>
            </w:r>
            <w:r>
              <w:rPr>
                <w:rFonts w:hint="eastAsia" w:ascii="宋体" w:hAnsi="宋体" w:cs="宋体"/>
                <w:bCs/>
                <w:color w:val="000000"/>
                <w:sz w:val="21"/>
                <w:szCs w:val="21"/>
                <w:highlight w:val="none"/>
                <w:lang w:eastAsia="zh-CN"/>
              </w:rPr>
              <w:t>）</w:t>
            </w:r>
          </w:p>
        </w:tc>
        <w:tc>
          <w:tcPr>
            <w:tcW w:w="6869" w:type="dxa"/>
            <w:tcBorders>
              <w:left w:val="single" w:color="auto" w:sz="4" w:space="0"/>
            </w:tcBorders>
            <w:noWrap w:val="0"/>
            <w:vAlign w:val="center"/>
          </w:tcPr>
          <w:p>
            <w:pPr>
              <w:pStyle w:val="47"/>
              <w:keepNext w:val="0"/>
              <w:keepLines w:val="0"/>
              <w:pageBreakBefore w:val="0"/>
              <w:widowControl w:val="0"/>
              <w:kinsoku/>
              <w:wordWrap/>
              <w:overflowPunct/>
              <w:topLinePunct w:val="0"/>
              <w:autoSpaceDE/>
              <w:autoSpaceDN/>
              <w:bidi w:val="0"/>
              <w:spacing w:line="420" w:lineRule="exact"/>
              <w:jc w:val="both"/>
              <w:textAlignment w:val="auto"/>
              <w:rPr>
                <w:rFonts w:hint="eastAsia" w:ascii="宋体" w:hAnsi="宋体" w:eastAsia="宋体" w:cs="宋体"/>
                <w:bCs/>
                <w:color w:val="000000"/>
                <w:sz w:val="21"/>
                <w:szCs w:val="21"/>
                <w:highlight w:val="none"/>
              </w:rPr>
            </w:pPr>
            <w:r>
              <w:rPr>
                <w:rFonts w:hint="eastAsia" w:ascii="宋体" w:hAnsi="宋体" w:eastAsia="宋体" w:cs="宋体"/>
                <w:bCs/>
                <w:color w:val="000000"/>
                <w:sz w:val="21"/>
                <w:szCs w:val="21"/>
                <w:highlight w:val="none"/>
              </w:rPr>
              <w:t>对比有效</w:t>
            </w:r>
            <w:r>
              <w:rPr>
                <w:rFonts w:hint="eastAsia" w:ascii="宋体" w:hAnsi="宋体" w:eastAsia="宋体" w:cs="宋体"/>
                <w:bCs/>
                <w:color w:val="000000"/>
                <w:sz w:val="21"/>
                <w:szCs w:val="21"/>
                <w:highlight w:val="none"/>
                <w:lang w:eastAsia="zh-CN"/>
              </w:rPr>
              <w:t>供应</w:t>
            </w:r>
            <w:r>
              <w:rPr>
                <w:rFonts w:hint="eastAsia" w:ascii="宋体" w:hAnsi="宋体" w:cs="宋体"/>
                <w:bCs/>
                <w:color w:val="000000"/>
                <w:sz w:val="21"/>
                <w:szCs w:val="21"/>
                <w:highlight w:val="none"/>
                <w:lang w:eastAsia="zh-CN"/>
              </w:rPr>
              <w:t>商</w:t>
            </w:r>
            <w:r>
              <w:rPr>
                <w:rFonts w:hint="eastAsia" w:ascii="宋体" w:hAnsi="宋体" w:cs="宋体"/>
                <w:bCs/>
                <w:color w:val="000000"/>
                <w:sz w:val="21"/>
                <w:szCs w:val="21"/>
                <w:highlight w:val="none"/>
                <w:lang w:val="en-US" w:eastAsia="zh-CN"/>
              </w:rPr>
              <w:t>净化车间</w:t>
            </w:r>
            <w:r>
              <w:rPr>
                <w:rFonts w:hint="eastAsia" w:ascii="宋体" w:hAnsi="宋体" w:eastAsia="宋体" w:cs="宋体"/>
                <w:bCs/>
                <w:color w:val="000000"/>
                <w:sz w:val="21"/>
                <w:szCs w:val="21"/>
                <w:highlight w:val="none"/>
                <w:lang w:val="en-US" w:eastAsia="zh-CN"/>
              </w:rPr>
              <w:t>功能间平面布置图</w:t>
            </w:r>
            <w:r>
              <w:rPr>
                <w:rFonts w:hint="eastAsia" w:ascii="宋体" w:hAnsi="宋体" w:cs="宋体"/>
                <w:bCs/>
                <w:color w:val="000000"/>
                <w:sz w:val="21"/>
                <w:szCs w:val="21"/>
                <w:highlight w:val="none"/>
                <w:lang w:val="en-US" w:eastAsia="zh-CN"/>
              </w:rPr>
              <w:t>、厂区</w:t>
            </w:r>
            <w:r>
              <w:rPr>
                <w:rFonts w:hint="eastAsia" w:ascii="宋体" w:hAnsi="宋体" w:eastAsia="宋体" w:cs="宋体"/>
                <w:bCs/>
                <w:color w:val="000000"/>
                <w:sz w:val="21"/>
                <w:szCs w:val="21"/>
                <w:highlight w:val="none"/>
                <w:lang w:val="en-US" w:eastAsia="zh-CN"/>
              </w:rPr>
              <w:t>布置</w:t>
            </w:r>
            <w:r>
              <w:rPr>
                <w:rFonts w:hint="eastAsia" w:ascii="宋体" w:hAnsi="宋体" w:cs="宋体"/>
                <w:bCs/>
                <w:color w:val="000000"/>
                <w:sz w:val="21"/>
                <w:szCs w:val="21"/>
                <w:highlight w:val="none"/>
                <w:lang w:val="en-US" w:eastAsia="zh-CN"/>
              </w:rPr>
              <w:t>鸟瞰图及说明：</w:t>
            </w:r>
          </w:p>
          <w:p>
            <w:pPr>
              <w:keepNext w:val="0"/>
              <w:keepLines w:val="0"/>
              <w:pageBreakBefore w:val="0"/>
              <w:widowControl w:val="0"/>
              <w:numPr>
                <w:ilvl w:val="0"/>
                <w:numId w:val="0"/>
              </w:numPr>
              <w:kinsoku/>
              <w:wordWrap/>
              <w:overflowPunct/>
              <w:topLinePunct w:val="0"/>
              <w:autoSpaceDE/>
              <w:autoSpaceDN/>
              <w:bidi w:val="0"/>
              <w:spacing w:line="420" w:lineRule="exact"/>
              <w:textAlignment w:val="auto"/>
              <w:rPr>
                <w:rFonts w:hint="eastAsia" w:ascii="宋体" w:hAnsi="宋体" w:eastAsia="宋体" w:cs="宋体"/>
                <w:bCs/>
                <w:color w:val="000000"/>
                <w:sz w:val="21"/>
                <w:szCs w:val="21"/>
                <w:highlight w:val="none"/>
                <w:lang w:val="en-US" w:eastAsia="zh-CN"/>
              </w:rPr>
            </w:pPr>
            <w:r>
              <w:rPr>
                <w:rFonts w:hint="eastAsia" w:ascii="宋体" w:hAnsi="宋体" w:cs="宋体"/>
                <w:bCs/>
                <w:color w:val="000000"/>
                <w:sz w:val="21"/>
                <w:szCs w:val="21"/>
                <w:highlight w:val="none"/>
                <w:lang w:val="en-US" w:eastAsia="zh-CN"/>
              </w:rPr>
              <w:t>1.</w:t>
            </w:r>
            <w:r>
              <w:rPr>
                <w:rFonts w:hint="eastAsia" w:ascii="宋体" w:hAnsi="宋体" w:eastAsia="宋体" w:cs="宋体"/>
                <w:bCs/>
                <w:color w:val="000000"/>
                <w:sz w:val="21"/>
                <w:szCs w:val="21"/>
                <w:highlight w:val="none"/>
              </w:rPr>
              <w:t>由各评委对</w:t>
            </w:r>
            <w:r>
              <w:rPr>
                <w:rFonts w:hint="eastAsia" w:ascii="宋体" w:hAnsi="宋体" w:cs="宋体"/>
                <w:bCs/>
                <w:color w:val="000000"/>
                <w:sz w:val="21"/>
                <w:szCs w:val="21"/>
                <w:highlight w:val="none"/>
                <w:lang w:val="en-US" w:eastAsia="zh-CN"/>
              </w:rPr>
              <w:t>车</w:t>
            </w:r>
            <w:r>
              <w:rPr>
                <w:rFonts w:hint="eastAsia" w:ascii="宋体" w:hAnsi="宋体" w:eastAsia="宋体" w:cs="宋体"/>
                <w:bCs/>
                <w:color w:val="000000"/>
                <w:sz w:val="21"/>
                <w:szCs w:val="21"/>
                <w:highlight w:val="none"/>
                <w:lang w:val="en-US" w:eastAsia="zh-CN"/>
              </w:rPr>
              <w:t>间平面布置图</w:t>
            </w:r>
            <w:r>
              <w:rPr>
                <w:rFonts w:hint="eastAsia" w:ascii="宋体" w:hAnsi="宋体" w:cs="宋体"/>
                <w:bCs/>
                <w:color w:val="000000"/>
                <w:sz w:val="21"/>
                <w:szCs w:val="21"/>
                <w:highlight w:val="none"/>
                <w:lang w:val="en-US" w:eastAsia="zh-CN"/>
              </w:rPr>
              <w:t>及说明</w:t>
            </w:r>
            <w:r>
              <w:rPr>
                <w:rFonts w:hint="eastAsia" w:ascii="宋体" w:hAnsi="宋体" w:eastAsia="宋体" w:cs="宋体"/>
                <w:bCs/>
                <w:color w:val="000000"/>
                <w:sz w:val="21"/>
                <w:szCs w:val="21"/>
                <w:highlight w:val="none"/>
              </w:rPr>
              <w:t>进行</w:t>
            </w:r>
            <w:r>
              <w:rPr>
                <w:rFonts w:hint="eastAsia" w:ascii="宋体" w:hAnsi="宋体" w:cs="宋体"/>
                <w:bCs/>
                <w:color w:val="000000"/>
                <w:sz w:val="21"/>
                <w:szCs w:val="21"/>
                <w:highlight w:val="none"/>
                <w:lang w:val="en-US" w:eastAsia="zh-CN"/>
              </w:rPr>
              <w:t>审查</w:t>
            </w:r>
            <w:r>
              <w:rPr>
                <w:rFonts w:hint="eastAsia" w:ascii="宋体" w:hAnsi="宋体" w:cs="宋体"/>
                <w:bCs/>
                <w:color w:val="000000"/>
                <w:sz w:val="21"/>
                <w:szCs w:val="21"/>
                <w:highlight w:val="none"/>
                <w:lang w:eastAsia="zh-CN"/>
              </w:rPr>
              <w:t>，符合</w:t>
            </w:r>
            <w:r>
              <w:rPr>
                <w:rFonts w:hint="eastAsia" w:ascii="宋体" w:hAnsi="宋体" w:cs="宋体"/>
                <w:bCs/>
                <w:color w:val="000000"/>
                <w:sz w:val="21"/>
                <w:szCs w:val="21"/>
                <w:highlight w:val="none"/>
                <w:lang w:val="en-US" w:eastAsia="zh-CN"/>
              </w:rPr>
              <w:t>GB14881-2013食品安全国家标准和</w:t>
            </w:r>
            <w:r>
              <w:rPr>
                <w:rFonts w:hint="eastAsia" w:ascii="宋体" w:hAnsi="宋体" w:eastAsia="宋体" w:cs="宋体"/>
                <w:color w:val="000000"/>
                <w:kern w:val="0"/>
                <w:sz w:val="21"/>
                <w:szCs w:val="21"/>
                <w:highlight w:val="none"/>
              </w:rPr>
              <w:t>SC现</w:t>
            </w:r>
            <w:r>
              <w:rPr>
                <w:rFonts w:ascii="Helvetica" w:hAnsi="Helvetica" w:eastAsia="宋体" w:cs="Helvetica"/>
                <w:color w:val="000000"/>
                <w:kern w:val="0"/>
                <w:sz w:val="21"/>
                <w:szCs w:val="21"/>
                <w:highlight w:val="none"/>
              </w:rPr>
              <w:t>场审核核查项目及评分标准</w:t>
            </w:r>
            <w:r>
              <w:rPr>
                <w:rFonts w:hint="eastAsia" w:ascii="Helvetica" w:hAnsi="Helvetica" w:cs="Helvetica"/>
                <w:color w:val="000000"/>
                <w:kern w:val="0"/>
                <w:sz w:val="21"/>
                <w:szCs w:val="21"/>
                <w:highlight w:val="none"/>
                <w:lang w:eastAsia="zh-CN"/>
              </w:rPr>
              <w:t>的，</w:t>
            </w:r>
            <w:r>
              <w:rPr>
                <w:rFonts w:hint="eastAsia" w:ascii="宋体" w:hAnsi="宋体" w:eastAsia="宋体" w:cs="宋体"/>
                <w:bCs/>
                <w:color w:val="000000"/>
                <w:sz w:val="21"/>
                <w:szCs w:val="21"/>
                <w:highlight w:val="none"/>
              </w:rPr>
              <w:t>得</w:t>
            </w:r>
            <w:r>
              <w:rPr>
                <w:rFonts w:hint="eastAsia" w:ascii="宋体" w:hAnsi="宋体" w:cs="宋体"/>
                <w:bCs/>
                <w:color w:val="000000"/>
                <w:sz w:val="21"/>
                <w:szCs w:val="21"/>
                <w:highlight w:val="none"/>
                <w:lang w:val="en-US" w:eastAsia="zh-CN"/>
              </w:rPr>
              <w:t>8</w:t>
            </w:r>
            <w:r>
              <w:rPr>
                <w:rFonts w:hint="eastAsia" w:ascii="宋体" w:hAnsi="宋体" w:eastAsia="宋体" w:cs="宋体"/>
                <w:bCs/>
                <w:color w:val="000000"/>
                <w:sz w:val="21"/>
                <w:szCs w:val="21"/>
                <w:highlight w:val="none"/>
              </w:rPr>
              <w:t>分</w:t>
            </w:r>
            <w:r>
              <w:rPr>
                <w:rFonts w:hint="eastAsia" w:ascii="宋体" w:hAnsi="宋体" w:cs="宋体"/>
                <w:bCs/>
                <w:color w:val="000000"/>
                <w:sz w:val="21"/>
                <w:szCs w:val="21"/>
                <w:highlight w:val="none"/>
                <w:lang w:eastAsia="zh-CN"/>
              </w:rPr>
              <w:t>；</w:t>
            </w:r>
          </w:p>
          <w:p>
            <w:pPr>
              <w:keepNext w:val="0"/>
              <w:keepLines w:val="0"/>
              <w:pageBreakBefore w:val="0"/>
              <w:widowControl w:val="0"/>
              <w:numPr>
                <w:ilvl w:val="0"/>
                <w:numId w:val="0"/>
              </w:numPr>
              <w:kinsoku/>
              <w:wordWrap/>
              <w:overflowPunct/>
              <w:topLinePunct w:val="0"/>
              <w:autoSpaceDE/>
              <w:autoSpaceDN/>
              <w:bidi w:val="0"/>
              <w:spacing w:line="420" w:lineRule="exact"/>
              <w:textAlignment w:val="auto"/>
              <w:rPr>
                <w:rFonts w:hint="eastAsia" w:ascii="宋体" w:hAnsi="宋体" w:eastAsia="宋体" w:cs="宋体"/>
                <w:sz w:val="21"/>
                <w:szCs w:val="21"/>
                <w:highlight w:val="none"/>
              </w:rPr>
            </w:pPr>
            <w:r>
              <w:rPr>
                <w:rFonts w:hint="eastAsia" w:ascii="宋体" w:hAnsi="宋体" w:eastAsia="宋体" w:cs="宋体"/>
                <w:bCs/>
                <w:color w:val="000000"/>
                <w:sz w:val="21"/>
                <w:szCs w:val="21"/>
                <w:highlight w:val="none"/>
                <w:lang w:val="en-US" w:eastAsia="zh-CN"/>
              </w:rPr>
              <w:t>2.布置图</w:t>
            </w:r>
            <w:r>
              <w:rPr>
                <w:rFonts w:hint="eastAsia" w:ascii="宋体" w:hAnsi="宋体" w:cs="宋体"/>
                <w:bCs/>
                <w:color w:val="000000"/>
                <w:sz w:val="21"/>
                <w:szCs w:val="21"/>
                <w:highlight w:val="none"/>
                <w:lang w:val="en-US" w:eastAsia="zh-CN"/>
              </w:rPr>
              <w:t>及方案</w:t>
            </w:r>
            <w:r>
              <w:rPr>
                <w:rFonts w:hint="eastAsia" w:ascii="宋体" w:hAnsi="宋体" w:cs="宋体"/>
                <w:bCs/>
                <w:color w:val="000000"/>
                <w:sz w:val="21"/>
                <w:szCs w:val="21"/>
                <w:highlight w:val="none"/>
                <w:lang w:eastAsia="zh-CN"/>
              </w:rPr>
              <w:t>不合理</w:t>
            </w:r>
            <w:r>
              <w:rPr>
                <w:rFonts w:hint="eastAsia" w:ascii="宋体" w:hAnsi="宋体" w:eastAsia="宋体" w:cs="宋体"/>
                <w:bCs/>
                <w:color w:val="000000"/>
                <w:sz w:val="21"/>
                <w:szCs w:val="21"/>
                <w:highlight w:val="none"/>
              </w:rPr>
              <w:t>、内容一般的得</w:t>
            </w:r>
            <w:r>
              <w:rPr>
                <w:rFonts w:hint="eastAsia" w:ascii="宋体" w:hAnsi="宋体" w:cs="宋体"/>
                <w:bCs/>
                <w:color w:val="000000"/>
                <w:sz w:val="21"/>
                <w:szCs w:val="21"/>
                <w:highlight w:val="none"/>
                <w:lang w:val="en-US" w:eastAsia="zh-CN"/>
              </w:rPr>
              <w:t>5</w:t>
            </w:r>
            <w:r>
              <w:rPr>
                <w:rFonts w:hint="eastAsia" w:ascii="宋体" w:hAnsi="宋体" w:eastAsia="宋体" w:cs="宋体"/>
                <w:bCs/>
                <w:color w:val="000000"/>
                <w:sz w:val="21"/>
                <w:szCs w:val="21"/>
                <w:highlight w:val="none"/>
              </w:rPr>
              <w:t>分；</w:t>
            </w:r>
          </w:p>
          <w:p>
            <w:pPr>
              <w:keepNext w:val="0"/>
              <w:keepLines w:val="0"/>
              <w:pageBreakBefore w:val="0"/>
              <w:widowControl/>
              <w:pBdr>
                <w:bottom w:val="single" w:color="E7E7EB" w:sz="6" w:space="8"/>
              </w:pBdr>
              <w:shd w:val="clear" w:color="auto" w:fill="FFFFFF"/>
              <w:kinsoku/>
              <w:wordWrap/>
              <w:overflowPunct/>
              <w:topLinePunct w:val="0"/>
              <w:autoSpaceDE/>
              <w:autoSpaceDN/>
              <w:bidi w:val="0"/>
              <w:adjustRightInd/>
              <w:snapToGrid/>
              <w:spacing w:after="210" w:line="360" w:lineRule="exact"/>
              <w:jc w:val="left"/>
              <w:textAlignment w:val="auto"/>
              <w:outlineLvl w:val="9"/>
              <w:rPr>
                <w:rFonts w:hint="eastAsia" w:ascii="宋体" w:hAnsi="宋体" w:cs="宋体"/>
                <w:sz w:val="21"/>
                <w:szCs w:val="21"/>
                <w:highlight w:val="none"/>
                <w:lang w:val="en-US" w:eastAsia="zh-CN"/>
              </w:rPr>
            </w:pPr>
            <w:r>
              <w:rPr>
                <w:rFonts w:hint="eastAsia" w:ascii="宋体" w:hAnsi="宋体" w:eastAsia="宋体" w:cs="宋体"/>
                <w:bCs/>
                <w:color w:val="000000"/>
                <w:kern w:val="0"/>
                <w:sz w:val="21"/>
                <w:szCs w:val="21"/>
                <w:highlight w:val="none"/>
                <w:lang w:val="en-US" w:eastAsia="zh-CN"/>
              </w:rPr>
              <w:t>3.</w:t>
            </w:r>
            <w:r>
              <w:rPr>
                <w:rFonts w:hint="eastAsia" w:ascii="宋体" w:hAnsi="宋体" w:eastAsia="宋体" w:cs="宋体"/>
                <w:bCs/>
                <w:color w:val="000000"/>
                <w:kern w:val="0"/>
                <w:sz w:val="21"/>
                <w:szCs w:val="21"/>
                <w:highlight w:val="none"/>
              </w:rPr>
              <w:t>不符合要求或描述不清楚的，得</w:t>
            </w:r>
            <w:r>
              <w:rPr>
                <w:rFonts w:hint="eastAsia" w:ascii="宋体" w:hAnsi="宋体" w:cs="宋体"/>
                <w:bCs/>
                <w:color w:val="000000"/>
                <w:kern w:val="0"/>
                <w:sz w:val="21"/>
                <w:szCs w:val="21"/>
                <w:highlight w:val="none"/>
                <w:lang w:val="en-US" w:eastAsia="zh-CN"/>
              </w:rPr>
              <w:t>3</w:t>
            </w:r>
            <w:r>
              <w:rPr>
                <w:rFonts w:hint="eastAsia" w:ascii="宋体" w:hAnsi="宋体" w:eastAsia="宋体" w:cs="宋体"/>
                <w:bCs/>
                <w:color w:val="000000"/>
                <w:kern w:val="0"/>
                <w:sz w:val="21"/>
                <w:szCs w:val="21"/>
                <w:highlight w:val="none"/>
              </w:rPr>
              <w:t>分</w:t>
            </w:r>
            <w:r>
              <w:rPr>
                <w:rFonts w:hint="eastAsia" w:ascii="宋体" w:hAnsi="宋体" w:eastAsia="宋体" w:cs="宋体"/>
                <w:bCs/>
                <w:color w:val="000000"/>
                <w:kern w:val="0"/>
                <w:sz w:val="21"/>
                <w:szCs w:val="21"/>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4" w:hRule="atLeast"/>
        </w:trPr>
        <w:tc>
          <w:tcPr>
            <w:tcW w:w="804" w:type="dxa"/>
            <w:vMerge w:val="continue"/>
            <w:noWrap w:val="0"/>
            <w:vAlign w:val="center"/>
          </w:tcPr>
          <w:p>
            <w:pPr>
              <w:keepNext w:val="0"/>
              <w:keepLines w:val="0"/>
              <w:pageBreakBefore w:val="0"/>
              <w:widowControl w:val="0"/>
              <w:kinsoku/>
              <w:wordWrap/>
              <w:overflowPunct/>
              <w:topLinePunct w:val="0"/>
              <w:autoSpaceDE/>
              <w:autoSpaceDN/>
              <w:bidi w:val="0"/>
              <w:spacing w:line="420" w:lineRule="exact"/>
              <w:textAlignment w:val="auto"/>
              <w:rPr>
                <w:rFonts w:hint="eastAsia" w:ascii="宋体" w:hAnsi="宋体" w:eastAsia="宋体" w:cs="宋体"/>
                <w:color w:val="000000"/>
                <w:sz w:val="21"/>
                <w:szCs w:val="21"/>
                <w:highlight w:val="none"/>
              </w:rPr>
            </w:pPr>
          </w:p>
        </w:tc>
        <w:tc>
          <w:tcPr>
            <w:tcW w:w="1082" w:type="dxa"/>
            <w:vMerge w:val="continue"/>
            <w:noWrap w:val="0"/>
            <w:vAlign w:val="center"/>
          </w:tcPr>
          <w:p>
            <w:pPr>
              <w:keepNext w:val="0"/>
              <w:keepLines w:val="0"/>
              <w:pageBreakBefore w:val="0"/>
              <w:widowControl w:val="0"/>
              <w:kinsoku/>
              <w:wordWrap/>
              <w:overflowPunct/>
              <w:topLinePunct w:val="0"/>
              <w:autoSpaceDE/>
              <w:autoSpaceDN/>
              <w:bidi w:val="0"/>
              <w:spacing w:line="420" w:lineRule="exact"/>
              <w:jc w:val="center"/>
              <w:textAlignment w:val="auto"/>
              <w:rPr>
                <w:rFonts w:hint="eastAsia" w:ascii="宋体" w:hAnsi="宋体" w:eastAsia="宋体" w:cs="宋体"/>
                <w:color w:val="000000"/>
                <w:sz w:val="21"/>
                <w:szCs w:val="21"/>
                <w:highlight w:val="none"/>
              </w:rPr>
            </w:pPr>
          </w:p>
        </w:tc>
        <w:tc>
          <w:tcPr>
            <w:tcW w:w="1705" w:type="dxa"/>
            <w:tcBorders>
              <w:right w:val="single" w:color="auto" w:sz="4" w:space="0"/>
            </w:tcBorders>
            <w:noWrap w:val="0"/>
            <w:vAlign w:val="center"/>
          </w:tcPr>
          <w:p>
            <w:pPr>
              <w:pStyle w:val="47"/>
              <w:keepNext w:val="0"/>
              <w:keepLines w:val="0"/>
              <w:pageBreakBefore w:val="0"/>
              <w:widowControl w:val="0"/>
              <w:kinsoku/>
              <w:wordWrap/>
              <w:overflowPunct/>
              <w:topLinePunct w:val="0"/>
              <w:autoSpaceDE/>
              <w:autoSpaceDN/>
              <w:bidi w:val="0"/>
              <w:spacing w:line="420" w:lineRule="exact"/>
              <w:jc w:val="center"/>
              <w:textAlignment w:val="auto"/>
              <w:rPr>
                <w:rFonts w:hint="eastAsia" w:ascii="宋体" w:hAnsi="宋体" w:eastAsia="宋体" w:cs="宋体"/>
                <w:bCs/>
                <w:color w:val="000000"/>
                <w:sz w:val="21"/>
                <w:szCs w:val="21"/>
                <w:highlight w:val="none"/>
                <w:lang w:eastAsia="zh-CN"/>
              </w:rPr>
            </w:pPr>
            <w:r>
              <w:rPr>
                <w:rFonts w:hint="eastAsia" w:ascii="宋体" w:hAnsi="宋体" w:cs="宋体"/>
                <w:bCs/>
                <w:color w:val="000000"/>
                <w:sz w:val="21"/>
                <w:szCs w:val="21"/>
                <w:highlight w:val="none"/>
                <w:lang w:val="en-US" w:eastAsia="zh-CN"/>
              </w:rPr>
              <w:t xml:space="preserve"> </w:t>
            </w:r>
            <w:r>
              <w:rPr>
                <w:rFonts w:hint="eastAsia" w:ascii="宋体" w:hAnsi="宋体" w:eastAsia="宋体" w:cs="宋体"/>
                <w:bCs/>
                <w:color w:val="000000"/>
                <w:sz w:val="21"/>
                <w:szCs w:val="21"/>
                <w:highlight w:val="none"/>
                <w:lang w:eastAsia="zh-CN"/>
              </w:rPr>
              <w:t>实施</w:t>
            </w:r>
            <w:r>
              <w:rPr>
                <w:rFonts w:hint="eastAsia" w:ascii="宋体" w:hAnsi="宋体" w:cs="宋体"/>
                <w:bCs/>
                <w:color w:val="000000"/>
                <w:sz w:val="21"/>
                <w:szCs w:val="21"/>
                <w:highlight w:val="none"/>
                <w:lang w:eastAsia="zh-CN"/>
              </w:rPr>
              <w:t>及安装</w:t>
            </w:r>
          </w:p>
          <w:p>
            <w:pPr>
              <w:pStyle w:val="47"/>
              <w:keepNext w:val="0"/>
              <w:keepLines w:val="0"/>
              <w:pageBreakBefore w:val="0"/>
              <w:widowControl w:val="0"/>
              <w:kinsoku/>
              <w:wordWrap/>
              <w:overflowPunct/>
              <w:topLinePunct w:val="0"/>
              <w:autoSpaceDE/>
              <w:autoSpaceDN/>
              <w:bidi w:val="0"/>
              <w:spacing w:line="420" w:lineRule="exact"/>
              <w:jc w:val="center"/>
              <w:textAlignment w:val="auto"/>
              <w:rPr>
                <w:rFonts w:hint="eastAsia" w:ascii="宋体" w:hAnsi="宋体" w:eastAsia="宋体" w:cs="宋体"/>
                <w:bCs/>
                <w:color w:val="000000"/>
                <w:sz w:val="21"/>
                <w:szCs w:val="21"/>
                <w:highlight w:val="none"/>
                <w:lang w:eastAsia="zh-CN"/>
              </w:rPr>
            </w:pPr>
            <w:r>
              <w:rPr>
                <w:rFonts w:hint="eastAsia" w:ascii="宋体" w:hAnsi="宋体" w:eastAsia="宋体" w:cs="宋体"/>
                <w:bCs/>
                <w:color w:val="000000"/>
                <w:sz w:val="21"/>
                <w:szCs w:val="21"/>
                <w:highlight w:val="none"/>
                <w:lang w:eastAsia="zh-CN"/>
              </w:rPr>
              <w:t>方案</w:t>
            </w:r>
          </w:p>
          <w:p>
            <w:pPr>
              <w:pStyle w:val="47"/>
              <w:keepNext w:val="0"/>
              <w:keepLines w:val="0"/>
              <w:pageBreakBefore w:val="0"/>
              <w:widowControl w:val="0"/>
              <w:kinsoku/>
              <w:wordWrap/>
              <w:overflowPunct/>
              <w:topLinePunct w:val="0"/>
              <w:autoSpaceDE/>
              <w:autoSpaceDN/>
              <w:bidi w:val="0"/>
              <w:spacing w:line="420" w:lineRule="exact"/>
              <w:jc w:val="center"/>
              <w:textAlignment w:val="auto"/>
              <w:rPr>
                <w:rFonts w:hint="eastAsia" w:ascii="宋体" w:hAnsi="宋体" w:eastAsia="宋体" w:cs="宋体"/>
                <w:bCs/>
                <w:color w:val="000000"/>
                <w:sz w:val="21"/>
                <w:szCs w:val="21"/>
                <w:highlight w:val="none"/>
              </w:rPr>
            </w:pPr>
            <w:r>
              <w:rPr>
                <w:rFonts w:hint="eastAsia" w:ascii="宋体" w:hAnsi="宋体" w:eastAsia="宋体" w:cs="宋体"/>
                <w:bCs/>
                <w:color w:val="000000"/>
                <w:sz w:val="21"/>
                <w:szCs w:val="21"/>
                <w:highlight w:val="none"/>
              </w:rPr>
              <w:t>（</w:t>
            </w:r>
            <w:r>
              <w:rPr>
                <w:rFonts w:hint="eastAsia" w:ascii="宋体" w:hAnsi="宋体" w:cs="宋体"/>
                <w:bCs/>
                <w:color w:val="000000"/>
                <w:sz w:val="21"/>
                <w:szCs w:val="21"/>
                <w:highlight w:val="none"/>
                <w:lang w:val="en-US" w:eastAsia="zh-CN"/>
              </w:rPr>
              <w:t>8</w:t>
            </w:r>
            <w:r>
              <w:rPr>
                <w:rFonts w:hint="eastAsia" w:ascii="宋体" w:hAnsi="宋体" w:eastAsia="宋体" w:cs="宋体"/>
                <w:bCs/>
                <w:color w:val="000000"/>
                <w:sz w:val="21"/>
                <w:szCs w:val="21"/>
                <w:highlight w:val="none"/>
              </w:rPr>
              <w:t>分）</w:t>
            </w:r>
          </w:p>
          <w:p>
            <w:pPr>
              <w:keepNext w:val="0"/>
              <w:keepLines w:val="0"/>
              <w:pageBreakBefore w:val="0"/>
              <w:widowControl w:val="0"/>
              <w:kinsoku/>
              <w:wordWrap/>
              <w:overflowPunct/>
              <w:topLinePunct w:val="0"/>
              <w:autoSpaceDE/>
              <w:autoSpaceDN/>
              <w:bidi w:val="0"/>
              <w:spacing w:line="420" w:lineRule="exact"/>
              <w:ind w:firstLine="420" w:firstLineChars="200"/>
              <w:jc w:val="center"/>
              <w:textAlignment w:val="auto"/>
              <w:rPr>
                <w:rFonts w:hint="eastAsia" w:ascii="宋体" w:hAnsi="宋体" w:eastAsia="宋体" w:cs="宋体"/>
                <w:bCs/>
                <w:color w:val="000000"/>
                <w:sz w:val="21"/>
                <w:szCs w:val="21"/>
                <w:highlight w:val="none"/>
              </w:rPr>
            </w:pPr>
          </w:p>
        </w:tc>
        <w:tc>
          <w:tcPr>
            <w:tcW w:w="6869" w:type="dxa"/>
            <w:tcBorders>
              <w:left w:val="single" w:color="auto" w:sz="4" w:space="0"/>
            </w:tcBorders>
            <w:noWrap w:val="0"/>
            <w:vAlign w:val="center"/>
          </w:tcPr>
          <w:p>
            <w:pPr>
              <w:keepNext w:val="0"/>
              <w:keepLines w:val="0"/>
              <w:pageBreakBefore w:val="0"/>
              <w:widowControl w:val="0"/>
              <w:kinsoku/>
              <w:wordWrap/>
              <w:overflowPunct/>
              <w:topLinePunct w:val="0"/>
              <w:autoSpaceDE/>
              <w:autoSpaceDN/>
              <w:bidi w:val="0"/>
              <w:spacing w:line="420" w:lineRule="exac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lang w:eastAsia="zh-CN"/>
              </w:rPr>
              <w:t>实施</w:t>
            </w:r>
            <w:r>
              <w:rPr>
                <w:rFonts w:hint="eastAsia" w:ascii="宋体" w:hAnsi="宋体" w:cs="宋体"/>
                <w:bCs/>
                <w:color w:val="000000"/>
                <w:sz w:val="21"/>
                <w:szCs w:val="21"/>
                <w:highlight w:val="none"/>
                <w:lang w:eastAsia="zh-CN"/>
              </w:rPr>
              <w:t>及安装</w:t>
            </w:r>
            <w:r>
              <w:rPr>
                <w:rFonts w:hint="eastAsia" w:ascii="宋体" w:hAnsi="宋体" w:eastAsia="宋体" w:cs="宋体"/>
                <w:color w:val="000000"/>
                <w:sz w:val="21"/>
                <w:szCs w:val="21"/>
                <w:highlight w:val="none"/>
              </w:rPr>
              <w:t>方案：</w:t>
            </w:r>
          </w:p>
          <w:p>
            <w:pPr>
              <w:keepNext w:val="0"/>
              <w:keepLines w:val="0"/>
              <w:pageBreakBefore w:val="0"/>
              <w:widowControl w:val="0"/>
              <w:kinsoku/>
              <w:wordWrap/>
              <w:overflowPunct/>
              <w:topLinePunct w:val="0"/>
              <w:autoSpaceDE/>
              <w:autoSpaceDN/>
              <w:bidi w:val="0"/>
              <w:spacing w:line="420" w:lineRule="exact"/>
              <w:textAlignment w:val="auto"/>
              <w:rPr>
                <w:rFonts w:hint="eastAsia" w:ascii="宋体" w:hAnsi="宋体" w:eastAsia="宋体" w:cs="宋体"/>
                <w:bCs/>
                <w:color w:val="000000"/>
                <w:sz w:val="21"/>
                <w:szCs w:val="21"/>
                <w:highlight w:val="none"/>
                <w:lang w:eastAsia="zh-CN"/>
              </w:rPr>
            </w:pPr>
            <w:r>
              <w:rPr>
                <w:rFonts w:hint="eastAsia" w:ascii="宋体" w:hAnsi="宋体" w:eastAsia="宋体" w:cs="宋体"/>
                <w:bCs/>
                <w:color w:val="000000"/>
                <w:sz w:val="21"/>
                <w:szCs w:val="21"/>
                <w:highlight w:val="none"/>
              </w:rPr>
              <w:t>对</w:t>
            </w:r>
            <w:r>
              <w:rPr>
                <w:rFonts w:hint="eastAsia" w:ascii="宋体" w:hAnsi="宋体" w:cs="宋体"/>
                <w:bCs/>
                <w:color w:val="000000"/>
                <w:sz w:val="21"/>
                <w:szCs w:val="21"/>
                <w:highlight w:val="none"/>
                <w:lang w:val="en-US" w:eastAsia="zh-CN"/>
              </w:rPr>
              <w:t>比</w:t>
            </w:r>
            <w:r>
              <w:rPr>
                <w:rFonts w:hint="eastAsia" w:ascii="宋体" w:hAnsi="宋体" w:eastAsia="宋体" w:cs="宋体"/>
                <w:bCs/>
                <w:color w:val="000000"/>
                <w:sz w:val="21"/>
                <w:szCs w:val="21"/>
                <w:highlight w:val="none"/>
              </w:rPr>
              <w:t>有效</w:t>
            </w:r>
            <w:r>
              <w:rPr>
                <w:rFonts w:hint="eastAsia" w:ascii="宋体" w:hAnsi="宋体" w:eastAsia="宋体" w:cs="宋体"/>
                <w:bCs/>
                <w:color w:val="000000"/>
                <w:sz w:val="21"/>
                <w:szCs w:val="21"/>
                <w:highlight w:val="none"/>
                <w:lang w:eastAsia="zh-CN"/>
              </w:rPr>
              <w:t>供应商实施</w:t>
            </w:r>
            <w:r>
              <w:rPr>
                <w:rFonts w:hint="eastAsia" w:ascii="宋体" w:hAnsi="宋体" w:eastAsia="宋体" w:cs="宋体"/>
                <w:bCs/>
                <w:color w:val="000000"/>
                <w:sz w:val="21"/>
                <w:szCs w:val="21"/>
                <w:highlight w:val="none"/>
              </w:rPr>
              <w:t>方案，包含但不限于项目</w:t>
            </w:r>
            <w:r>
              <w:rPr>
                <w:rFonts w:hint="eastAsia" w:ascii="宋体" w:hAnsi="宋体" w:eastAsia="宋体" w:cs="宋体"/>
                <w:color w:val="000000"/>
                <w:sz w:val="21"/>
                <w:szCs w:val="21"/>
                <w:highlight w:val="none"/>
              </w:rPr>
              <w:t>整体设想、构架、合理及功能等方面，</w:t>
            </w:r>
            <w:r>
              <w:rPr>
                <w:rFonts w:hint="eastAsia" w:ascii="宋体" w:hAnsi="宋体" w:eastAsia="宋体" w:cs="宋体"/>
                <w:bCs/>
                <w:color w:val="000000"/>
                <w:sz w:val="21"/>
                <w:szCs w:val="21"/>
                <w:highlight w:val="none"/>
              </w:rPr>
              <w:t>由各评委对方案进行</w:t>
            </w:r>
            <w:r>
              <w:rPr>
                <w:rFonts w:hint="eastAsia" w:ascii="宋体" w:hAnsi="宋体" w:cs="宋体"/>
                <w:bCs/>
                <w:color w:val="000000"/>
                <w:sz w:val="21"/>
                <w:szCs w:val="21"/>
                <w:highlight w:val="none"/>
                <w:lang w:val="en-US" w:eastAsia="zh-CN"/>
              </w:rPr>
              <w:t>审查</w:t>
            </w:r>
            <w:r>
              <w:rPr>
                <w:rFonts w:hint="eastAsia" w:ascii="宋体" w:hAnsi="宋体" w:eastAsia="宋体" w:cs="宋体"/>
                <w:bCs/>
                <w:color w:val="000000"/>
                <w:sz w:val="21"/>
                <w:szCs w:val="21"/>
                <w:highlight w:val="none"/>
                <w:lang w:eastAsia="zh-CN"/>
              </w:rPr>
              <w:t>；</w:t>
            </w:r>
            <w:bookmarkStart w:id="180" w:name="_GoBack"/>
            <w:bookmarkEnd w:id="180"/>
          </w:p>
          <w:p>
            <w:pPr>
              <w:keepNext w:val="0"/>
              <w:keepLines w:val="0"/>
              <w:pageBreakBefore w:val="0"/>
              <w:widowControl w:val="0"/>
              <w:numPr>
                <w:ilvl w:val="0"/>
                <w:numId w:val="0"/>
              </w:numPr>
              <w:kinsoku/>
              <w:wordWrap/>
              <w:overflowPunct/>
              <w:topLinePunct w:val="0"/>
              <w:autoSpaceDE/>
              <w:autoSpaceDN/>
              <w:bidi w:val="0"/>
              <w:spacing w:line="420" w:lineRule="exact"/>
              <w:textAlignment w:val="auto"/>
              <w:rPr>
                <w:rFonts w:hint="eastAsia" w:ascii="宋体" w:hAnsi="宋体" w:eastAsia="宋体" w:cs="宋体"/>
                <w:bCs/>
                <w:color w:val="000000"/>
                <w:sz w:val="21"/>
                <w:szCs w:val="21"/>
                <w:highlight w:val="none"/>
                <w:lang w:val="en-US" w:eastAsia="zh-CN"/>
              </w:rPr>
            </w:pPr>
            <w:r>
              <w:rPr>
                <w:rFonts w:hint="eastAsia" w:ascii="宋体" w:hAnsi="宋体" w:cs="宋体"/>
                <w:bCs/>
                <w:color w:val="000000"/>
                <w:sz w:val="21"/>
                <w:szCs w:val="21"/>
                <w:highlight w:val="none"/>
                <w:lang w:val="en-US" w:eastAsia="zh-CN"/>
              </w:rPr>
              <w:t>1.</w:t>
            </w:r>
            <w:r>
              <w:rPr>
                <w:rFonts w:hint="eastAsia" w:ascii="宋体" w:hAnsi="宋体" w:eastAsia="宋体" w:cs="宋体"/>
                <w:bCs/>
                <w:color w:val="000000"/>
                <w:sz w:val="21"/>
                <w:szCs w:val="21"/>
                <w:highlight w:val="none"/>
                <w:lang w:eastAsia="zh-CN"/>
              </w:rPr>
              <w:t>实施</w:t>
            </w:r>
            <w:r>
              <w:rPr>
                <w:rFonts w:hint="eastAsia" w:ascii="宋体" w:hAnsi="宋体" w:eastAsia="宋体" w:cs="宋体"/>
                <w:color w:val="000000"/>
                <w:sz w:val="21"/>
                <w:szCs w:val="21"/>
                <w:highlight w:val="none"/>
                <w:lang w:eastAsia="zh-CN"/>
              </w:rPr>
              <w:t>（培训）</w:t>
            </w:r>
            <w:r>
              <w:rPr>
                <w:rFonts w:hint="eastAsia" w:ascii="宋体" w:hAnsi="宋体" w:eastAsia="宋体" w:cs="宋体"/>
                <w:bCs/>
                <w:color w:val="000000"/>
                <w:sz w:val="21"/>
                <w:szCs w:val="21"/>
                <w:highlight w:val="none"/>
              </w:rPr>
              <w:t>方案涉及范围全面丰富、</w:t>
            </w:r>
            <w:r>
              <w:rPr>
                <w:rFonts w:hint="eastAsia" w:ascii="宋体" w:hAnsi="宋体" w:eastAsia="宋体" w:cs="宋体"/>
                <w:bCs/>
                <w:color w:val="000000"/>
                <w:sz w:val="21"/>
                <w:szCs w:val="21"/>
                <w:highlight w:val="none"/>
                <w:lang w:val="en-US" w:eastAsia="zh-CN"/>
              </w:rPr>
              <w:t>内容完整</w:t>
            </w:r>
            <w:r>
              <w:rPr>
                <w:rFonts w:hint="eastAsia" w:ascii="宋体" w:hAnsi="宋体" w:eastAsia="宋体" w:cs="宋体"/>
                <w:bCs/>
                <w:color w:val="000000"/>
                <w:sz w:val="21"/>
                <w:szCs w:val="21"/>
                <w:highlight w:val="none"/>
              </w:rPr>
              <w:t>的得</w:t>
            </w:r>
            <w:r>
              <w:rPr>
                <w:rFonts w:hint="eastAsia" w:ascii="宋体" w:hAnsi="宋体" w:cs="宋体"/>
                <w:bCs/>
                <w:color w:val="000000"/>
                <w:sz w:val="21"/>
                <w:szCs w:val="21"/>
                <w:highlight w:val="none"/>
                <w:lang w:val="en-US" w:eastAsia="zh-CN"/>
              </w:rPr>
              <w:t>8</w:t>
            </w:r>
            <w:r>
              <w:rPr>
                <w:rFonts w:hint="eastAsia" w:ascii="宋体" w:hAnsi="宋体" w:eastAsia="宋体" w:cs="宋体"/>
                <w:bCs/>
                <w:color w:val="000000"/>
                <w:sz w:val="21"/>
                <w:szCs w:val="21"/>
                <w:highlight w:val="none"/>
              </w:rPr>
              <w:t>分</w:t>
            </w:r>
            <w:r>
              <w:rPr>
                <w:rFonts w:hint="eastAsia" w:ascii="宋体" w:hAnsi="宋体" w:cs="宋体"/>
                <w:bCs/>
                <w:color w:val="000000"/>
                <w:sz w:val="21"/>
                <w:szCs w:val="21"/>
                <w:highlight w:val="none"/>
                <w:lang w:eastAsia="zh-CN"/>
              </w:rPr>
              <w:t>；</w:t>
            </w:r>
          </w:p>
          <w:p>
            <w:pPr>
              <w:keepNext w:val="0"/>
              <w:keepLines w:val="0"/>
              <w:pageBreakBefore w:val="0"/>
              <w:widowControl w:val="0"/>
              <w:numPr>
                <w:ilvl w:val="0"/>
                <w:numId w:val="0"/>
              </w:numPr>
              <w:kinsoku/>
              <w:wordWrap/>
              <w:overflowPunct/>
              <w:topLinePunct w:val="0"/>
              <w:autoSpaceDE/>
              <w:autoSpaceDN/>
              <w:bidi w:val="0"/>
              <w:spacing w:line="420" w:lineRule="exact"/>
              <w:textAlignment w:val="auto"/>
              <w:rPr>
                <w:rFonts w:hint="eastAsia" w:ascii="宋体" w:hAnsi="宋体" w:eastAsia="宋体" w:cs="宋体"/>
                <w:sz w:val="21"/>
                <w:szCs w:val="21"/>
                <w:highlight w:val="none"/>
              </w:rPr>
            </w:pPr>
            <w:r>
              <w:rPr>
                <w:rFonts w:hint="eastAsia" w:ascii="宋体" w:hAnsi="宋体" w:eastAsia="宋体" w:cs="宋体"/>
                <w:bCs/>
                <w:color w:val="000000"/>
                <w:sz w:val="21"/>
                <w:szCs w:val="21"/>
                <w:highlight w:val="none"/>
                <w:lang w:val="en-US" w:eastAsia="zh-CN"/>
              </w:rPr>
              <w:t>2.</w:t>
            </w:r>
            <w:r>
              <w:rPr>
                <w:rFonts w:hint="eastAsia" w:ascii="宋体" w:hAnsi="宋体" w:eastAsia="宋体" w:cs="宋体"/>
                <w:bCs/>
                <w:color w:val="000000"/>
                <w:sz w:val="21"/>
                <w:szCs w:val="21"/>
                <w:highlight w:val="none"/>
                <w:lang w:eastAsia="zh-CN"/>
              </w:rPr>
              <w:t>实施</w:t>
            </w:r>
            <w:r>
              <w:rPr>
                <w:rFonts w:hint="eastAsia" w:ascii="宋体" w:hAnsi="宋体" w:eastAsia="宋体" w:cs="宋体"/>
                <w:color w:val="000000"/>
                <w:sz w:val="21"/>
                <w:szCs w:val="21"/>
                <w:highlight w:val="none"/>
                <w:lang w:eastAsia="zh-CN"/>
              </w:rPr>
              <w:t>（培训）</w:t>
            </w:r>
            <w:r>
              <w:rPr>
                <w:rFonts w:hint="eastAsia" w:ascii="宋体" w:hAnsi="宋体" w:eastAsia="宋体" w:cs="宋体"/>
                <w:bCs/>
                <w:color w:val="000000"/>
                <w:sz w:val="21"/>
                <w:szCs w:val="21"/>
                <w:highlight w:val="none"/>
              </w:rPr>
              <w:t>方案涉及范围片面、内容一般的得</w:t>
            </w:r>
            <w:r>
              <w:rPr>
                <w:rFonts w:hint="eastAsia" w:ascii="宋体" w:hAnsi="宋体" w:cs="宋体"/>
                <w:bCs/>
                <w:color w:val="000000"/>
                <w:sz w:val="21"/>
                <w:szCs w:val="21"/>
                <w:highlight w:val="none"/>
                <w:lang w:val="en-US" w:eastAsia="zh-CN"/>
              </w:rPr>
              <w:t>5</w:t>
            </w:r>
            <w:r>
              <w:rPr>
                <w:rFonts w:hint="eastAsia" w:ascii="宋体" w:hAnsi="宋体" w:eastAsia="宋体" w:cs="宋体"/>
                <w:bCs/>
                <w:color w:val="000000"/>
                <w:sz w:val="21"/>
                <w:szCs w:val="21"/>
                <w:highlight w:val="none"/>
              </w:rPr>
              <w:t>分；</w:t>
            </w:r>
          </w:p>
          <w:p>
            <w:pPr>
              <w:keepNext w:val="0"/>
              <w:keepLines w:val="0"/>
              <w:pageBreakBefore w:val="0"/>
              <w:widowControl w:val="0"/>
              <w:kinsoku/>
              <w:wordWrap/>
              <w:overflowPunct/>
              <w:topLinePunct w:val="0"/>
              <w:autoSpaceDE/>
              <w:autoSpaceDN/>
              <w:bidi w:val="0"/>
              <w:spacing w:line="420" w:lineRule="exact"/>
              <w:ind w:firstLine="0"/>
              <w:textAlignment w:val="auto"/>
              <w:rPr>
                <w:rFonts w:hint="eastAsia" w:ascii="宋体" w:hAnsi="宋体" w:eastAsia="宋体" w:cs="宋体"/>
                <w:bCs/>
                <w:color w:val="000000"/>
                <w:sz w:val="21"/>
                <w:szCs w:val="21"/>
                <w:highlight w:val="none"/>
                <w:lang w:eastAsia="zh-CN"/>
              </w:rPr>
            </w:pPr>
            <w:r>
              <w:rPr>
                <w:rFonts w:hint="eastAsia" w:ascii="宋体" w:hAnsi="宋体" w:eastAsia="宋体" w:cs="宋体"/>
                <w:bCs/>
                <w:color w:val="000000"/>
                <w:sz w:val="21"/>
                <w:szCs w:val="21"/>
                <w:highlight w:val="none"/>
                <w:lang w:val="en-US" w:eastAsia="zh-CN"/>
              </w:rPr>
              <w:t>3.</w:t>
            </w:r>
            <w:r>
              <w:rPr>
                <w:rFonts w:hint="eastAsia" w:ascii="宋体" w:hAnsi="宋体" w:eastAsia="宋体" w:cs="宋体"/>
                <w:bCs/>
                <w:color w:val="000000"/>
                <w:sz w:val="21"/>
                <w:szCs w:val="21"/>
                <w:highlight w:val="none"/>
              </w:rPr>
              <w:t>不符合要求或描述不清楚的，得</w:t>
            </w:r>
            <w:r>
              <w:rPr>
                <w:rFonts w:hint="eastAsia" w:ascii="宋体" w:hAnsi="宋体" w:cs="宋体"/>
                <w:bCs/>
                <w:color w:val="000000"/>
                <w:sz w:val="21"/>
                <w:szCs w:val="21"/>
                <w:highlight w:val="none"/>
                <w:lang w:val="en-US" w:eastAsia="zh-CN"/>
              </w:rPr>
              <w:t>3</w:t>
            </w:r>
            <w:r>
              <w:rPr>
                <w:rFonts w:hint="eastAsia" w:ascii="宋体" w:hAnsi="宋体" w:eastAsia="宋体" w:cs="宋体"/>
                <w:bCs/>
                <w:color w:val="000000"/>
                <w:sz w:val="21"/>
                <w:szCs w:val="21"/>
                <w:highlight w:val="none"/>
              </w:rPr>
              <w:t>分</w:t>
            </w:r>
            <w:r>
              <w:rPr>
                <w:rFonts w:hint="eastAsia" w:ascii="宋体" w:hAnsi="宋体" w:eastAsia="宋体" w:cs="宋体"/>
                <w:bCs/>
                <w:color w:val="000000"/>
                <w:sz w:val="21"/>
                <w:szCs w:val="21"/>
                <w:highlight w:val="none"/>
                <w:lang w:eastAsia="zh-CN"/>
              </w:rPr>
              <w:t>。</w:t>
            </w:r>
          </w:p>
        </w:tc>
      </w:tr>
    </w:tbl>
    <w:tbl>
      <w:tblPr>
        <w:tblStyle w:val="24"/>
        <w:tblpPr w:leftFromText="180" w:rightFromText="180" w:vertAnchor="text" w:tblpX="10495" w:tblpY="-18435"/>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7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 w:hRule="atLeast"/>
        </w:trPr>
        <w:tc>
          <w:tcPr>
            <w:tcW w:w="3761" w:type="dxa"/>
          </w:tcPr>
          <w:p>
            <w:pPr>
              <w:pStyle w:val="21"/>
              <w:rPr>
                <w:rFonts w:hint="eastAsia"/>
                <w:highlight w:val="none"/>
                <w:vertAlign w:val="baseline"/>
              </w:rPr>
            </w:pPr>
          </w:p>
        </w:tc>
      </w:tr>
    </w:tbl>
    <w:p>
      <w:pPr>
        <w:pStyle w:val="21"/>
        <w:rPr>
          <w:rFonts w:hint="eastAsia"/>
          <w:highlight w:val="none"/>
        </w:rPr>
      </w:pPr>
    </w:p>
    <w:p>
      <w:pPr>
        <w:bidi w:val="0"/>
        <w:rPr>
          <w:rFonts w:hint="eastAsia"/>
          <w:b/>
          <w:bCs/>
          <w:sz w:val="28"/>
          <w:szCs w:val="28"/>
          <w:highlight w:val="none"/>
          <w:lang w:val="en-US" w:eastAsia="zh-CN"/>
        </w:rPr>
      </w:pPr>
      <w:bookmarkStart w:id="86" w:name="_Toc18958"/>
      <w:bookmarkStart w:id="87" w:name="_Toc29170"/>
    </w:p>
    <w:p>
      <w:pPr>
        <w:bidi w:val="0"/>
        <w:rPr>
          <w:rFonts w:hint="eastAsia"/>
          <w:b/>
          <w:bCs/>
          <w:sz w:val="28"/>
          <w:szCs w:val="28"/>
          <w:highlight w:val="none"/>
        </w:rPr>
      </w:pPr>
      <w:r>
        <w:rPr>
          <w:rFonts w:hint="eastAsia"/>
          <w:b/>
          <w:bCs/>
          <w:sz w:val="28"/>
          <w:szCs w:val="28"/>
          <w:highlight w:val="none"/>
        </w:rPr>
        <w:t>3. 评标方法</w:t>
      </w:r>
      <w:bookmarkEnd w:id="86"/>
      <w:bookmarkEnd w:id="87"/>
    </w:p>
    <w:p>
      <w:pPr>
        <w:pageBreakBefore w:val="0"/>
        <w:kinsoku/>
        <w:wordWrap/>
        <w:overflowPunct/>
        <w:topLinePunct w:val="0"/>
        <w:bidi w:val="0"/>
        <w:snapToGrid/>
        <w:spacing w:line="460" w:lineRule="exact"/>
        <w:ind w:right="0" w:rightChars="0" w:firstLine="420" w:firstLineChars="200"/>
        <w:textAlignment w:val="auto"/>
        <w:rPr>
          <w:rFonts w:hint="eastAsia"/>
          <w:color w:val="auto"/>
          <w:highlight w:val="none"/>
          <w:lang w:eastAsia="zh-CN"/>
        </w:rPr>
      </w:pPr>
      <w:bookmarkStart w:id="88" w:name="_Toc23103"/>
      <w:r>
        <w:rPr>
          <w:rFonts w:hint="eastAsia"/>
          <w:color w:val="auto"/>
          <w:highlight w:val="none"/>
        </w:rPr>
        <w:t>本次评标采用综合评</w:t>
      </w:r>
      <w:r>
        <w:rPr>
          <w:rFonts w:hint="eastAsia"/>
          <w:color w:val="auto"/>
          <w:highlight w:val="none"/>
          <w:lang w:eastAsia="zh-CN"/>
        </w:rPr>
        <w:t>分</w:t>
      </w:r>
      <w:r>
        <w:rPr>
          <w:rFonts w:hint="eastAsia"/>
          <w:color w:val="auto"/>
          <w:highlight w:val="none"/>
        </w:rPr>
        <w:t>法。评标委员会对满足招标文件实质性要求的投标文件，按照本章第2.2款规定的评分标准进行打分，并按得分由高到低顺序推荐1名中标候选人。综合</w:t>
      </w:r>
      <w:r>
        <w:rPr>
          <w:rFonts w:hint="eastAsia"/>
          <w:color w:val="auto"/>
          <w:highlight w:val="none"/>
          <w:lang w:eastAsia="zh-CN"/>
        </w:rPr>
        <w:t>得</w:t>
      </w:r>
      <w:r>
        <w:rPr>
          <w:rFonts w:hint="eastAsia"/>
          <w:color w:val="auto"/>
          <w:highlight w:val="none"/>
        </w:rPr>
        <w:t>分相等时，</w:t>
      </w:r>
      <w:bookmarkEnd w:id="88"/>
      <w:r>
        <w:rPr>
          <w:rFonts w:hint="eastAsia"/>
          <w:color w:val="auto"/>
          <w:highlight w:val="none"/>
        </w:rPr>
        <w:t>按照</w:t>
      </w:r>
      <w:r>
        <w:rPr>
          <w:rFonts w:hint="eastAsia"/>
          <w:color w:val="auto"/>
          <w:highlight w:val="none"/>
          <w:lang w:eastAsia="zh-CN"/>
        </w:rPr>
        <w:t>技术部分</w:t>
      </w:r>
      <w:r>
        <w:rPr>
          <w:rFonts w:hint="eastAsia"/>
          <w:color w:val="auto"/>
          <w:highlight w:val="none"/>
        </w:rPr>
        <w:t>得分从</w:t>
      </w:r>
      <w:r>
        <w:rPr>
          <w:rFonts w:hint="eastAsia"/>
          <w:color w:val="auto"/>
          <w:highlight w:val="none"/>
          <w:lang w:eastAsia="zh-CN"/>
        </w:rPr>
        <w:t>高</w:t>
      </w:r>
      <w:r>
        <w:rPr>
          <w:rFonts w:hint="eastAsia"/>
          <w:color w:val="auto"/>
          <w:highlight w:val="none"/>
        </w:rPr>
        <w:t>到</w:t>
      </w:r>
      <w:r>
        <w:rPr>
          <w:rFonts w:hint="eastAsia"/>
          <w:color w:val="auto"/>
          <w:highlight w:val="none"/>
          <w:lang w:eastAsia="zh-CN"/>
        </w:rPr>
        <w:t>低</w:t>
      </w:r>
      <w:r>
        <w:rPr>
          <w:rFonts w:hint="eastAsia"/>
          <w:color w:val="auto"/>
          <w:highlight w:val="none"/>
        </w:rPr>
        <w:t>进行排序，排序第一的为中标人，</w:t>
      </w:r>
      <w:r>
        <w:rPr>
          <w:rFonts w:hint="eastAsia"/>
          <w:color w:val="auto"/>
          <w:highlight w:val="none"/>
          <w:lang w:eastAsia="zh-CN"/>
        </w:rPr>
        <w:t>技术部分</w:t>
      </w:r>
      <w:r>
        <w:rPr>
          <w:rFonts w:hint="eastAsia"/>
          <w:color w:val="auto"/>
          <w:highlight w:val="none"/>
        </w:rPr>
        <w:t>得分也相等</w:t>
      </w:r>
      <w:r>
        <w:rPr>
          <w:rFonts w:hint="eastAsia"/>
          <w:color w:val="auto"/>
          <w:highlight w:val="none"/>
          <w:lang w:eastAsia="zh-CN"/>
        </w:rPr>
        <w:t>，</w:t>
      </w:r>
      <w:r>
        <w:rPr>
          <w:rFonts w:hint="eastAsia"/>
          <w:color w:val="auto"/>
          <w:highlight w:val="none"/>
        </w:rPr>
        <w:t>按报价部分</w:t>
      </w:r>
      <w:r>
        <w:rPr>
          <w:rFonts w:hint="eastAsia"/>
          <w:color w:val="auto"/>
          <w:highlight w:val="none"/>
          <w:lang w:eastAsia="zh-CN"/>
        </w:rPr>
        <w:t>得分</w:t>
      </w:r>
      <w:r>
        <w:rPr>
          <w:rFonts w:hint="eastAsia"/>
          <w:color w:val="auto"/>
          <w:highlight w:val="none"/>
        </w:rPr>
        <w:t>从</w:t>
      </w:r>
      <w:r>
        <w:rPr>
          <w:rFonts w:hint="eastAsia"/>
          <w:color w:val="auto"/>
          <w:highlight w:val="none"/>
          <w:lang w:eastAsia="zh-CN"/>
        </w:rPr>
        <w:t>高</w:t>
      </w:r>
      <w:r>
        <w:rPr>
          <w:rFonts w:hint="eastAsia"/>
          <w:color w:val="auto"/>
          <w:highlight w:val="none"/>
        </w:rPr>
        <w:t>到</w:t>
      </w:r>
      <w:r>
        <w:rPr>
          <w:rFonts w:hint="eastAsia"/>
          <w:color w:val="auto"/>
          <w:highlight w:val="none"/>
          <w:lang w:eastAsia="zh-CN"/>
        </w:rPr>
        <w:t>低</w:t>
      </w:r>
      <w:r>
        <w:rPr>
          <w:rFonts w:hint="eastAsia"/>
          <w:color w:val="auto"/>
          <w:highlight w:val="none"/>
        </w:rPr>
        <w:t>进行排序确定中标人</w:t>
      </w:r>
      <w:r>
        <w:rPr>
          <w:rFonts w:hint="eastAsia"/>
          <w:color w:val="auto"/>
          <w:highlight w:val="none"/>
          <w:lang w:eastAsia="zh-CN"/>
        </w:rPr>
        <w:t>。商务部分得分也相同的，由招标人自行确定。</w:t>
      </w:r>
    </w:p>
    <w:p>
      <w:pPr>
        <w:bidi w:val="0"/>
        <w:rPr>
          <w:rFonts w:hint="eastAsia" w:ascii="宋体" w:hAnsi="宋体" w:eastAsia="宋体" w:cs="宋体"/>
          <w:b/>
          <w:bCs/>
          <w:sz w:val="28"/>
          <w:szCs w:val="24"/>
          <w:highlight w:val="none"/>
        </w:rPr>
      </w:pPr>
      <w:bookmarkStart w:id="89" w:name="_Toc8429"/>
      <w:r>
        <w:rPr>
          <w:rFonts w:hint="eastAsia" w:ascii="宋体" w:hAnsi="宋体" w:eastAsia="宋体" w:cs="宋体"/>
          <w:b/>
          <w:bCs/>
          <w:sz w:val="28"/>
          <w:szCs w:val="24"/>
          <w:highlight w:val="none"/>
        </w:rPr>
        <w:t>4.评标程序</w:t>
      </w:r>
      <w:bookmarkEnd w:id="89"/>
    </w:p>
    <w:p>
      <w:pPr>
        <w:pageBreakBefore w:val="0"/>
        <w:kinsoku/>
        <w:wordWrap/>
        <w:overflowPunct/>
        <w:topLinePunct w:val="0"/>
        <w:autoSpaceDE w:val="0"/>
        <w:autoSpaceDN w:val="0"/>
        <w:bidi w:val="0"/>
        <w:adjustRightInd w:val="0"/>
        <w:snapToGrid/>
        <w:spacing w:line="460" w:lineRule="exact"/>
        <w:ind w:right="0" w:rightChars="0" w:firstLine="422" w:firstLineChars="200"/>
        <w:textAlignment w:val="auto"/>
        <w:rPr>
          <w:rFonts w:hint="eastAsia" w:ascii="宋体" w:hAnsi="宋体" w:cs="宋体"/>
          <w:b/>
          <w:color w:val="auto"/>
          <w:kern w:val="0"/>
          <w:szCs w:val="21"/>
          <w:highlight w:val="none"/>
        </w:rPr>
      </w:pPr>
      <w:r>
        <w:rPr>
          <w:rFonts w:hint="eastAsia" w:ascii="宋体" w:hAnsi="宋体" w:cs="宋体"/>
          <w:b/>
          <w:color w:val="auto"/>
          <w:kern w:val="0"/>
          <w:szCs w:val="21"/>
          <w:highlight w:val="none"/>
        </w:rPr>
        <w:t>4.1.资格性与符合性审查</w:t>
      </w:r>
    </w:p>
    <w:p>
      <w:pPr>
        <w:pageBreakBefore w:val="0"/>
        <w:kinsoku/>
        <w:wordWrap/>
        <w:overflowPunct/>
        <w:topLinePunct w:val="0"/>
        <w:bidi w:val="0"/>
        <w:snapToGrid/>
        <w:spacing w:line="460" w:lineRule="exact"/>
        <w:ind w:right="0" w:rightChars="0" w:firstLine="420" w:firstLineChars="200"/>
        <w:textAlignment w:val="auto"/>
        <w:rPr>
          <w:rFonts w:hint="eastAsia" w:ascii="宋体" w:hAnsi="宋体" w:cs="宋体"/>
          <w:color w:val="auto"/>
          <w:kern w:val="0"/>
          <w:szCs w:val="21"/>
          <w:highlight w:val="none"/>
        </w:rPr>
      </w:pPr>
      <w:r>
        <w:rPr>
          <w:rFonts w:hint="eastAsia" w:ascii="宋体" w:hAnsi="宋体" w:cs="宋体"/>
          <w:color w:val="auto"/>
          <w:kern w:val="0"/>
          <w:szCs w:val="21"/>
          <w:highlight w:val="none"/>
        </w:rPr>
        <w:t>4.1.1 资格审查小组，依据本章资格审查表规定的标准对投标文件进行资格审查，以确定投标人是否具备投标资格，有一项不符合评审标准的，资格审查小组应当认定其投标无效，合格投标人不足3家的，不得评标。符合性审查，评标委员会依据本章符合性审查表规定的标准，对符合资格的投标人的投标文件进行符合性审查，以确定其是否满足招标文件的实质性要求，有一项不符合评审标准的，评标委员会应当认定其投标无效。</w:t>
      </w:r>
    </w:p>
    <w:p>
      <w:pPr>
        <w:pageBreakBefore w:val="0"/>
        <w:kinsoku/>
        <w:wordWrap/>
        <w:overflowPunct/>
        <w:topLinePunct w:val="0"/>
        <w:bidi w:val="0"/>
        <w:snapToGrid/>
        <w:spacing w:line="460" w:lineRule="exact"/>
        <w:ind w:right="0" w:rightChars="0" w:firstLine="420" w:firstLineChars="200"/>
        <w:textAlignment w:val="auto"/>
        <w:rPr>
          <w:rFonts w:hint="eastAsia" w:ascii="宋体" w:hAnsi="宋体" w:cs="宋体"/>
          <w:color w:val="auto"/>
          <w:kern w:val="0"/>
          <w:szCs w:val="21"/>
          <w:highlight w:val="none"/>
        </w:rPr>
      </w:pPr>
      <w:r>
        <w:rPr>
          <w:rFonts w:hint="eastAsia" w:ascii="宋体" w:hAnsi="宋体" w:cs="宋体"/>
          <w:color w:val="auto"/>
          <w:kern w:val="0"/>
          <w:szCs w:val="21"/>
          <w:highlight w:val="none"/>
        </w:rPr>
        <w:t>4.1.2 投标文件属下列情况之一的，应当在资格性、符合性检查时按照无效投标处理：</w:t>
      </w:r>
    </w:p>
    <w:p>
      <w:pPr>
        <w:pageBreakBefore w:val="0"/>
        <w:widowControl/>
        <w:kinsoku/>
        <w:wordWrap/>
        <w:overflowPunct/>
        <w:topLinePunct w:val="0"/>
        <w:bidi w:val="0"/>
        <w:snapToGrid/>
        <w:spacing w:line="460" w:lineRule="exact"/>
        <w:ind w:right="0" w:rightChars="0" w:firstLine="420" w:firstLineChars="200"/>
        <w:jc w:val="left"/>
        <w:textAlignment w:val="auto"/>
        <w:rPr>
          <w:rFonts w:hint="eastAsia" w:ascii="宋体" w:hAnsi="宋体" w:eastAsia="宋体" w:cs="宋体"/>
          <w:color w:val="auto"/>
          <w:kern w:val="0"/>
          <w:szCs w:val="21"/>
          <w:highlight w:val="none"/>
        </w:rPr>
      </w:pPr>
      <w:bookmarkStart w:id="90" w:name="_Toc20182"/>
      <w:bookmarkStart w:id="91" w:name="_Toc4318"/>
      <w:bookmarkStart w:id="92" w:name="_Toc17179"/>
      <w:r>
        <w:rPr>
          <w:rFonts w:hint="eastAsia" w:ascii="宋体" w:hAnsi="宋体" w:eastAsia="宋体" w:cs="宋体"/>
          <w:color w:val="auto"/>
          <w:kern w:val="0"/>
          <w:szCs w:val="21"/>
          <w:highlight w:val="none"/>
        </w:rPr>
        <w:t>（1）未按照招标文件的规定提交投标承诺函的；</w:t>
      </w:r>
      <w:bookmarkEnd w:id="90"/>
      <w:bookmarkEnd w:id="91"/>
      <w:bookmarkEnd w:id="92"/>
    </w:p>
    <w:p>
      <w:pPr>
        <w:pageBreakBefore w:val="0"/>
        <w:widowControl/>
        <w:kinsoku/>
        <w:wordWrap/>
        <w:overflowPunct/>
        <w:topLinePunct w:val="0"/>
        <w:bidi w:val="0"/>
        <w:snapToGrid/>
        <w:spacing w:line="460" w:lineRule="exact"/>
        <w:ind w:right="0" w:rightChars="0" w:firstLine="420" w:firstLineChars="200"/>
        <w:jc w:val="left"/>
        <w:textAlignment w:val="auto"/>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w:t>
      </w:r>
      <w:r>
        <w:rPr>
          <w:rFonts w:hint="eastAsia" w:ascii="宋体" w:hAnsi="宋体" w:eastAsia="宋体" w:cs="宋体"/>
          <w:color w:val="auto"/>
          <w:kern w:val="0"/>
          <w:szCs w:val="21"/>
          <w:highlight w:val="none"/>
          <w:lang w:val="en-US" w:eastAsia="zh-CN"/>
        </w:rPr>
        <w:t>2</w:t>
      </w:r>
      <w:r>
        <w:rPr>
          <w:rFonts w:hint="eastAsia" w:ascii="宋体" w:hAnsi="宋体" w:eastAsia="宋体" w:cs="宋体"/>
          <w:color w:val="auto"/>
          <w:kern w:val="0"/>
          <w:szCs w:val="21"/>
          <w:highlight w:val="none"/>
        </w:rPr>
        <w:t>）投标文件未按招标文件要求签署、盖章的；</w:t>
      </w:r>
    </w:p>
    <w:p>
      <w:pPr>
        <w:pageBreakBefore w:val="0"/>
        <w:widowControl/>
        <w:kinsoku/>
        <w:wordWrap/>
        <w:overflowPunct/>
        <w:topLinePunct w:val="0"/>
        <w:bidi w:val="0"/>
        <w:snapToGrid/>
        <w:spacing w:line="460" w:lineRule="exact"/>
        <w:ind w:right="0" w:rightChars="0" w:firstLine="420" w:firstLineChars="200"/>
        <w:jc w:val="left"/>
        <w:textAlignment w:val="auto"/>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w:t>
      </w:r>
      <w:r>
        <w:rPr>
          <w:rFonts w:hint="eastAsia" w:ascii="宋体" w:hAnsi="宋体" w:eastAsia="宋体" w:cs="宋体"/>
          <w:color w:val="auto"/>
          <w:kern w:val="0"/>
          <w:szCs w:val="21"/>
          <w:highlight w:val="none"/>
          <w:lang w:val="en-US" w:eastAsia="zh-CN"/>
        </w:rPr>
        <w:t>3</w:t>
      </w:r>
      <w:r>
        <w:rPr>
          <w:rFonts w:hint="eastAsia" w:ascii="宋体" w:hAnsi="宋体" w:eastAsia="宋体" w:cs="宋体"/>
          <w:color w:val="auto"/>
          <w:kern w:val="0"/>
          <w:szCs w:val="21"/>
          <w:highlight w:val="none"/>
        </w:rPr>
        <w:t>）不具备招标文件中规定的资格要求的；</w:t>
      </w:r>
    </w:p>
    <w:p>
      <w:pPr>
        <w:pageBreakBefore w:val="0"/>
        <w:widowControl/>
        <w:kinsoku/>
        <w:wordWrap/>
        <w:overflowPunct/>
        <w:topLinePunct w:val="0"/>
        <w:bidi w:val="0"/>
        <w:snapToGrid/>
        <w:spacing w:line="460" w:lineRule="exact"/>
        <w:ind w:right="0" w:rightChars="0" w:firstLine="420" w:firstLineChars="200"/>
        <w:jc w:val="left"/>
        <w:textAlignment w:val="auto"/>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w:t>
      </w:r>
      <w:r>
        <w:rPr>
          <w:rFonts w:hint="eastAsia" w:ascii="宋体" w:hAnsi="宋体" w:eastAsia="宋体" w:cs="宋体"/>
          <w:color w:val="auto"/>
          <w:kern w:val="0"/>
          <w:szCs w:val="21"/>
          <w:highlight w:val="none"/>
          <w:lang w:val="en-US" w:eastAsia="zh-CN"/>
        </w:rPr>
        <w:t>4</w:t>
      </w:r>
      <w:r>
        <w:rPr>
          <w:rFonts w:hint="eastAsia" w:ascii="宋体" w:hAnsi="宋体" w:eastAsia="宋体" w:cs="宋体"/>
          <w:color w:val="auto"/>
          <w:kern w:val="0"/>
          <w:szCs w:val="21"/>
          <w:highlight w:val="none"/>
        </w:rPr>
        <w:t>）报价超过招标文件中规定的预算金额或者最高限价的；</w:t>
      </w:r>
    </w:p>
    <w:p>
      <w:pPr>
        <w:pageBreakBefore w:val="0"/>
        <w:widowControl/>
        <w:kinsoku/>
        <w:wordWrap/>
        <w:overflowPunct/>
        <w:topLinePunct w:val="0"/>
        <w:bidi w:val="0"/>
        <w:snapToGrid/>
        <w:spacing w:line="460" w:lineRule="exact"/>
        <w:ind w:right="0" w:rightChars="0" w:firstLine="420" w:firstLineChars="200"/>
        <w:jc w:val="left"/>
        <w:textAlignment w:val="auto"/>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w:t>
      </w:r>
      <w:r>
        <w:rPr>
          <w:rFonts w:hint="eastAsia" w:ascii="宋体" w:hAnsi="宋体" w:eastAsia="宋体" w:cs="宋体"/>
          <w:color w:val="auto"/>
          <w:kern w:val="0"/>
          <w:szCs w:val="21"/>
          <w:highlight w:val="none"/>
          <w:lang w:val="en-US" w:eastAsia="zh-CN"/>
        </w:rPr>
        <w:t>5</w:t>
      </w:r>
      <w:r>
        <w:rPr>
          <w:rFonts w:hint="eastAsia" w:ascii="宋体" w:hAnsi="宋体" w:eastAsia="宋体" w:cs="宋体"/>
          <w:color w:val="auto"/>
          <w:kern w:val="0"/>
          <w:szCs w:val="21"/>
          <w:highlight w:val="none"/>
        </w:rPr>
        <w:t>）投标文件含有采购人不能接受的附加条件的；</w:t>
      </w:r>
    </w:p>
    <w:p>
      <w:pPr>
        <w:pageBreakBefore w:val="0"/>
        <w:widowControl/>
        <w:kinsoku/>
        <w:wordWrap/>
        <w:overflowPunct/>
        <w:topLinePunct w:val="0"/>
        <w:bidi w:val="0"/>
        <w:snapToGrid/>
        <w:spacing w:line="460" w:lineRule="exact"/>
        <w:ind w:right="0" w:rightChars="0" w:firstLine="420" w:firstLineChars="200"/>
        <w:jc w:val="left"/>
        <w:textAlignment w:val="auto"/>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w:t>
      </w:r>
      <w:r>
        <w:rPr>
          <w:rFonts w:hint="eastAsia" w:ascii="宋体" w:hAnsi="宋体" w:eastAsia="宋体" w:cs="宋体"/>
          <w:color w:val="auto"/>
          <w:kern w:val="0"/>
          <w:szCs w:val="21"/>
          <w:highlight w:val="none"/>
          <w:lang w:val="en-US" w:eastAsia="zh-CN"/>
        </w:rPr>
        <w:t>6</w:t>
      </w:r>
      <w:r>
        <w:rPr>
          <w:rFonts w:hint="eastAsia" w:ascii="宋体" w:hAnsi="宋体" w:eastAsia="宋体" w:cs="宋体"/>
          <w:color w:val="auto"/>
          <w:kern w:val="0"/>
          <w:szCs w:val="21"/>
          <w:highlight w:val="none"/>
        </w:rPr>
        <w:t>）不符合第四章</w:t>
      </w:r>
      <w:r>
        <w:rPr>
          <w:rFonts w:hint="eastAsia" w:ascii="宋体" w:hAnsi="宋体" w:eastAsia="宋体" w:cs="宋体"/>
          <w:color w:val="auto"/>
          <w:kern w:val="0"/>
          <w:szCs w:val="21"/>
          <w:highlight w:val="none"/>
          <w:lang w:eastAsia="zh-CN"/>
        </w:rPr>
        <w:t>招标项目技术参数要求</w:t>
      </w:r>
      <w:r>
        <w:rPr>
          <w:rFonts w:hint="eastAsia" w:ascii="宋体" w:hAnsi="宋体" w:eastAsia="宋体" w:cs="宋体"/>
          <w:color w:val="auto"/>
          <w:kern w:val="0"/>
          <w:szCs w:val="21"/>
          <w:highlight w:val="none"/>
        </w:rPr>
        <w:t>的；</w:t>
      </w:r>
    </w:p>
    <w:p>
      <w:pPr>
        <w:pageBreakBefore w:val="0"/>
        <w:widowControl/>
        <w:kinsoku/>
        <w:wordWrap/>
        <w:overflowPunct/>
        <w:topLinePunct w:val="0"/>
        <w:bidi w:val="0"/>
        <w:snapToGrid/>
        <w:spacing w:line="460" w:lineRule="exact"/>
        <w:ind w:right="0" w:rightChars="0" w:firstLine="420" w:firstLineChars="200"/>
        <w:jc w:val="left"/>
        <w:textAlignment w:val="auto"/>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w:t>
      </w:r>
      <w:r>
        <w:rPr>
          <w:rFonts w:hint="eastAsia" w:ascii="宋体" w:hAnsi="宋体" w:eastAsia="宋体" w:cs="宋体"/>
          <w:color w:val="auto"/>
          <w:kern w:val="0"/>
          <w:szCs w:val="21"/>
          <w:highlight w:val="none"/>
          <w:lang w:val="en-US" w:eastAsia="zh-CN"/>
        </w:rPr>
        <w:t>7</w:t>
      </w:r>
      <w:r>
        <w:rPr>
          <w:rFonts w:hint="eastAsia" w:ascii="宋体" w:hAnsi="宋体" w:eastAsia="宋体" w:cs="宋体"/>
          <w:color w:val="auto"/>
          <w:kern w:val="0"/>
          <w:szCs w:val="21"/>
          <w:highlight w:val="none"/>
        </w:rPr>
        <w:t>）法律、法规和招标文件规定的其他无效情形。</w:t>
      </w:r>
    </w:p>
    <w:p>
      <w:pPr>
        <w:pageBreakBefore w:val="0"/>
        <w:kinsoku/>
        <w:wordWrap/>
        <w:overflowPunct/>
        <w:topLinePunct w:val="0"/>
        <w:bidi w:val="0"/>
        <w:snapToGrid/>
        <w:spacing w:line="460" w:lineRule="exact"/>
        <w:ind w:right="0" w:rightChars="0" w:firstLine="420" w:firstLineChars="200"/>
        <w:textAlignment w:val="auto"/>
        <w:rPr>
          <w:rFonts w:hint="eastAsia" w:ascii="宋体" w:hAnsi="宋体" w:cs="宋体"/>
          <w:color w:val="auto"/>
          <w:szCs w:val="21"/>
          <w:highlight w:val="none"/>
        </w:rPr>
      </w:pPr>
      <w:r>
        <w:rPr>
          <w:rFonts w:hint="eastAsia" w:ascii="宋体" w:hAnsi="宋体" w:cs="宋体"/>
          <w:color w:val="auto"/>
          <w:szCs w:val="21"/>
          <w:highlight w:val="none"/>
        </w:rPr>
        <w:t>4.1.3投标报价有算数错误的，评标委员会按以下原则对投标报价进行修正，修正的价格经投标人书面确认后具有约束力。投标人不接受修正价格的，其投标作无效投标处理。</w:t>
      </w:r>
    </w:p>
    <w:p>
      <w:pPr>
        <w:pageBreakBefore w:val="0"/>
        <w:kinsoku/>
        <w:wordWrap/>
        <w:overflowPunct/>
        <w:topLinePunct w:val="0"/>
        <w:bidi w:val="0"/>
        <w:snapToGrid/>
        <w:spacing w:line="460" w:lineRule="exact"/>
        <w:ind w:right="0" w:rightChars="0" w:firstLine="420" w:firstLineChars="200"/>
        <w:textAlignment w:val="auto"/>
        <w:rPr>
          <w:rFonts w:hint="eastAsia" w:ascii="宋体" w:hAnsi="宋体" w:cs="宋体"/>
          <w:color w:val="auto"/>
          <w:szCs w:val="21"/>
          <w:highlight w:val="none"/>
        </w:rPr>
      </w:pPr>
      <w:r>
        <w:rPr>
          <w:rFonts w:hint="eastAsia" w:ascii="宋体" w:hAnsi="宋体" w:cs="宋体"/>
          <w:color w:val="auto"/>
          <w:szCs w:val="21"/>
          <w:highlight w:val="none"/>
        </w:rPr>
        <w:t>（1）投标文件中的大写金额与小写金额不一致的，以大写金额为准；</w:t>
      </w:r>
    </w:p>
    <w:p>
      <w:pPr>
        <w:pageBreakBefore w:val="0"/>
        <w:kinsoku/>
        <w:wordWrap/>
        <w:overflowPunct/>
        <w:topLinePunct w:val="0"/>
        <w:bidi w:val="0"/>
        <w:snapToGrid/>
        <w:spacing w:line="460" w:lineRule="exact"/>
        <w:ind w:right="0" w:rightChars="0" w:firstLine="420" w:firstLineChars="200"/>
        <w:textAlignment w:val="auto"/>
        <w:rPr>
          <w:rFonts w:hint="eastAsia" w:ascii="宋体" w:hAnsi="宋体" w:cs="宋体"/>
          <w:color w:val="auto"/>
          <w:szCs w:val="21"/>
          <w:highlight w:val="none"/>
        </w:rPr>
      </w:pPr>
      <w:r>
        <w:rPr>
          <w:rFonts w:hint="eastAsia" w:ascii="宋体" w:hAnsi="宋体" w:cs="宋体"/>
          <w:color w:val="auto"/>
          <w:szCs w:val="21"/>
          <w:highlight w:val="none"/>
        </w:rPr>
        <w:t>（2）投标文件中开标一览表(报价表)内容与投标文件中明细表内容不一致的，以开标一览表(报价表)为准。</w:t>
      </w:r>
    </w:p>
    <w:p>
      <w:pPr>
        <w:spacing w:line="420" w:lineRule="exact"/>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投标文件的大写金额和小写金额不一致的，以大写金额为准；总价金额与按单价汇总金额不一致的，以单价金额计算结果为准；单价金额小数点有明显错位的，应以总价为准，并修改单价；对不同文字文本投标文件的解释发生异议的，以中文文本为准。</w:t>
      </w:r>
    </w:p>
    <w:p>
      <w:pPr>
        <w:spacing w:line="420" w:lineRule="exact"/>
        <w:ind w:firstLine="422" w:firstLineChars="200"/>
        <w:rPr>
          <w:rFonts w:hint="eastAsia" w:ascii="宋体" w:hAnsi="宋体" w:cs="宋体"/>
          <w:b/>
          <w:color w:val="auto"/>
          <w:szCs w:val="21"/>
          <w:highlight w:val="none"/>
        </w:rPr>
      </w:pPr>
      <w:r>
        <w:rPr>
          <w:rFonts w:hint="eastAsia" w:ascii="宋体" w:hAnsi="宋体" w:cs="宋体"/>
          <w:b/>
          <w:color w:val="auto"/>
          <w:szCs w:val="21"/>
          <w:highlight w:val="none"/>
        </w:rPr>
        <w:t>4.2详细评审</w:t>
      </w:r>
    </w:p>
    <w:p>
      <w:pPr>
        <w:spacing w:line="420" w:lineRule="exact"/>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4.2.1 评标委员会按综合评分法进行评审，在全部满足招标文件实质性要求的前提下，依据综合得分最高的投标人作为中标候选人。</w:t>
      </w:r>
    </w:p>
    <w:p>
      <w:pPr>
        <w:autoSpaceDE w:val="0"/>
        <w:autoSpaceDN w:val="0"/>
        <w:adjustRightInd w:val="0"/>
        <w:spacing w:line="420" w:lineRule="exact"/>
        <w:ind w:firstLine="422" w:firstLineChars="200"/>
        <w:jc w:val="left"/>
        <w:rPr>
          <w:rFonts w:hint="eastAsia" w:ascii="宋体" w:hAnsi="宋体" w:cs="宋体"/>
          <w:b/>
          <w:color w:val="auto"/>
          <w:szCs w:val="21"/>
          <w:highlight w:val="none"/>
        </w:rPr>
      </w:pPr>
      <w:r>
        <w:rPr>
          <w:rFonts w:hint="eastAsia" w:ascii="宋体" w:hAnsi="宋体" w:cs="宋体"/>
          <w:b/>
          <w:color w:val="auto"/>
          <w:szCs w:val="21"/>
          <w:highlight w:val="none"/>
        </w:rPr>
        <w:t>4.3投标文件的澄清和补正</w:t>
      </w:r>
    </w:p>
    <w:p>
      <w:pPr>
        <w:autoSpaceDE w:val="0"/>
        <w:autoSpaceDN w:val="0"/>
        <w:adjustRightInd w:val="0"/>
        <w:spacing w:line="420" w:lineRule="exact"/>
        <w:ind w:firstLine="420" w:firstLineChars="200"/>
        <w:jc w:val="left"/>
        <w:rPr>
          <w:rFonts w:hint="eastAsia" w:ascii="宋体" w:hAnsi="宋体" w:cs="宋体"/>
          <w:color w:val="auto"/>
          <w:szCs w:val="21"/>
          <w:highlight w:val="none"/>
        </w:rPr>
      </w:pPr>
      <w:r>
        <w:rPr>
          <w:rFonts w:hint="eastAsia" w:ascii="宋体" w:hAnsi="宋体" w:cs="宋体"/>
          <w:color w:val="auto"/>
          <w:szCs w:val="21"/>
          <w:highlight w:val="none"/>
        </w:rPr>
        <w:t>4.3.1在评标过程中，评标委员会可以书面形式要求投标人对所提交投标文件中不明确的内容进行书面澄清或说明，或者对细微偏差进行补正。</w:t>
      </w:r>
    </w:p>
    <w:p>
      <w:pPr>
        <w:autoSpaceDE w:val="0"/>
        <w:autoSpaceDN w:val="0"/>
        <w:adjustRightInd w:val="0"/>
        <w:spacing w:line="420" w:lineRule="exact"/>
        <w:ind w:firstLine="420" w:firstLineChars="200"/>
        <w:jc w:val="left"/>
        <w:rPr>
          <w:rFonts w:hint="eastAsia" w:ascii="宋体" w:hAnsi="宋体" w:cs="宋体"/>
          <w:color w:val="auto"/>
          <w:szCs w:val="21"/>
          <w:highlight w:val="none"/>
        </w:rPr>
      </w:pPr>
      <w:r>
        <w:rPr>
          <w:rFonts w:hint="eastAsia" w:ascii="宋体" w:hAnsi="宋体" w:cs="宋体"/>
          <w:color w:val="auto"/>
          <w:szCs w:val="21"/>
          <w:highlight w:val="none"/>
        </w:rPr>
        <w:t>4.3.2澄清、说明和补正不得改变投标文件的实质性内容（算术性错误修正的除外）。投标人的书面澄清、说明和补正属于投标文件的组成部分。</w:t>
      </w:r>
    </w:p>
    <w:p>
      <w:pPr>
        <w:autoSpaceDE w:val="0"/>
        <w:autoSpaceDN w:val="0"/>
        <w:adjustRightInd w:val="0"/>
        <w:spacing w:line="420" w:lineRule="exact"/>
        <w:ind w:firstLine="422" w:firstLineChars="200"/>
        <w:jc w:val="left"/>
        <w:rPr>
          <w:rFonts w:hint="eastAsia" w:ascii="宋体" w:hAnsi="宋体" w:cs="宋体"/>
          <w:b/>
          <w:color w:val="auto"/>
          <w:szCs w:val="21"/>
          <w:highlight w:val="none"/>
        </w:rPr>
      </w:pPr>
      <w:r>
        <w:rPr>
          <w:rFonts w:hint="eastAsia" w:ascii="宋体" w:hAnsi="宋体" w:cs="宋体"/>
          <w:b/>
          <w:color w:val="auto"/>
          <w:szCs w:val="21"/>
          <w:highlight w:val="none"/>
        </w:rPr>
        <w:t>4.4 评标结果</w:t>
      </w:r>
    </w:p>
    <w:p>
      <w:pPr>
        <w:autoSpaceDE w:val="0"/>
        <w:autoSpaceDN w:val="0"/>
        <w:adjustRightInd w:val="0"/>
        <w:spacing w:line="420" w:lineRule="exact"/>
        <w:ind w:firstLine="420" w:firstLineChars="200"/>
        <w:jc w:val="left"/>
        <w:rPr>
          <w:rFonts w:hint="eastAsia"/>
          <w:color w:val="auto"/>
          <w:highlight w:val="none"/>
          <w:lang w:eastAsia="zh-CN"/>
        </w:rPr>
      </w:pPr>
      <w:r>
        <w:rPr>
          <w:rFonts w:hint="eastAsia" w:ascii="宋体" w:hAnsi="宋体" w:cs="宋体"/>
          <w:color w:val="auto"/>
          <w:szCs w:val="21"/>
          <w:highlight w:val="none"/>
        </w:rPr>
        <w:t>4.4.1 投标人的排名按得分从高到低顺序排列，评标委员会写出评标报告并向招标人推荐1名中标候选人。由招标人根据评委会推荐的中标候选人顺序确定中标人。</w:t>
      </w:r>
      <w:r>
        <w:rPr>
          <w:rFonts w:hint="eastAsia"/>
          <w:color w:val="auto"/>
          <w:highlight w:val="none"/>
        </w:rPr>
        <w:t>综合</w:t>
      </w:r>
      <w:r>
        <w:rPr>
          <w:rFonts w:hint="eastAsia"/>
          <w:color w:val="auto"/>
          <w:highlight w:val="none"/>
          <w:lang w:eastAsia="zh-CN"/>
        </w:rPr>
        <w:t>得</w:t>
      </w:r>
      <w:r>
        <w:rPr>
          <w:rFonts w:hint="eastAsia"/>
          <w:color w:val="auto"/>
          <w:highlight w:val="none"/>
        </w:rPr>
        <w:t>分相等时，按照</w:t>
      </w:r>
      <w:r>
        <w:rPr>
          <w:rFonts w:hint="eastAsia"/>
          <w:color w:val="auto"/>
          <w:highlight w:val="none"/>
          <w:lang w:eastAsia="zh-CN"/>
        </w:rPr>
        <w:t>技术部分</w:t>
      </w:r>
      <w:r>
        <w:rPr>
          <w:rFonts w:hint="eastAsia"/>
          <w:color w:val="auto"/>
          <w:highlight w:val="none"/>
        </w:rPr>
        <w:t>得分从</w:t>
      </w:r>
      <w:r>
        <w:rPr>
          <w:rFonts w:hint="eastAsia"/>
          <w:color w:val="auto"/>
          <w:highlight w:val="none"/>
          <w:lang w:eastAsia="zh-CN"/>
        </w:rPr>
        <w:t>高</w:t>
      </w:r>
      <w:r>
        <w:rPr>
          <w:rFonts w:hint="eastAsia"/>
          <w:color w:val="auto"/>
          <w:highlight w:val="none"/>
        </w:rPr>
        <w:t>到</w:t>
      </w:r>
      <w:r>
        <w:rPr>
          <w:rFonts w:hint="eastAsia"/>
          <w:color w:val="auto"/>
          <w:highlight w:val="none"/>
          <w:lang w:eastAsia="zh-CN"/>
        </w:rPr>
        <w:t>低</w:t>
      </w:r>
      <w:r>
        <w:rPr>
          <w:rFonts w:hint="eastAsia"/>
          <w:color w:val="auto"/>
          <w:highlight w:val="none"/>
        </w:rPr>
        <w:t>进行排序，排序第一的为中标人，</w:t>
      </w:r>
      <w:r>
        <w:rPr>
          <w:rFonts w:hint="eastAsia"/>
          <w:color w:val="auto"/>
          <w:highlight w:val="none"/>
          <w:lang w:eastAsia="zh-CN"/>
        </w:rPr>
        <w:t>技术部分</w:t>
      </w:r>
      <w:r>
        <w:rPr>
          <w:rFonts w:hint="eastAsia"/>
          <w:color w:val="auto"/>
          <w:highlight w:val="none"/>
        </w:rPr>
        <w:t>得分也相等</w:t>
      </w:r>
      <w:r>
        <w:rPr>
          <w:rFonts w:hint="eastAsia"/>
          <w:color w:val="auto"/>
          <w:highlight w:val="none"/>
          <w:lang w:eastAsia="zh-CN"/>
        </w:rPr>
        <w:t>，</w:t>
      </w:r>
      <w:r>
        <w:rPr>
          <w:rFonts w:hint="eastAsia"/>
          <w:color w:val="auto"/>
          <w:highlight w:val="none"/>
        </w:rPr>
        <w:t>按</w:t>
      </w:r>
      <w:r>
        <w:rPr>
          <w:rFonts w:hint="eastAsia"/>
          <w:color w:val="auto"/>
          <w:highlight w:val="none"/>
          <w:lang w:eastAsia="zh-CN"/>
        </w:rPr>
        <w:t>商务部分得分</w:t>
      </w:r>
      <w:r>
        <w:rPr>
          <w:rFonts w:hint="eastAsia"/>
          <w:color w:val="auto"/>
          <w:highlight w:val="none"/>
        </w:rPr>
        <w:t>从</w:t>
      </w:r>
      <w:r>
        <w:rPr>
          <w:rFonts w:hint="eastAsia"/>
          <w:color w:val="auto"/>
          <w:highlight w:val="none"/>
          <w:lang w:eastAsia="zh-CN"/>
        </w:rPr>
        <w:t>高</w:t>
      </w:r>
      <w:r>
        <w:rPr>
          <w:rFonts w:hint="eastAsia"/>
          <w:color w:val="auto"/>
          <w:highlight w:val="none"/>
        </w:rPr>
        <w:t>到</w:t>
      </w:r>
      <w:r>
        <w:rPr>
          <w:rFonts w:hint="eastAsia"/>
          <w:color w:val="auto"/>
          <w:highlight w:val="none"/>
          <w:lang w:eastAsia="zh-CN"/>
        </w:rPr>
        <w:t>低</w:t>
      </w:r>
      <w:r>
        <w:rPr>
          <w:rFonts w:hint="eastAsia"/>
          <w:color w:val="auto"/>
          <w:highlight w:val="none"/>
        </w:rPr>
        <w:t>进行排序确定中标人</w:t>
      </w:r>
      <w:r>
        <w:rPr>
          <w:rFonts w:hint="eastAsia"/>
          <w:color w:val="auto"/>
          <w:highlight w:val="none"/>
          <w:lang w:eastAsia="zh-CN"/>
        </w:rPr>
        <w:t>。商务部分得分也相同的，由招标人自行确定。</w:t>
      </w:r>
    </w:p>
    <w:p>
      <w:pPr>
        <w:autoSpaceDE w:val="0"/>
        <w:autoSpaceDN w:val="0"/>
        <w:adjustRightInd w:val="0"/>
        <w:spacing w:line="420" w:lineRule="exact"/>
        <w:ind w:firstLine="420" w:firstLineChars="200"/>
        <w:jc w:val="left"/>
        <w:rPr>
          <w:rFonts w:hint="eastAsia" w:ascii="宋体" w:hAnsi="宋体" w:cs="宋体"/>
          <w:color w:val="auto"/>
          <w:szCs w:val="21"/>
          <w:highlight w:val="none"/>
        </w:rPr>
      </w:pPr>
      <w:r>
        <w:rPr>
          <w:rFonts w:hint="eastAsia" w:ascii="宋体" w:hAnsi="宋体" w:cs="宋体"/>
          <w:color w:val="auto"/>
          <w:szCs w:val="21"/>
          <w:highlight w:val="none"/>
        </w:rPr>
        <w:t>4.4.2 评标委员会完成评标后，应当向采购人提交书面评标报告。</w:t>
      </w:r>
    </w:p>
    <w:p>
      <w:pPr>
        <w:autoSpaceDE w:val="0"/>
        <w:autoSpaceDN w:val="0"/>
        <w:adjustRightInd w:val="0"/>
        <w:spacing w:line="420" w:lineRule="exact"/>
        <w:ind w:firstLine="422" w:firstLineChars="200"/>
        <w:rPr>
          <w:rFonts w:hint="eastAsia" w:ascii="宋体" w:hAnsi="宋体" w:cs="宋体"/>
          <w:b/>
          <w:color w:val="auto"/>
          <w:kern w:val="0"/>
          <w:szCs w:val="21"/>
          <w:highlight w:val="none"/>
        </w:rPr>
      </w:pPr>
      <w:r>
        <w:rPr>
          <w:rFonts w:hint="eastAsia" w:ascii="宋体" w:hAnsi="宋体" w:cs="宋体"/>
          <w:b/>
          <w:color w:val="auto"/>
          <w:szCs w:val="21"/>
          <w:highlight w:val="none"/>
        </w:rPr>
        <w:t>4.5  顺延中标人或重新招标</w:t>
      </w:r>
    </w:p>
    <w:p>
      <w:pPr>
        <w:autoSpaceDE w:val="0"/>
        <w:autoSpaceDN w:val="0"/>
        <w:adjustRightInd w:val="0"/>
        <w:spacing w:line="420" w:lineRule="exact"/>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中标人因不可抗力不能履行政府采购合同的，采购人重新招标。</w:t>
      </w:r>
    </w:p>
    <w:p>
      <w:pPr>
        <w:spacing w:line="420" w:lineRule="exact"/>
        <w:ind w:firstLine="422" w:firstLineChars="200"/>
        <w:rPr>
          <w:rFonts w:hint="eastAsia" w:ascii="宋体" w:hAnsi="宋体" w:cs="宋体"/>
          <w:b/>
          <w:color w:val="auto"/>
          <w:szCs w:val="21"/>
          <w:highlight w:val="none"/>
        </w:rPr>
      </w:pPr>
      <w:r>
        <w:rPr>
          <w:rFonts w:hint="eastAsia" w:ascii="宋体" w:hAnsi="宋体" w:cs="宋体"/>
          <w:b/>
          <w:color w:val="auto"/>
          <w:szCs w:val="21"/>
          <w:highlight w:val="none"/>
        </w:rPr>
        <w:t>4.6特殊情况的处置程序</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宋体" w:hAnsi="宋体" w:cs="宋体"/>
          <w:color w:val="auto"/>
          <w:szCs w:val="21"/>
          <w:highlight w:val="none"/>
        </w:rPr>
      </w:pPr>
      <w:r>
        <w:rPr>
          <w:rFonts w:hint="eastAsia" w:ascii="宋体" w:hAnsi="宋体" w:cs="宋体"/>
          <w:color w:val="auto"/>
          <w:szCs w:val="21"/>
          <w:highlight w:val="none"/>
        </w:rPr>
        <w:t>关于评标活动暂停</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宋体" w:hAnsi="宋体" w:cs="宋体"/>
          <w:color w:val="auto"/>
          <w:szCs w:val="21"/>
          <w:highlight w:val="none"/>
        </w:rPr>
      </w:pPr>
      <w:r>
        <w:rPr>
          <w:rFonts w:hint="eastAsia" w:ascii="宋体" w:hAnsi="宋体" w:cs="宋体"/>
          <w:color w:val="auto"/>
          <w:szCs w:val="21"/>
          <w:highlight w:val="none"/>
        </w:rPr>
        <w:t>4.6.1评标委员会应当执行连续评标的原则，按评标办法中规定的程序、内容、方法、标准完成全部评标工作。只有发生不可抗力导致评标工作无法继续时，评标活动方可暂停。</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宋体" w:hAnsi="宋体" w:cs="宋体"/>
          <w:color w:val="auto"/>
          <w:szCs w:val="21"/>
          <w:highlight w:val="none"/>
        </w:rPr>
      </w:pPr>
      <w:r>
        <w:rPr>
          <w:rFonts w:hint="eastAsia" w:ascii="宋体" w:hAnsi="宋体" w:cs="宋体"/>
          <w:color w:val="auto"/>
          <w:szCs w:val="21"/>
          <w:highlight w:val="none"/>
        </w:rPr>
        <w:t>4.6.2发生评标暂停情况时，评标委员会应当封存全部投标文件和评标记录，待不可抗力的影响结束且具备继续评标的条件时，由原评标委员会继续评标。</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宋体" w:hAnsi="宋体" w:cs="宋体"/>
          <w:color w:val="auto"/>
          <w:szCs w:val="21"/>
          <w:highlight w:val="none"/>
        </w:rPr>
      </w:pPr>
      <w:r>
        <w:rPr>
          <w:rFonts w:hint="eastAsia" w:ascii="宋体" w:hAnsi="宋体" w:cs="宋体"/>
          <w:color w:val="auto"/>
          <w:szCs w:val="21"/>
          <w:highlight w:val="none"/>
        </w:rPr>
        <w:t>关于评标中途更换评标委员会成员</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宋体" w:hAnsi="宋体" w:cs="宋体"/>
          <w:color w:val="auto"/>
          <w:szCs w:val="21"/>
          <w:highlight w:val="none"/>
        </w:rPr>
      </w:pPr>
      <w:r>
        <w:rPr>
          <w:rFonts w:hint="eastAsia" w:ascii="宋体" w:hAnsi="宋体" w:cs="宋体"/>
          <w:color w:val="auto"/>
          <w:szCs w:val="21"/>
          <w:highlight w:val="none"/>
        </w:rPr>
        <w:t>4.6.3除非发生下列情况之一，评标委员会成员不得在评标中途更换：</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宋体" w:hAnsi="宋体" w:cs="宋体"/>
          <w:color w:val="auto"/>
          <w:szCs w:val="21"/>
          <w:highlight w:val="none"/>
        </w:rPr>
      </w:pPr>
      <w:r>
        <w:rPr>
          <w:rFonts w:hint="eastAsia" w:ascii="宋体" w:hAnsi="宋体" w:cs="宋体"/>
          <w:color w:val="auto"/>
          <w:szCs w:val="21"/>
          <w:highlight w:val="none"/>
        </w:rPr>
        <w:t>（1）因不可抗拒的客观原因，不能到场或需在评标中途退出评标活动。</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宋体" w:hAnsi="宋体" w:cs="宋体"/>
          <w:color w:val="auto"/>
          <w:szCs w:val="21"/>
          <w:highlight w:val="none"/>
        </w:rPr>
      </w:pPr>
      <w:r>
        <w:rPr>
          <w:rFonts w:hint="eastAsia" w:ascii="宋体" w:hAnsi="宋体" w:cs="宋体"/>
          <w:color w:val="auto"/>
          <w:szCs w:val="21"/>
          <w:highlight w:val="none"/>
        </w:rPr>
        <w:t>（2）根据法律法规规定，某个或某几个评标委员会成员需要回避。</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宋体" w:hAnsi="宋体" w:cs="宋体"/>
          <w:color w:val="auto"/>
          <w:szCs w:val="21"/>
          <w:highlight w:val="none"/>
        </w:rPr>
      </w:pPr>
      <w:r>
        <w:rPr>
          <w:rFonts w:hint="eastAsia" w:ascii="宋体" w:hAnsi="宋体" w:cs="宋体"/>
          <w:color w:val="auto"/>
          <w:szCs w:val="21"/>
          <w:highlight w:val="none"/>
        </w:rPr>
        <w:t>4.6.4退出评标的评标委员会成员，其已完成的评标行为无效。由采购人根据本招标文件规定的评标委员会成员产生方式另行确定替代者进行评标。</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宋体" w:hAnsi="宋体" w:cs="宋体"/>
          <w:color w:val="auto"/>
          <w:szCs w:val="21"/>
          <w:highlight w:val="none"/>
        </w:rPr>
      </w:pPr>
      <w:r>
        <w:rPr>
          <w:rFonts w:hint="eastAsia" w:ascii="宋体" w:hAnsi="宋体" w:cs="宋体"/>
          <w:color w:val="auto"/>
          <w:szCs w:val="21"/>
          <w:highlight w:val="none"/>
        </w:rPr>
        <w:t>4.6.5评标过程中，评标委员会成员有回避事由、擅离职守或者因健康等原因不能继续评标的，应当及时更换。被更换的评标委员会成员作出的评审结论无效，由更换后的评标委员会成员重新进行评审。</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宋体" w:hAnsi="宋体" w:cs="宋体"/>
          <w:color w:val="auto"/>
          <w:szCs w:val="21"/>
          <w:highlight w:val="none"/>
        </w:rPr>
      </w:pPr>
      <w:r>
        <w:rPr>
          <w:rFonts w:hint="eastAsia" w:ascii="宋体" w:hAnsi="宋体" w:cs="宋体"/>
          <w:color w:val="auto"/>
          <w:szCs w:val="21"/>
          <w:highlight w:val="none"/>
        </w:rPr>
        <w:t>4.6.6在任何评标环节中，需评标委员会就某项定性的评审结论做出表决的，由评标委员会全体成员按照少数服从多数的原则，以记名投票方式表决。</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宋体" w:hAnsi="宋体" w:cs="宋体"/>
          <w:color w:val="auto"/>
          <w:szCs w:val="21"/>
          <w:highlight w:val="none"/>
        </w:rPr>
      </w:pPr>
      <w:r>
        <w:rPr>
          <w:rFonts w:hint="eastAsia" w:ascii="宋体" w:hAnsi="宋体" w:cs="宋体"/>
          <w:color w:val="auto"/>
          <w:szCs w:val="21"/>
          <w:highlight w:val="none"/>
        </w:rPr>
        <w:t>4.6.7评标委员会成员对评标结论持有异议的，可以书面方式阐述其不同意见和理由。评标委员会成员拒绝在评标报告上签字且不陈述其不同意见和理由的，视为同意评标结论。评标委员会应当对此作出书面说明并记录在案。</w:t>
      </w:r>
    </w:p>
    <w:p>
      <w:pPr>
        <w:pStyle w:val="22"/>
        <w:jc w:val="center"/>
        <w:rPr>
          <w:rFonts w:hint="eastAsia" w:ascii="宋体" w:hAnsi="宋体" w:cs="宋体"/>
          <w:color w:val="auto"/>
          <w:szCs w:val="21"/>
          <w:highlight w:val="none"/>
        </w:rPr>
      </w:pPr>
    </w:p>
    <w:p>
      <w:pPr>
        <w:keepNext w:val="0"/>
        <w:keepLines w:val="0"/>
        <w:pageBreakBefore w:val="0"/>
        <w:widowControl w:val="0"/>
        <w:numPr>
          <w:ilvl w:val="0"/>
          <w:numId w:val="0"/>
        </w:numPr>
        <w:tabs>
          <w:tab w:val="left" w:pos="630"/>
        </w:tabs>
        <w:kinsoku/>
        <w:wordWrap/>
        <w:overflowPunct/>
        <w:topLinePunct w:val="0"/>
        <w:autoSpaceDE/>
        <w:autoSpaceDN/>
        <w:bidi w:val="0"/>
        <w:adjustRightInd/>
        <w:snapToGrid/>
        <w:spacing w:line="440" w:lineRule="exact"/>
        <w:ind w:firstLine="2711" w:firstLineChars="900"/>
        <w:jc w:val="both"/>
        <w:textAlignment w:val="auto"/>
        <w:outlineLvl w:val="0"/>
        <w:rPr>
          <w:rFonts w:hint="eastAsia" w:ascii="宋体" w:hAnsi="宋体" w:cs="宋体"/>
          <w:b/>
          <w:bCs/>
          <w:color w:val="auto"/>
          <w:kern w:val="44"/>
          <w:sz w:val="30"/>
          <w:szCs w:val="30"/>
          <w:highlight w:val="none"/>
          <w:lang w:eastAsia="zh-CN"/>
        </w:rPr>
      </w:pPr>
    </w:p>
    <w:p>
      <w:pPr>
        <w:keepNext w:val="0"/>
        <w:keepLines w:val="0"/>
        <w:pageBreakBefore w:val="0"/>
        <w:widowControl w:val="0"/>
        <w:numPr>
          <w:ilvl w:val="0"/>
          <w:numId w:val="0"/>
        </w:numPr>
        <w:tabs>
          <w:tab w:val="left" w:pos="630"/>
        </w:tabs>
        <w:kinsoku/>
        <w:wordWrap/>
        <w:overflowPunct/>
        <w:topLinePunct w:val="0"/>
        <w:autoSpaceDE/>
        <w:autoSpaceDN/>
        <w:bidi w:val="0"/>
        <w:adjustRightInd/>
        <w:snapToGrid/>
        <w:spacing w:line="440" w:lineRule="exact"/>
        <w:ind w:firstLine="2711" w:firstLineChars="900"/>
        <w:jc w:val="both"/>
        <w:textAlignment w:val="auto"/>
        <w:outlineLvl w:val="0"/>
        <w:rPr>
          <w:rFonts w:hint="eastAsia" w:ascii="宋体" w:hAnsi="宋体" w:cs="宋体"/>
          <w:b/>
          <w:bCs/>
          <w:color w:val="auto"/>
          <w:kern w:val="44"/>
          <w:sz w:val="30"/>
          <w:szCs w:val="30"/>
          <w:highlight w:val="none"/>
          <w:lang w:eastAsia="zh-CN"/>
        </w:rPr>
      </w:pPr>
    </w:p>
    <w:p>
      <w:pPr>
        <w:keepNext w:val="0"/>
        <w:keepLines w:val="0"/>
        <w:pageBreakBefore w:val="0"/>
        <w:widowControl w:val="0"/>
        <w:numPr>
          <w:ilvl w:val="0"/>
          <w:numId w:val="0"/>
        </w:numPr>
        <w:tabs>
          <w:tab w:val="left" w:pos="630"/>
        </w:tabs>
        <w:kinsoku/>
        <w:wordWrap/>
        <w:overflowPunct/>
        <w:topLinePunct w:val="0"/>
        <w:autoSpaceDE/>
        <w:autoSpaceDN/>
        <w:bidi w:val="0"/>
        <w:adjustRightInd/>
        <w:snapToGrid/>
        <w:spacing w:line="440" w:lineRule="exact"/>
        <w:ind w:firstLine="2711" w:firstLineChars="900"/>
        <w:jc w:val="both"/>
        <w:textAlignment w:val="auto"/>
        <w:outlineLvl w:val="0"/>
        <w:rPr>
          <w:rFonts w:hint="eastAsia" w:ascii="宋体" w:hAnsi="宋体" w:cs="宋体"/>
          <w:b/>
          <w:bCs/>
          <w:color w:val="auto"/>
          <w:kern w:val="44"/>
          <w:sz w:val="30"/>
          <w:szCs w:val="30"/>
          <w:highlight w:val="none"/>
          <w:lang w:eastAsia="zh-CN"/>
        </w:rPr>
      </w:pPr>
    </w:p>
    <w:p>
      <w:pPr>
        <w:keepNext w:val="0"/>
        <w:keepLines w:val="0"/>
        <w:pageBreakBefore w:val="0"/>
        <w:widowControl w:val="0"/>
        <w:numPr>
          <w:ilvl w:val="0"/>
          <w:numId w:val="0"/>
        </w:numPr>
        <w:tabs>
          <w:tab w:val="left" w:pos="630"/>
        </w:tabs>
        <w:kinsoku/>
        <w:wordWrap/>
        <w:overflowPunct/>
        <w:topLinePunct w:val="0"/>
        <w:autoSpaceDE/>
        <w:autoSpaceDN/>
        <w:bidi w:val="0"/>
        <w:adjustRightInd/>
        <w:snapToGrid/>
        <w:spacing w:line="440" w:lineRule="exact"/>
        <w:ind w:firstLine="2711" w:firstLineChars="900"/>
        <w:jc w:val="both"/>
        <w:textAlignment w:val="auto"/>
        <w:outlineLvl w:val="0"/>
        <w:rPr>
          <w:rFonts w:hint="eastAsia" w:ascii="宋体" w:hAnsi="宋体" w:cs="宋体"/>
          <w:b/>
          <w:bCs/>
          <w:color w:val="auto"/>
          <w:kern w:val="44"/>
          <w:sz w:val="30"/>
          <w:szCs w:val="30"/>
          <w:highlight w:val="none"/>
          <w:lang w:eastAsia="zh-CN"/>
        </w:rPr>
      </w:pPr>
    </w:p>
    <w:p>
      <w:pPr>
        <w:keepNext w:val="0"/>
        <w:keepLines w:val="0"/>
        <w:pageBreakBefore w:val="0"/>
        <w:widowControl w:val="0"/>
        <w:numPr>
          <w:ilvl w:val="0"/>
          <w:numId w:val="0"/>
        </w:numPr>
        <w:tabs>
          <w:tab w:val="left" w:pos="630"/>
        </w:tabs>
        <w:kinsoku/>
        <w:wordWrap/>
        <w:overflowPunct/>
        <w:topLinePunct w:val="0"/>
        <w:autoSpaceDE/>
        <w:autoSpaceDN/>
        <w:bidi w:val="0"/>
        <w:adjustRightInd/>
        <w:snapToGrid/>
        <w:spacing w:line="440" w:lineRule="exact"/>
        <w:ind w:firstLine="2711" w:firstLineChars="900"/>
        <w:jc w:val="both"/>
        <w:textAlignment w:val="auto"/>
        <w:outlineLvl w:val="0"/>
        <w:rPr>
          <w:rFonts w:hint="eastAsia" w:ascii="宋体" w:hAnsi="宋体" w:cs="宋体"/>
          <w:b/>
          <w:bCs/>
          <w:color w:val="auto"/>
          <w:kern w:val="44"/>
          <w:sz w:val="30"/>
          <w:szCs w:val="30"/>
          <w:highlight w:val="none"/>
          <w:lang w:eastAsia="zh-CN"/>
        </w:rPr>
      </w:pPr>
    </w:p>
    <w:p>
      <w:pPr>
        <w:pStyle w:val="21"/>
        <w:rPr>
          <w:rFonts w:hint="eastAsia" w:ascii="宋体" w:hAnsi="宋体" w:cs="宋体"/>
          <w:b/>
          <w:bCs/>
          <w:color w:val="auto"/>
          <w:kern w:val="44"/>
          <w:sz w:val="30"/>
          <w:szCs w:val="30"/>
          <w:highlight w:val="none"/>
          <w:lang w:eastAsia="zh-CN"/>
        </w:rPr>
      </w:pPr>
    </w:p>
    <w:p>
      <w:pPr>
        <w:pStyle w:val="22"/>
        <w:rPr>
          <w:rFonts w:hint="eastAsia" w:ascii="宋体" w:hAnsi="宋体" w:cs="宋体"/>
          <w:b/>
          <w:bCs/>
          <w:color w:val="auto"/>
          <w:kern w:val="44"/>
          <w:sz w:val="30"/>
          <w:szCs w:val="30"/>
          <w:highlight w:val="none"/>
          <w:lang w:eastAsia="zh-CN"/>
        </w:rPr>
      </w:pPr>
    </w:p>
    <w:p>
      <w:pPr>
        <w:pStyle w:val="22"/>
        <w:rPr>
          <w:rFonts w:hint="eastAsia" w:ascii="宋体" w:hAnsi="宋体" w:cs="宋体"/>
          <w:b/>
          <w:bCs/>
          <w:color w:val="auto"/>
          <w:kern w:val="44"/>
          <w:sz w:val="30"/>
          <w:szCs w:val="30"/>
          <w:highlight w:val="none"/>
          <w:lang w:eastAsia="zh-CN"/>
        </w:rPr>
      </w:pPr>
    </w:p>
    <w:p>
      <w:pPr>
        <w:pStyle w:val="22"/>
        <w:rPr>
          <w:rFonts w:hint="eastAsia" w:ascii="宋体" w:hAnsi="宋体" w:cs="宋体"/>
          <w:b/>
          <w:bCs/>
          <w:color w:val="auto"/>
          <w:kern w:val="44"/>
          <w:sz w:val="30"/>
          <w:szCs w:val="30"/>
          <w:highlight w:val="none"/>
          <w:lang w:eastAsia="zh-CN"/>
        </w:rPr>
      </w:pPr>
    </w:p>
    <w:p>
      <w:pPr>
        <w:pStyle w:val="22"/>
        <w:rPr>
          <w:rFonts w:hint="eastAsia" w:ascii="宋体" w:hAnsi="宋体" w:cs="宋体"/>
          <w:b/>
          <w:bCs/>
          <w:color w:val="auto"/>
          <w:kern w:val="44"/>
          <w:sz w:val="30"/>
          <w:szCs w:val="30"/>
          <w:highlight w:val="none"/>
          <w:lang w:eastAsia="zh-CN"/>
        </w:rPr>
      </w:pPr>
    </w:p>
    <w:p>
      <w:pPr>
        <w:rPr>
          <w:rFonts w:hint="eastAsia" w:ascii="宋体" w:hAnsi="宋体" w:cs="宋体"/>
          <w:b/>
          <w:bCs/>
          <w:color w:val="auto"/>
          <w:kern w:val="44"/>
          <w:sz w:val="30"/>
          <w:szCs w:val="30"/>
          <w:highlight w:val="none"/>
          <w:lang w:eastAsia="zh-CN"/>
        </w:rPr>
      </w:pPr>
    </w:p>
    <w:p>
      <w:pPr>
        <w:pStyle w:val="22"/>
        <w:rPr>
          <w:rFonts w:hint="eastAsia" w:ascii="宋体" w:hAnsi="宋体" w:cs="宋体"/>
          <w:b/>
          <w:bCs/>
          <w:color w:val="auto"/>
          <w:kern w:val="44"/>
          <w:sz w:val="30"/>
          <w:szCs w:val="30"/>
          <w:highlight w:val="none"/>
          <w:lang w:eastAsia="zh-CN"/>
        </w:rPr>
      </w:pPr>
    </w:p>
    <w:p>
      <w:pPr>
        <w:rPr>
          <w:rFonts w:hint="eastAsia" w:ascii="宋体" w:hAnsi="宋体" w:cs="宋体"/>
          <w:b/>
          <w:bCs/>
          <w:color w:val="auto"/>
          <w:kern w:val="44"/>
          <w:sz w:val="30"/>
          <w:szCs w:val="30"/>
          <w:highlight w:val="none"/>
          <w:lang w:eastAsia="zh-CN"/>
        </w:rPr>
      </w:pPr>
    </w:p>
    <w:p>
      <w:pPr>
        <w:pStyle w:val="22"/>
        <w:rPr>
          <w:rFonts w:hint="eastAsia" w:ascii="宋体" w:hAnsi="宋体" w:cs="宋体"/>
          <w:b/>
          <w:bCs/>
          <w:color w:val="auto"/>
          <w:kern w:val="44"/>
          <w:sz w:val="30"/>
          <w:szCs w:val="30"/>
          <w:highlight w:val="none"/>
          <w:lang w:eastAsia="zh-CN"/>
        </w:rPr>
      </w:pPr>
    </w:p>
    <w:p>
      <w:pPr>
        <w:rPr>
          <w:rFonts w:hint="eastAsia"/>
          <w:highlight w:val="none"/>
          <w:lang w:eastAsia="zh-CN"/>
        </w:rPr>
      </w:pPr>
    </w:p>
    <w:p>
      <w:pPr>
        <w:rPr>
          <w:rFonts w:hint="eastAsia"/>
          <w:highlight w:val="none"/>
          <w:lang w:eastAsia="zh-CN"/>
        </w:rPr>
      </w:pPr>
    </w:p>
    <w:p>
      <w:pPr>
        <w:pStyle w:val="22"/>
        <w:rPr>
          <w:rFonts w:hint="eastAsia" w:ascii="宋体" w:hAnsi="宋体" w:cs="宋体"/>
          <w:b/>
          <w:bCs/>
          <w:color w:val="auto"/>
          <w:kern w:val="44"/>
          <w:sz w:val="30"/>
          <w:szCs w:val="30"/>
          <w:highlight w:val="none"/>
          <w:lang w:eastAsia="zh-CN"/>
        </w:rPr>
      </w:pPr>
    </w:p>
    <w:p>
      <w:pPr>
        <w:keepNext w:val="0"/>
        <w:keepLines w:val="0"/>
        <w:pageBreakBefore w:val="0"/>
        <w:widowControl w:val="0"/>
        <w:numPr>
          <w:ilvl w:val="0"/>
          <w:numId w:val="0"/>
        </w:numPr>
        <w:tabs>
          <w:tab w:val="left" w:pos="630"/>
        </w:tabs>
        <w:kinsoku/>
        <w:wordWrap/>
        <w:overflowPunct/>
        <w:topLinePunct w:val="0"/>
        <w:autoSpaceDE/>
        <w:autoSpaceDN/>
        <w:bidi w:val="0"/>
        <w:adjustRightInd/>
        <w:snapToGrid/>
        <w:spacing w:line="440" w:lineRule="exact"/>
        <w:jc w:val="both"/>
        <w:textAlignment w:val="auto"/>
        <w:outlineLvl w:val="0"/>
        <w:rPr>
          <w:rFonts w:hint="eastAsia" w:ascii="宋体" w:hAnsi="宋体" w:cs="宋体"/>
          <w:b/>
          <w:bCs/>
          <w:color w:val="auto"/>
          <w:kern w:val="44"/>
          <w:sz w:val="30"/>
          <w:szCs w:val="30"/>
          <w:highlight w:val="none"/>
          <w:lang w:eastAsia="zh-CN"/>
        </w:rPr>
      </w:pPr>
    </w:p>
    <w:p>
      <w:pPr>
        <w:keepNext w:val="0"/>
        <w:keepLines w:val="0"/>
        <w:pageBreakBefore w:val="0"/>
        <w:widowControl w:val="0"/>
        <w:numPr>
          <w:ilvl w:val="0"/>
          <w:numId w:val="0"/>
        </w:numPr>
        <w:tabs>
          <w:tab w:val="left" w:pos="630"/>
        </w:tabs>
        <w:kinsoku/>
        <w:wordWrap/>
        <w:overflowPunct/>
        <w:topLinePunct w:val="0"/>
        <w:autoSpaceDE/>
        <w:autoSpaceDN/>
        <w:bidi w:val="0"/>
        <w:adjustRightInd/>
        <w:snapToGrid/>
        <w:spacing w:line="440" w:lineRule="exact"/>
        <w:ind w:firstLine="2711" w:firstLineChars="900"/>
        <w:jc w:val="both"/>
        <w:textAlignment w:val="auto"/>
        <w:outlineLvl w:val="0"/>
        <w:rPr>
          <w:rFonts w:hint="eastAsia" w:ascii="宋体" w:hAnsi="宋体" w:cs="宋体"/>
          <w:b/>
          <w:bCs/>
          <w:color w:val="auto"/>
          <w:kern w:val="44"/>
          <w:sz w:val="30"/>
          <w:szCs w:val="30"/>
          <w:highlight w:val="none"/>
          <w:lang w:eastAsia="zh-CN"/>
        </w:rPr>
      </w:pPr>
      <w:bookmarkStart w:id="93" w:name="_Toc12927"/>
    </w:p>
    <w:p>
      <w:pPr>
        <w:keepNext w:val="0"/>
        <w:keepLines w:val="0"/>
        <w:pageBreakBefore w:val="0"/>
        <w:widowControl w:val="0"/>
        <w:numPr>
          <w:ilvl w:val="0"/>
          <w:numId w:val="0"/>
        </w:numPr>
        <w:tabs>
          <w:tab w:val="left" w:pos="630"/>
        </w:tabs>
        <w:kinsoku/>
        <w:wordWrap/>
        <w:overflowPunct/>
        <w:topLinePunct w:val="0"/>
        <w:autoSpaceDE/>
        <w:autoSpaceDN/>
        <w:bidi w:val="0"/>
        <w:adjustRightInd/>
        <w:snapToGrid/>
        <w:spacing w:line="440" w:lineRule="exact"/>
        <w:ind w:firstLine="2711" w:firstLineChars="900"/>
        <w:jc w:val="both"/>
        <w:textAlignment w:val="auto"/>
        <w:outlineLvl w:val="0"/>
        <w:rPr>
          <w:rFonts w:hint="eastAsia" w:ascii="宋体" w:hAnsi="宋体" w:eastAsia="宋体" w:cs="宋体"/>
          <w:b/>
          <w:bCs/>
          <w:color w:val="auto"/>
          <w:kern w:val="44"/>
          <w:sz w:val="32"/>
          <w:szCs w:val="32"/>
          <w:highlight w:val="none"/>
          <w:lang w:val="en-US" w:eastAsia="zh-CN" w:bidi="ar-SA"/>
        </w:rPr>
      </w:pPr>
      <w:r>
        <w:rPr>
          <w:rFonts w:hint="eastAsia" w:ascii="宋体" w:hAnsi="宋体" w:cs="宋体"/>
          <w:b/>
          <w:bCs/>
          <w:color w:val="auto"/>
          <w:kern w:val="44"/>
          <w:sz w:val="30"/>
          <w:szCs w:val="30"/>
          <w:highlight w:val="none"/>
          <w:lang w:eastAsia="zh-CN"/>
        </w:rPr>
        <w:t>第四章</w:t>
      </w:r>
      <w:r>
        <w:rPr>
          <w:rFonts w:hint="eastAsia" w:ascii="宋体" w:hAnsi="宋体" w:cs="宋体"/>
          <w:b/>
          <w:bCs/>
          <w:color w:val="auto"/>
          <w:kern w:val="44"/>
          <w:sz w:val="30"/>
          <w:szCs w:val="30"/>
          <w:highlight w:val="none"/>
          <w:lang w:val="en-US" w:eastAsia="zh-CN"/>
        </w:rPr>
        <w:t xml:space="preserve"> </w:t>
      </w:r>
      <w:r>
        <w:rPr>
          <w:rFonts w:hint="eastAsia" w:ascii="宋体" w:hAnsi="宋体" w:cs="宋体"/>
          <w:b/>
          <w:bCs/>
          <w:color w:val="auto"/>
          <w:kern w:val="44"/>
          <w:sz w:val="30"/>
          <w:szCs w:val="30"/>
          <w:highlight w:val="none"/>
        </w:rPr>
        <w:t>招标项目技术参数要求</w:t>
      </w:r>
      <w:bookmarkEnd w:id="93"/>
      <w:bookmarkStart w:id="94" w:name="_Toc16569"/>
    </w:p>
    <w:tbl>
      <w:tblPr>
        <w:tblStyle w:val="23"/>
        <w:tblpPr w:leftFromText="180" w:rightFromText="180" w:vertAnchor="text" w:horzAnchor="page" w:tblpX="1143" w:tblpY="364"/>
        <w:tblOverlap w:val="never"/>
        <w:tblW w:w="10312"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608"/>
        <w:gridCol w:w="2547"/>
        <w:gridCol w:w="3482"/>
        <w:gridCol w:w="930"/>
        <w:gridCol w:w="855"/>
        <w:gridCol w:w="916"/>
        <w:gridCol w:w="97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608" w:type="dxa"/>
            <w:vMerge w:val="restart"/>
            <w:tcBorders>
              <w:top w:val="single" w:color="000000" w:sz="4" w:space="0"/>
              <w:left w:val="single" w:color="000000" w:sz="4" w:space="0"/>
              <w:bottom w:val="single" w:color="000000" w:sz="4" w:space="0"/>
              <w:right w:val="single" w:color="000000" w:sz="4" w:space="0"/>
            </w:tcBorders>
            <w:shd w:val="clear" w:color="auto" w:fill="auto"/>
            <w:noWrap/>
            <w:textDirection w:val="tbRlV"/>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序号</w:t>
            </w:r>
          </w:p>
        </w:tc>
        <w:tc>
          <w:tcPr>
            <w:tcW w:w="254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 xml:space="preserve"> 名 称</w:t>
            </w:r>
          </w:p>
        </w:tc>
        <w:tc>
          <w:tcPr>
            <w:tcW w:w="348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规格型号</w:t>
            </w:r>
          </w:p>
        </w:tc>
        <w:tc>
          <w:tcPr>
            <w:tcW w:w="93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单位</w:t>
            </w:r>
          </w:p>
        </w:tc>
        <w:tc>
          <w:tcPr>
            <w:tcW w:w="85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数量</w:t>
            </w:r>
          </w:p>
        </w:tc>
        <w:tc>
          <w:tcPr>
            <w:tcW w:w="91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i w:val="0"/>
                <w:iCs w:val="0"/>
                <w:color w:val="000000"/>
                <w:sz w:val="24"/>
                <w:szCs w:val="24"/>
                <w:highlight w:val="none"/>
                <w:u w:val="none"/>
                <w:lang w:eastAsia="zh-CN"/>
              </w:rPr>
            </w:pPr>
            <w:r>
              <w:rPr>
                <w:rFonts w:hint="eastAsia" w:ascii="宋体" w:hAnsi="宋体" w:eastAsia="宋体" w:cs="宋体"/>
                <w:i w:val="0"/>
                <w:iCs w:val="0"/>
                <w:color w:val="000000"/>
                <w:sz w:val="24"/>
                <w:szCs w:val="24"/>
                <w:highlight w:val="none"/>
                <w:u w:val="none"/>
                <w:lang w:eastAsia="zh-CN"/>
              </w:rPr>
              <w:t>单价</w:t>
            </w:r>
          </w:p>
        </w:tc>
        <w:tc>
          <w:tcPr>
            <w:tcW w:w="97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i w:val="0"/>
                <w:iCs w:val="0"/>
                <w:color w:val="000000"/>
                <w:sz w:val="24"/>
                <w:szCs w:val="24"/>
                <w:highlight w:val="none"/>
                <w:u w:val="none"/>
                <w:lang w:eastAsia="zh-CN"/>
              </w:rPr>
            </w:pPr>
            <w:r>
              <w:rPr>
                <w:rFonts w:hint="eastAsia" w:ascii="宋体" w:hAnsi="宋体" w:eastAsia="宋体" w:cs="宋体"/>
                <w:i w:val="0"/>
                <w:iCs w:val="0"/>
                <w:color w:val="000000"/>
                <w:sz w:val="24"/>
                <w:szCs w:val="24"/>
                <w:highlight w:val="none"/>
                <w:u w:val="none"/>
                <w:lang w:eastAsia="zh-CN"/>
              </w:rPr>
              <w:t>总价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608" w:type="dxa"/>
            <w:vMerge w:val="continue"/>
            <w:tcBorders>
              <w:top w:val="single" w:color="000000" w:sz="4" w:space="0"/>
              <w:left w:val="single" w:color="000000" w:sz="4" w:space="0"/>
              <w:bottom w:val="single" w:color="000000" w:sz="4" w:space="0"/>
              <w:right w:val="single" w:color="000000" w:sz="4" w:space="0"/>
            </w:tcBorders>
            <w:shd w:val="clear" w:color="auto" w:fill="auto"/>
            <w:noWrap/>
            <w:textDirection w:val="tbRlV"/>
            <w:vAlign w:val="center"/>
          </w:tcPr>
          <w:p>
            <w:pPr>
              <w:keepNext w:val="0"/>
              <w:keepLines w:val="0"/>
              <w:pageBreakBefore w:val="0"/>
              <w:kinsoku/>
              <w:wordWrap/>
              <w:overflowPunct/>
              <w:topLinePunct w:val="0"/>
              <w:autoSpaceDE/>
              <w:autoSpaceDN/>
              <w:bidi w:val="0"/>
              <w:adjustRightInd/>
              <w:snapToGrid/>
              <w:spacing w:line="360" w:lineRule="exact"/>
              <w:jc w:val="center"/>
              <w:rPr>
                <w:rFonts w:hint="eastAsia" w:ascii="宋体" w:hAnsi="宋体" w:eastAsia="宋体" w:cs="宋体"/>
                <w:i w:val="0"/>
                <w:iCs w:val="0"/>
                <w:color w:val="000000"/>
                <w:sz w:val="24"/>
                <w:szCs w:val="24"/>
                <w:highlight w:val="none"/>
                <w:u w:val="none"/>
              </w:rPr>
            </w:pPr>
          </w:p>
        </w:tc>
        <w:tc>
          <w:tcPr>
            <w:tcW w:w="25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60" w:lineRule="exact"/>
              <w:jc w:val="center"/>
              <w:rPr>
                <w:rFonts w:hint="eastAsia" w:ascii="宋体" w:hAnsi="宋体" w:eastAsia="宋体" w:cs="宋体"/>
                <w:i w:val="0"/>
                <w:iCs w:val="0"/>
                <w:color w:val="000000"/>
                <w:sz w:val="24"/>
                <w:szCs w:val="24"/>
                <w:highlight w:val="none"/>
                <w:u w:val="none"/>
              </w:rPr>
            </w:pPr>
          </w:p>
        </w:tc>
        <w:tc>
          <w:tcPr>
            <w:tcW w:w="348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60" w:lineRule="exact"/>
              <w:jc w:val="center"/>
              <w:rPr>
                <w:rFonts w:hint="eastAsia" w:ascii="宋体" w:hAnsi="宋体" w:eastAsia="宋体" w:cs="宋体"/>
                <w:i w:val="0"/>
                <w:iCs w:val="0"/>
                <w:color w:val="000000"/>
                <w:sz w:val="24"/>
                <w:szCs w:val="24"/>
                <w:highlight w:val="none"/>
                <w:u w:val="none"/>
              </w:rPr>
            </w:pPr>
          </w:p>
        </w:tc>
        <w:tc>
          <w:tcPr>
            <w:tcW w:w="9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60" w:lineRule="exact"/>
              <w:jc w:val="center"/>
              <w:rPr>
                <w:rFonts w:hint="eastAsia" w:ascii="宋体" w:hAnsi="宋体" w:eastAsia="宋体" w:cs="宋体"/>
                <w:i w:val="0"/>
                <w:iCs w:val="0"/>
                <w:color w:val="000000"/>
                <w:sz w:val="24"/>
                <w:szCs w:val="24"/>
                <w:highlight w:val="none"/>
                <w:u w:val="none"/>
              </w:rPr>
            </w:pPr>
          </w:p>
        </w:tc>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60" w:lineRule="exact"/>
              <w:jc w:val="center"/>
              <w:rPr>
                <w:rFonts w:hint="eastAsia" w:ascii="宋体" w:hAnsi="宋体" w:eastAsia="宋体" w:cs="宋体"/>
                <w:i w:val="0"/>
                <w:iCs w:val="0"/>
                <w:color w:val="000000"/>
                <w:sz w:val="24"/>
                <w:szCs w:val="24"/>
                <w:highlight w:val="none"/>
                <w:u w:val="none"/>
              </w:rPr>
            </w:pPr>
          </w:p>
        </w:tc>
        <w:tc>
          <w:tcPr>
            <w:tcW w:w="9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60" w:lineRule="exact"/>
              <w:jc w:val="center"/>
              <w:rPr>
                <w:rFonts w:hint="eastAsia" w:ascii="宋体" w:hAnsi="宋体" w:eastAsia="宋体" w:cs="宋体"/>
                <w:i w:val="0"/>
                <w:iCs w:val="0"/>
                <w:color w:val="000000"/>
                <w:sz w:val="24"/>
                <w:szCs w:val="24"/>
                <w:highlight w:val="none"/>
                <w:u w:val="none"/>
              </w:rPr>
            </w:pPr>
          </w:p>
        </w:tc>
        <w:tc>
          <w:tcPr>
            <w:tcW w:w="97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60" w:lineRule="exact"/>
              <w:jc w:val="center"/>
              <w:rPr>
                <w:rFonts w:hint="eastAsia" w:ascii="宋体" w:hAnsi="宋体" w:eastAsia="宋体" w:cs="宋体"/>
                <w:i w:val="0"/>
                <w:iCs w:val="0"/>
                <w:color w:val="000000"/>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w:t>
            </w:r>
          </w:p>
        </w:tc>
        <w:tc>
          <w:tcPr>
            <w:tcW w:w="25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岩棉夹芯防静电机制彩钢净化板隔墙</w:t>
            </w:r>
          </w:p>
        </w:tc>
        <w:tc>
          <w:tcPr>
            <w:tcW w:w="34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50系列/0.426面板</w:t>
            </w: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default" w:ascii="宋体" w:hAnsi="宋体" w:eastAsia="宋体" w:cs="宋体"/>
                <w:i w:val="0"/>
                <w:iCs w:val="0"/>
                <w:color w:val="000000"/>
                <w:sz w:val="24"/>
                <w:szCs w:val="24"/>
                <w:highlight w:val="none"/>
                <w:u w:val="none"/>
                <w:lang w:val="en-US"/>
              </w:rPr>
            </w:pPr>
            <w:r>
              <w:rPr>
                <w:rFonts w:hint="eastAsia" w:ascii="宋体" w:hAnsi="宋体" w:cs="宋体"/>
                <w:i w:val="0"/>
                <w:iCs w:val="0"/>
                <w:color w:val="000000"/>
                <w:kern w:val="0"/>
                <w:sz w:val="24"/>
                <w:szCs w:val="24"/>
                <w:highlight w:val="none"/>
                <w:u w:val="none"/>
                <w:lang w:val="en-US" w:eastAsia="zh-CN" w:bidi="ar"/>
              </w:rPr>
              <w:t>1157</w:t>
            </w:r>
          </w:p>
        </w:tc>
        <w:tc>
          <w:tcPr>
            <w:tcW w:w="9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default" w:ascii="宋体" w:hAnsi="宋体" w:eastAsia="宋体" w:cs="宋体"/>
                <w:i w:val="0"/>
                <w:iCs w:val="0"/>
                <w:color w:val="000000"/>
                <w:sz w:val="24"/>
                <w:szCs w:val="24"/>
                <w:highlight w:val="none"/>
                <w:u w:val="none"/>
                <w:lang w:val="en-US" w:eastAsia="zh-CN"/>
              </w:rPr>
            </w:pPr>
          </w:p>
        </w:tc>
        <w:tc>
          <w:tcPr>
            <w:tcW w:w="9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default" w:ascii="宋体" w:hAnsi="宋体" w:eastAsia="宋体" w:cs="宋体"/>
                <w:i w:val="0"/>
                <w:iCs w:val="0"/>
                <w:color w:val="000000"/>
                <w:sz w:val="24"/>
                <w:szCs w:val="24"/>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default" w:ascii="宋体" w:hAnsi="宋体" w:eastAsia="宋体" w:cs="宋体"/>
                <w:i w:val="0"/>
                <w:iCs w:val="0"/>
                <w:color w:val="000000"/>
                <w:kern w:val="0"/>
                <w:sz w:val="24"/>
                <w:szCs w:val="24"/>
                <w:highlight w:val="none"/>
                <w:u w:val="none"/>
                <w:lang w:val="en-US" w:eastAsia="zh-CN" w:bidi="ar"/>
              </w:rPr>
            </w:pPr>
            <w:r>
              <w:rPr>
                <w:rFonts w:hint="eastAsia" w:ascii="宋体" w:hAnsi="宋体" w:cs="宋体"/>
                <w:i w:val="0"/>
                <w:iCs w:val="0"/>
                <w:color w:val="000000"/>
                <w:kern w:val="0"/>
                <w:sz w:val="24"/>
                <w:szCs w:val="24"/>
                <w:highlight w:val="none"/>
                <w:u w:val="none"/>
                <w:lang w:val="en-US" w:eastAsia="zh-CN" w:bidi="ar"/>
              </w:rPr>
              <w:t>2</w:t>
            </w:r>
          </w:p>
        </w:tc>
        <w:tc>
          <w:tcPr>
            <w:tcW w:w="25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cs="宋体"/>
                <w:i w:val="0"/>
                <w:iCs w:val="0"/>
                <w:color w:val="000000"/>
                <w:kern w:val="0"/>
                <w:sz w:val="24"/>
                <w:szCs w:val="24"/>
                <w:highlight w:val="none"/>
                <w:u w:val="none"/>
                <w:lang w:val="en-US" w:eastAsia="zh-CN" w:bidi="ar"/>
              </w:rPr>
              <w:t>参观通道</w:t>
            </w:r>
            <w:r>
              <w:rPr>
                <w:rFonts w:hint="eastAsia" w:ascii="宋体" w:hAnsi="宋体" w:eastAsia="宋体" w:cs="宋体"/>
                <w:i w:val="0"/>
                <w:iCs w:val="0"/>
                <w:color w:val="000000"/>
                <w:kern w:val="0"/>
                <w:sz w:val="24"/>
                <w:szCs w:val="24"/>
                <w:highlight w:val="none"/>
                <w:u w:val="none"/>
                <w:lang w:val="en-US" w:eastAsia="zh-CN" w:bidi="ar"/>
              </w:rPr>
              <w:t>部分PVC</w:t>
            </w:r>
            <w:r>
              <w:rPr>
                <w:rFonts w:hint="eastAsia" w:ascii="宋体" w:hAnsi="宋体" w:cs="宋体"/>
                <w:i w:val="0"/>
                <w:iCs w:val="0"/>
                <w:color w:val="000000"/>
                <w:kern w:val="0"/>
                <w:sz w:val="24"/>
                <w:szCs w:val="24"/>
                <w:highlight w:val="none"/>
                <w:u w:val="none"/>
                <w:lang w:val="en-US" w:eastAsia="zh-CN" w:bidi="ar"/>
              </w:rPr>
              <w:t>扣</w:t>
            </w:r>
            <w:r>
              <w:rPr>
                <w:rFonts w:hint="eastAsia" w:ascii="宋体" w:hAnsi="宋体" w:eastAsia="宋体" w:cs="宋体"/>
                <w:i w:val="0"/>
                <w:iCs w:val="0"/>
                <w:color w:val="000000"/>
                <w:kern w:val="0"/>
                <w:sz w:val="24"/>
                <w:szCs w:val="24"/>
                <w:highlight w:val="none"/>
                <w:u w:val="none"/>
                <w:lang w:val="en-US" w:eastAsia="zh-CN" w:bidi="ar"/>
              </w:rPr>
              <w:t>板</w:t>
            </w:r>
          </w:p>
        </w:tc>
        <w:tc>
          <w:tcPr>
            <w:tcW w:w="34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含</w:t>
            </w:r>
            <w:r>
              <w:rPr>
                <w:rFonts w:hint="eastAsia" w:ascii="宋体" w:hAnsi="宋体" w:cs="宋体"/>
                <w:i w:val="0"/>
                <w:iCs w:val="0"/>
                <w:color w:val="000000"/>
                <w:kern w:val="0"/>
                <w:sz w:val="24"/>
                <w:szCs w:val="24"/>
                <w:highlight w:val="none"/>
                <w:u w:val="none"/>
                <w:lang w:val="en-US" w:eastAsia="zh-CN" w:bidi="ar"/>
              </w:rPr>
              <w:t>施工和包边</w:t>
            </w: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default" w:ascii="宋体" w:hAnsi="宋体" w:cs="宋体"/>
                <w:i w:val="0"/>
                <w:iCs w:val="0"/>
                <w:color w:val="000000"/>
                <w:kern w:val="0"/>
                <w:sz w:val="24"/>
                <w:szCs w:val="24"/>
                <w:highlight w:val="none"/>
                <w:u w:val="none"/>
                <w:lang w:val="en-US" w:eastAsia="zh-CN" w:bidi="ar"/>
              </w:rPr>
            </w:pPr>
            <w:r>
              <w:rPr>
                <w:rFonts w:hint="eastAsia" w:ascii="宋体" w:hAnsi="宋体" w:cs="宋体"/>
                <w:i w:val="0"/>
                <w:iCs w:val="0"/>
                <w:color w:val="000000"/>
                <w:kern w:val="0"/>
                <w:sz w:val="24"/>
                <w:szCs w:val="24"/>
                <w:highlight w:val="none"/>
                <w:u w:val="none"/>
                <w:lang w:val="en-US" w:eastAsia="zh-CN" w:bidi="ar"/>
              </w:rPr>
              <w:t>266</w:t>
            </w:r>
          </w:p>
        </w:tc>
        <w:tc>
          <w:tcPr>
            <w:tcW w:w="9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firstLine="240" w:firstLineChars="100"/>
              <w:jc w:val="both"/>
              <w:textAlignment w:val="center"/>
              <w:rPr>
                <w:rFonts w:hint="default" w:ascii="宋体" w:hAnsi="宋体" w:cs="宋体"/>
                <w:i w:val="0"/>
                <w:iCs w:val="0"/>
                <w:color w:val="000000"/>
                <w:sz w:val="24"/>
                <w:szCs w:val="24"/>
                <w:highlight w:val="none"/>
                <w:u w:val="none"/>
                <w:lang w:val="en-US" w:eastAsia="zh-CN"/>
              </w:rPr>
            </w:pPr>
          </w:p>
        </w:tc>
        <w:tc>
          <w:tcPr>
            <w:tcW w:w="9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default" w:ascii="宋体" w:hAnsi="宋体" w:cs="宋体"/>
                <w:i w:val="0"/>
                <w:iCs w:val="0"/>
                <w:color w:val="000000"/>
                <w:sz w:val="24"/>
                <w:szCs w:val="24"/>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cs="宋体"/>
                <w:i w:val="0"/>
                <w:iCs w:val="0"/>
                <w:color w:val="000000"/>
                <w:kern w:val="0"/>
                <w:sz w:val="24"/>
                <w:szCs w:val="24"/>
                <w:highlight w:val="none"/>
                <w:u w:val="none"/>
                <w:lang w:val="en-US" w:eastAsia="zh-CN" w:bidi="ar"/>
              </w:rPr>
              <w:t>3</w:t>
            </w:r>
          </w:p>
        </w:tc>
        <w:tc>
          <w:tcPr>
            <w:tcW w:w="25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硅岩夹芯防静电机制净化顶板</w:t>
            </w:r>
          </w:p>
        </w:tc>
        <w:tc>
          <w:tcPr>
            <w:tcW w:w="34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50系列/0.426面板（含部分PVC板）</w:t>
            </w: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default" w:ascii="宋体" w:hAnsi="宋体" w:eastAsia="宋体" w:cs="宋体"/>
                <w:i w:val="0"/>
                <w:iCs w:val="0"/>
                <w:color w:val="000000"/>
                <w:sz w:val="24"/>
                <w:szCs w:val="24"/>
                <w:highlight w:val="none"/>
                <w:u w:val="none"/>
                <w:lang w:val="en-US"/>
              </w:rPr>
            </w:pPr>
            <w:r>
              <w:rPr>
                <w:rFonts w:hint="eastAsia" w:ascii="宋体" w:hAnsi="宋体" w:cs="宋体"/>
                <w:i w:val="0"/>
                <w:iCs w:val="0"/>
                <w:color w:val="000000"/>
                <w:kern w:val="0"/>
                <w:sz w:val="24"/>
                <w:szCs w:val="24"/>
                <w:highlight w:val="none"/>
                <w:u w:val="none"/>
                <w:lang w:val="en-US" w:eastAsia="zh-CN" w:bidi="ar"/>
              </w:rPr>
              <w:t>1037</w:t>
            </w:r>
          </w:p>
        </w:tc>
        <w:tc>
          <w:tcPr>
            <w:tcW w:w="9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default" w:ascii="宋体" w:hAnsi="宋体" w:eastAsia="宋体" w:cs="宋体"/>
                <w:i w:val="0"/>
                <w:iCs w:val="0"/>
                <w:color w:val="000000"/>
                <w:sz w:val="24"/>
                <w:szCs w:val="24"/>
                <w:highlight w:val="none"/>
                <w:u w:val="none"/>
                <w:lang w:val="en-US" w:eastAsia="zh-CN"/>
              </w:rPr>
            </w:pPr>
          </w:p>
        </w:tc>
        <w:tc>
          <w:tcPr>
            <w:tcW w:w="9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default" w:ascii="宋体" w:hAnsi="宋体" w:eastAsia="宋体" w:cs="宋体"/>
                <w:i w:val="0"/>
                <w:iCs w:val="0"/>
                <w:color w:val="000000"/>
                <w:sz w:val="24"/>
                <w:szCs w:val="24"/>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cs="宋体"/>
                <w:i w:val="0"/>
                <w:iCs w:val="0"/>
                <w:color w:val="000000"/>
                <w:kern w:val="0"/>
                <w:sz w:val="24"/>
                <w:szCs w:val="24"/>
                <w:highlight w:val="none"/>
                <w:u w:val="none"/>
                <w:lang w:val="en-US" w:eastAsia="zh-CN" w:bidi="ar"/>
              </w:rPr>
              <w:t>4</w:t>
            </w:r>
          </w:p>
        </w:tc>
        <w:tc>
          <w:tcPr>
            <w:tcW w:w="25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净化专用铝合金槽铝</w:t>
            </w:r>
          </w:p>
        </w:tc>
        <w:tc>
          <w:tcPr>
            <w:tcW w:w="34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50系列</w:t>
            </w: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m</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default" w:ascii="宋体" w:hAnsi="宋体" w:eastAsia="宋体" w:cs="宋体"/>
                <w:i w:val="0"/>
                <w:iCs w:val="0"/>
                <w:color w:val="000000"/>
                <w:sz w:val="24"/>
                <w:szCs w:val="24"/>
                <w:highlight w:val="none"/>
                <w:u w:val="none"/>
                <w:lang w:val="en-US"/>
              </w:rPr>
            </w:pPr>
            <w:r>
              <w:rPr>
                <w:rFonts w:hint="eastAsia" w:ascii="宋体" w:hAnsi="宋体" w:cs="宋体"/>
                <w:i w:val="0"/>
                <w:iCs w:val="0"/>
                <w:color w:val="000000"/>
                <w:kern w:val="0"/>
                <w:sz w:val="24"/>
                <w:szCs w:val="24"/>
                <w:highlight w:val="none"/>
                <w:u w:val="none"/>
                <w:lang w:val="en-US" w:eastAsia="zh-CN" w:bidi="ar"/>
              </w:rPr>
              <w:t>950</w:t>
            </w:r>
          </w:p>
        </w:tc>
        <w:tc>
          <w:tcPr>
            <w:tcW w:w="9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4"/>
                <w:szCs w:val="24"/>
                <w:highlight w:val="none"/>
                <w:u w:val="none"/>
                <w:lang w:val="en-US"/>
              </w:rPr>
            </w:pPr>
          </w:p>
        </w:tc>
        <w:tc>
          <w:tcPr>
            <w:tcW w:w="9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default" w:ascii="宋体" w:hAnsi="宋体" w:eastAsia="宋体" w:cs="宋体"/>
                <w:i w:val="0"/>
                <w:iCs w:val="0"/>
                <w:color w:val="000000"/>
                <w:sz w:val="24"/>
                <w:szCs w:val="24"/>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cs="宋体"/>
                <w:i w:val="0"/>
                <w:iCs w:val="0"/>
                <w:color w:val="000000"/>
                <w:kern w:val="0"/>
                <w:sz w:val="24"/>
                <w:szCs w:val="24"/>
                <w:highlight w:val="none"/>
                <w:u w:val="none"/>
                <w:lang w:val="en-US" w:eastAsia="zh-CN" w:bidi="ar"/>
              </w:rPr>
              <w:t>5</w:t>
            </w:r>
          </w:p>
        </w:tc>
        <w:tc>
          <w:tcPr>
            <w:tcW w:w="25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净化专用铝合金内圆弧</w:t>
            </w:r>
          </w:p>
        </w:tc>
        <w:tc>
          <w:tcPr>
            <w:tcW w:w="34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50系列</w:t>
            </w: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m</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cs="宋体"/>
                <w:i w:val="0"/>
                <w:iCs w:val="0"/>
                <w:color w:val="000000"/>
                <w:kern w:val="0"/>
                <w:sz w:val="24"/>
                <w:szCs w:val="24"/>
                <w:highlight w:val="none"/>
                <w:u w:val="none"/>
                <w:lang w:val="en-US" w:eastAsia="zh-CN" w:bidi="ar"/>
              </w:rPr>
              <w:t>13</w:t>
            </w:r>
            <w:r>
              <w:rPr>
                <w:rFonts w:hint="eastAsia" w:ascii="宋体" w:hAnsi="宋体" w:eastAsia="宋体" w:cs="宋体"/>
                <w:i w:val="0"/>
                <w:iCs w:val="0"/>
                <w:color w:val="000000"/>
                <w:kern w:val="0"/>
                <w:sz w:val="24"/>
                <w:szCs w:val="24"/>
                <w:highlight w:val="none"/>
                <w:u w:val="none"/>
                <w:lang w:val="en-US" w:eastAsia="zh-CN" w:bidi="ar"/>
              </w:rPr>
              <w:t>70</w:t>
            </w:r>
          </w:p>
        </w:tc>
        <w:tc>
          <w:tcPr>
            <w:tcW w:w="9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4"/>
                <w:szCs w:val="24"/>
                <w:highlight w:val="none"/>
                <w:u w:val="none"/>
                <w:lang w:val="en-US"/>
              </w:rPr>
            </w:pPr>
          </w:p>
        </w:tc>
        <w:tc>
          <w:tcPr>
            <w:tcW w:w="9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default" w:ascii="宋体" w:hAnsi="宋体" w:eastAsia="宋体" w:cs="宋体"/>
                <w:i w:val="0"/>
                <w:iCs w:val="0"/>
                <w:color w:val="000000"/>
                <w:sz w:val="24"/>
                <w:szCs w:val="24"/>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6</w:t>
            </w:r>
          </w:p>
        </w:tc>
        <w:tc>
          <w:tcPr>
            <w:tcW w:w="25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净化专用铝合金T型铝</w:t>
            </w:r>
          </w:p>
        </w:tc>
        <w:tc>
          <w:tcPr>
            <w:tcW w:w="34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50系列</w:t>
            </w: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m</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cs="宋体"/>
                <w:i w:val="0"/>
                <w:iCs w:val="0"/>
                <w:color w:val="000000"/>
                <w:kern w:val="0"/>
                <w:sz w:val="24"/>
                <w:szCs w:val="24"/>
                <w:highlight w:val="none"/>
                <w:u w:val="none"/>
                <w:lang w:val="en-US" w:eastAsia="zh-CN" w:bidi="ar"/>
              </w:rPr>
              <w:t>1</w:t>
            </w:r>
            <w:r>
              <w:rPr>
                <w:rFonts w:hint="eastAsia" w:ascii="宋体" w:hAnsi="宋体" w:eastAsia="宋体" w:cs="宋体"/>
                <w:i w:val="0"/>
                <w:iCs w:val="0"/>
                <w:color w:val="000000"/>
                <w:kern w:val="0"/>
                <w:sz w:val="24"/>
                <w:szCs w:val="24"/>
                <w:highlight w:val="none"/>
                <w:u w:val="none"/>
                <w:lang w:val="en-US" w:eastAsia="zh-CN" w:bidi="ar"/>
              </w:rPr>
              <w:t>84</w:t>
            </w:r>
          </w:p>
        </w:tc>
        <w:tc>
          <w:tcPr>
            <w:tcW w:w="9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p>
        </w:tc>
        <w:tc>
          <w:tcPr>
            <w:tcW w:w="9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default" w:ascii="宋体" w:hAnsi="宋体" w:eastAsia="宋体" w:cs="宋体"/>
                <w:i w:val="0"/>
                <w:iCs w:val="0"/>
                <w:color w:val="000000"/>
                <w:sz w:val="24"/>
                <w:szCs w:val="24"/>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7</w:t>
            </w:r>
          </w:p>
        </w:tc>
        <w:tc>
          <w:tcPr>
            <w:tcW w:w="25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净化专用铝合金角铝</w:t>
            </w:r>
          </w:p>
        </w:tc>
        <w:tc>
          <w:tcPr>
            <w:tcW w:w="34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50系列</w:t>
            </w: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m</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136</w:t>
            </w:r>
          </w:p>
        </w:tc>
        <w:tc>
          <w:tcPr>
            <w:tcW w:w="9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p>
        </w:tc>
        <w:tc>
          <w:tcPr>
            <w:tcW w:w="9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default" w:ascii="宋体" w:hAnsi="宋体" w:eastAsia="宋体" w:cs="宋体"/>
                <w:i w:val="0"/>
                <w:iCs w:val="0"/>
                <w:color w:val="000000"/>
                <w:sz w:val="24"/>
                <w:szCs w:val="24"/>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8</w:t>
            </w:r>
          </w:p>
        </w:tc>
        <w:tc>
          <w:tcPr>
            <w:tcW w:w="25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净化专用铝合金灯铝</w:t>
            </w:r>
          </w:p>
        </w:tc>
        <w:tc>
          <w:tcPr>
            <w:tcW w:w="34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50系列</w:t>
            </w: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m</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default" w:ascii="宋体" w:hAnsi="宋体" w:eastAsia="宋体" w:cs="宋体"/>
                <w:i w:val="0"/>
                <w:iCs w:val="0"/>
                <w:color w:val="000000"/>
                <w:sz w:val="24"/>
                <w:szCs w:val="24"/>
                <w:highlight w:val="none"/>
                <w:u w:val="none"/>
                <w:lang w:val="en-US"/>
              </w:rPr>
            </w:pPr>
            <w:r>
              <w:rPr>
                <w:rFonts w:hint="eastAsia" w:ascii="宋体" w:hAnsi="宋体" w:cs="宋体"/>
                <w:i w:val="0"/>
                <w:iCs w:val="0"/>
                <w:color w:val="000000"/>
                <w:kern w:val="0"/>
                <w:sz w:val="24"/>
                <w:szCs w:val="24"/>
                <w:highlight w:val="none"/>
                <w:u w:val="none"/>
                <w:lang w:val="en-US" w:eastAsia="zh-CN" w:bidi="ar"/>
              </w:rPr>
              <w:t>129</w:t>
            </w:r>
          </w:p>
        </w:tc>
        <w:tc>
          <w:tcPr>
            <w:tcW w:w="9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p>
        </w:tc>
        <w:tc>
          <w:tcPr>
            <w:tcW w:w="9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default" w:ascii="宋体" w:hAnsi="宋体" w:eastAsia="宋体" w:cs="宋体"/>
                <w:i w:val="0"/>
                <w:iCs w:val="0"/>
                <w:color w:val="000000"/>
                <w:sz w:val="24"/>
                <w:szCs w:val="24"/>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9</w:t>
            </w:r>
          </w:p>
        </w:tc>
        <w:tc>
          <w:tcPr>
            <w:tcW w:w="25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净化专用铝合金连接铝</w:t>
            </w:r>
          </w:p>
        </w:tc>
        <w:tc>
          <w:tcPr>
            <w:tcW w:w="34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50系列</w:t>
            </w: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m</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cs="宋体"/>
                <w:i w:val="0"/>
                <w:iCs w:val="0"/>
                <w:color w:val="000000"/>
                <w:kern w:val="0"/>
                <w:sz w:val="24"/>
                <w:szCs w:val="24"/>
                <w:highlight w:val="none"/>
                <w:u w:val="none"/>
                <w:lang w:val="en-US" w:eastAsia="zh-CN" w:bidi="ar"/>
              </w:rPr>
              <w:t>9</w:t>
            </w:r>
            <w:r>
              <w:rPr>
                <w:rFonts w:hint="eastAsia" w:ascii="宋体" w:hAnsi="宋体" w:eastAsia="宋体" w:cs="宋体"/>
                <w:i w:val="0"/>
                <w:iCs w:val="0"/>
                <w:color w:val="000000"/>
                <w:kern w:val="0"/>
                <w:sz w:val="24"/>
                <w:szCs w:val="24"/>
                <w:highlight w:val="none"/>
                <w:u w:val="none"/>
                <w:lang w:val="en-US" w:eastAsia="zh-CN" w:bidi="ar"/>
              </w:rPr>
              <w:t>8</w:t>
            </w:r>
          </w:p>
        </w:tc>
        <w:tc>
          <w:tcPr>
            <w:tcW w:w="9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p>
        </w:tc>
        <w:tc>
          <w:tcPr>
            <w:tcW w:w="9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default" w:ascii="宋体" w:hAnsi="宋体" w:eastAsia="宋体" w:cs="宋体"/>
                <w:i w:val="0"/>
                <w:iCs w:val="0"/>
                <w:color w:val="000000"/>
                <w:sz w:val="24"/>
                <w:szCs w:val="24"/>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default" w:ascii="宋体" w:hAnsi="宋体" w:eastAsia="宋体" w:cs="宋体"/>
                <w:i w:val="0"/>
                <w:iCs w:val="0"/>
                <w:color w:val="000000"/>
                <w:sz w:val="24"/>
                <w:szCs w:val="24"/>
                <w:highlight w:val="none"/>
                <w:u w:val="none"/>
                <w:lang w:val="en-US"/>
              </w:rPr>
            </w:pPr>
            <w:r>
              <w:rPr>
                <w:rFonts w:hint="eastAsia" w:ascii="宋体" w:hAnsi="宋体" w:cs="宋体"/>
                <w:i w:val="0"/>
                <w:iCs w:val="0"/>
                <w:color w:val="000000"/>
                <w:kern w:val="0"/>
                <w:sz w:val="24"/>
                <w:szCs w:val="24"/>
                <w:highlight w:val="none"/>
                <w:u w:val="none"/>
                <w:lang w:val="en-US" w:eastAsia="zh-CN" w:bidi="ar"/>
              </w:rPr>
              <w:t>10</w:t>
            </w:r>
          </w:p>
        </w:tc>
        <w:tc>
          <w:tcPr>
            <w:tcW w:w="25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净化专用彩钢板单开门</w:t>
            </w:r>
          </w:p>
        </w:tc>
        <w:tc>
          <w:tcPr>
            <w:tcW w:w="34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rFonts w:hint="eastAsia" w:ascii="宋体" w:hAnsi="宋体" w:eastAsia="宋体" w:cs="宋体"/>
                <w:i w:val="0"/>
                <w:iCs w:val="0"/>
                <w:color w:val="000000"/>
                <w:sz w:val="24"/>
                <w:szCs w:val="24"/>
                <w:highlight w:val="none"/>
                <w:u w:val="none"/>
              </w:rPr>
            </w:pPr>
            <w:r>
              <w:rPr>
                <w:rFonts w:hint="eastAsia" w:ascii="宋体" w:hAnsi="宋体" w:cs="宋体"/>
                <w:i w:val="0"/>
                <w:iCs w:val="0"/>
                <w:color w:val="000000"/>
                <w:kern w:val="0"/>
                <w:sz w:val="24"/>
                <w:szCs w:val="24"/>
                <w:highlight w:val="none"/>
                <w:u w:val="none"/>
                <w:lang w:val="en-US" w:eastAsia="zh-CN" w:bidi="ar"/>
              </w:rPr>
              <w:t>900</w:t>
            </w:r>
            <w:r>
              <w:rPr>
                <w:rFonts w:hint="eastAsia" w:ascii="宋体" w:hAnsi="宋体" w:eastAsia="宋体" w:cs="宋体"/>
                <w:i w:val="0"/>
                <w:iCs w:val="0"/>
                <w:color w:val="000000"/>
                <w:kern w:val="0"/>
                <w:sz w:val="24"/>
                <w:szCs w:val="24"/>
                <w:highlight w:val="none"/>
                <w:u w:val="none"/>
                <w:lang w:val="en-US" w:eastAsia="zh-CN" w:bidi="ar"/>
              </w:rPr>
              <w:t>mm*2100mm</w:t>
            </w: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樘</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default" w:ascii="宋体" w:hAnsi="宋体" w:eastAsia="宋体" w:cs="宋体"/>
                <w:i w:val="0"/>
                <w:iCs w:val="0"/>
                <w:color w:val="000000"/>
                <w:sz w:val="24"/>
                <w:szCs w:val="24"/>
                <w:highlight w:val="none"/>
                <w:u w:val="none"/>
                <w:lang w:val="en-US"/>
              </w:rPr>
            </w:pPr>
            <w:r>
              <w:rPr>
                <w:rFonts w:hint="eastAsia" w:ascii="宋体" w:hAnsi="宋体" w:cs="宋体"/>
                <w:i w:val="0"/>
                <w:iCs w:val="0"/>
                <w:color w:val="000000"/>
                <w:kern w:val="0"/>
                <w:sz w:val="24"/>
                <w:szCs w:val="24"/>
                <w:highlight w:val="none"/>
                <w:u w:val="none"/>
                <w:lang w:val="en-US" w:eastAsia="zh-CN" w:bidi="ar"/>
              </w:rPr>
              <w:t>12</w:t>
            </w:r>
          </w:p>
        </w:tc>
        <w:tc>
          <w:tcPr>
            <w:tcW w:w="9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rPr>
                <w:rFonts w:hint="default" w:ascii="宋体" w:hAnsi="宋体" w:eastAsia="宋体" w:cs="宋体"/>
                <w:i w:val="0"/>
                <w:iCs w:val="0"/>
                <w:color w:val="000000"/>
                <w:sz w:val="24"/>
                <w:szCs w:val="24"/>
                <w:highlight w:val="none"/>
                <w:u w:val="none"/>
                <w:lang w:val="en-US" w:eastAsia="zh-CN"/>
              </w:rPr>
            </w:pPr>
          </w:p>
        </w:tc>
        <w:tc>
          <w:tcPr>
            <w:tcW w:w="9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default" w:ascii="宋体" w:hAnsi="宋体" w:eastAsia="宋体" w:cs="宋体"/>
                <w:i w:val="0"/>
                <w:iCs w:val="0"/>
                <w:color w:val="000000"/>
                <w:sz w:val="24"/>
                <w:szCs w:val="24"/>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default" w:ascii="宋体" w:hAnsi="宋体" w:eastAsia="宋体" w:cs="宋体"/>
                <w:i w:val="0"/>
                <w:iCs w:val="0"/>
                <w:color w:val="000000"/>
                <w:kern w:val="0"/>
                <w:sz w:val="24"/>
                <w:szCs w:val="24"/>
                <w:highlight w:val="none"/>
                <w:u w:val="none"/>
                <w:lang w:val="en-US" w:eastAsia="zh-CN" w:bidi="ar"/>
              </w:rPr>
            </w:pPr>
            <w:r>
              <w:rPr>
                <w:rFonts w:hint="eastAsia" w:ascii="宋体" w:hAnsi="宋体" w:cs="宋体"/>
                <w:i w:val="0"/>
                <w:iCs w:val="0"/>
                <w:color w:val="000000"/>
                <w:kern w:val="0"/>
                <w:sz w:val="24"/>
                <w:szCs w:val="24"/>
                <w:highlight w:val="none"/>
                <w:u w:val="none"/>
                <w:lang w:val="en-US" w:eastAsia="zh-CN" w:bidi="ar"/>
              </w:rPr>
              <w:t>11</w:t>
            </w:r>
          </w:p>
        </w:tc>
        <w:tc>
          <w:tcPr>
            <w:tcW w:w="25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净化专用彩钢板双开门</w:t>
            </w:r>
          </w:p>
        </w:tc>
        <w:tc>
          <w:tcPr>
            <w:tcW w:w="34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1500mm*2100mm</w:t>
            </w: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樘</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default" w:ascii="宋体" w:hAnsi="宋体" w:eastAsia="宋体" w:cs="宋体"/>
                <w:i w:val="0"/>
                <w:iCs w:val="0"/>
                <w:color w:val="000000"/>
                <w:kern w:val="0"/>
                <w:sz w:val="24"/>
                <w:szCs w:val="24"/>
                <w:highlight w:val="none"/>
                <w:u w:val="none"/>
                <w:lang w:val="en-US" w:eastAsia="zh-CN" w:bidi="ar"/>
              </w:rPr>
            </w:pPr>
            <w:r>
              <w:rPr>
                <w:rFonts w:hint="eastAsia" w:ascii="宋体" w:hAnsi="宋体" w:cs="宋体"/>
                <w:i w:val="0"/>
                <w:iCs w:val="0"/>
                <w:color w:val="000000"/>
                <w:kern w:val="0"/>
                <w:sz w:val="24"/>
                <w:szCs w:val="24"/>
                <w:highlight w:val="none"/>
                <w:u w:val="none"/>
                <w:lang w:val="en-US" w:eastAsia="zh-CN" w:bidi="ar"/>
              </w:rPr>
              <w:t>20</w:t>
            </w:r>
          </w:p>
        </w:tc>
        <w:tc>
          <w:tcPr>
            <w:tcW w:w="9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abs>
                <w:tab w:val="left" w:pos="282"/>
              </w:tabs>
              <w:kinsoku/>
              <w:wordWrap/>
              <w:overflowPunct/>
              <w:topLinePunct w:val="0"/>
              <w:autoSpaceDE/>
              <w:autoSpaceDN/>
              <w:bidi w:val="0"/>
              <w:adjustRightInd/>
              <w:snapToGrid/>
              <w:spacing w:line="360" w:lineRule="exact"/>
              <w:jc w:val="left"/>
              <w:textAlignment w:val="center"/>
              <w:rPr>
                <w:rFonts w:hint="default" w:ascii="宋体" w:hAnsi="宋体" w:eastAsia="宋体" w:cs="宋体"/>
                <w:i w:val="0"/>
                <w:iCs w:val="0"/>
                <w:color w:val="000000"/>
                <w:sz w:val="24"/>
                <w:szCs w:val="24"/>
                <w:highlight w:val="none"/>
                <w:u w:val="none"/>
                <w:lang w:val="en-US" w:eastAsia="zh-CN"/>
              </w:rPr>
            </w:pPr>
          </w:p>
        </w:tc>
        <w:tc>
          <w:tcPr>
            <w:tcW w:w="9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default" w:ascii="宋体" w:hAnsi="宋体" w:eastAsia="宋体" w:cs="宋体"/>
                <w:i w:val="0"/>
                <w:iCs w:val="0"/>
                <w:color w:val="000000"/>
                <w:sz w:val="24"/>
                <w:szCs w:val="24"/>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12</w:t>
            </w:r>
          </w:p>
        </w:tc>
        <w:tc>
          <w:tcPr>
            <w:tcW w:w="25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净化专用彩钢板双开门</w:t>
            </w:r>
          </w:p>
        </w:tc>
        <w:tc>
          <w:tcPr>
            <w:tcW w:w="34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rFonts w:hint="eastAsia" w:ascii="宋体" w:hAnsi="宋体" w:eastAsia="宋体" w:cs="宋体"/>
                <w:i w:val="0"/>
                <w:iCs w:val="0"/>
                <w:color w:val="000000"/>
                <w:sz w:val="24"/>
                <w:szCs w:val="24"/>
                <w:highlight w:val="none"/>
                <w:u w:val="none"/>
              </w:rPr>
            </w:pPr>
            <w:r>
              <w:rPr>
                <w:rFonts w:hint="eastAsia" w:ascii="宋体" w:hAnsi="宋体" w:cs="宋体"/>
                <w:i w:val="0"/>
                <w:iCs w:val="0"/>
                <w:color w:val="000000"/>
                <w:kern w:val="0"/>
                <w:sz w:val="24"/>
                <w:szCs w:val="24"/>
                <w:highlight w:val="none"/>
                <w:u w:val="none"/>
                <w:lang w:val="en-US" w:eastAsia="zh-CN" w:bidi="ar"/>
              </w:rPr>
              <w:t>3600</w:t>
            </w:r>
            <w:r>
              <w:rPr>
                <w:rFonts w:hint="eastAsia" w:ascii="宋体" w:hAnsi="宋体" w:eastAsia="宋体" w:cs="宋体"/>
                <w:i w:val="0"/>
                <w:iCs w:val="0"/>
                <w:color w:val="000000"/>
                <w:kern w:val="0"/>
                <w:sz w:val="24"/>
                <w:szCs w:val="24"/>
                <w:highlight w:val="none"/>
                <w:u w:val="none"/>
                <w:lang w:val="en-US" w:eastAsia="zh-CN" w:bidi="ar"/>
              </w:rPr>
              <w:t>mm*2</w:t>
            </w:r>
            <w:r>
              <w:rPr>
                <w:rFonts w:hint="eastAsia" w:ascii="宋体" w:hAnsi="宋体" w:cs="宋体"/>
                <w:i w:val="0"/>
                <w:iCs w:val="0"/>
                <w:color w:val="000000"/>
                <w:kern w:val="0"/>
                <w:sz w:val="24"/>
                <w:szCs w:val="24"/>
                <w:highlight w:val="none"/>
                <w:u w:val="none"/>
                <w:lang w:val="en-US" w:eastAsia="zh-CN" w:bidi="ar"/>
              </w:rPr>
              <w:t>6</w:t>
            </w:r>
            <w:r>
              <w:rPr>
                <w:rFonts w:hint="eastAsia" w:ascii="宋体" w:hAnsi="宋体" w:eastAsia="宋体" w:cs="宋体"/>
                <w:i w:val="0"/>
                <w:iCs w:val="0"/>
                <w:color w:val="000000"/>
                <w:kern w:val="0"/>
                <w:sz w:val="24"/>
                <w:szCs w:val="24"/>
                <w:highlight w:val="none"/>
                <w:u w:val="none"/>
                <w:lang w:val="en-US" w:eastAsia="zh-CN" w:bidi="ar"/>
              </w:rPr>
              <w:t>00mm</w:t>
            </w: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樘</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cs="宋体"/>
                <w:i w:val="0"/>
                <w:iCs w:val="0"/>
                <w:color w:val="000000"/>
                <w:kern w:val="0"/>
                <w:sz w:val="24"/>
                <w:szCs w:val="24"/>
                <w:highlight w:val="none"/>
                <w:u w:val="none"/>
                <w:lang w:val="en-US" w:eastAsia="zh-CN" w:bidi="ar"/>
              </w:rPr>
              <w:t>3</w:t>
            </w:r>
          </w:p>
        </w:tc>
        <w:tc>
          <w:tcPr>
            <w:tcW w:w="9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abs>
                <w:tab w:val="left" w:pos="207"/>
              </w:tabs>
              <w:kinsoku/>
              <w:wordWrap/>
              <w:overflowPunct/>
              <w:topLinePunct w:val="0"/>
              <w:autoSpaceDE/>
              <w:autoSpaceDN/>
              <w:bidi w:val="0"/>
              <w:adjustRightInd/>
              <w:snapToGrid/>
              <w:spacing w:line="360" w:lineRule="exact"/>
              <w:jc w:val="left"/>
              <w:textAlignment w:val="center"/>
              <w:rPr>
                <w:rFonts w:hint="default" w:ascii="宋体" w:hAnsi="宋体" w:eastAsia="宋体" w:cs="宋体"/>
                <w:i w:val="0"/>
                <w:iCs w:val="0"/>
                <w:color w:val="000000"/>
                <w:sz w:val="24"/>
                <w:szCs w:val="24"/>
                <w:highlight w:val="none"/>
                <w:u w:val="none"/>
                <w:lang w:val="en-US" w:eastAsia="zh-CN"/>
              </w:rPr>
            </w:pPr>
          </w:p>
        </w:tc>
        <w:tc>
          <w:tcPr>
            <w:tcW w:w="9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default" w:ascii="宋体" w:hAnsi="宋体" w:eastAsia="宋体" w:cs="宋体"/>
                <w:i w:val="0"/>
                <w:iCs w:val="0"/>
                <w:color w:val="000000"/>
                <w:sz w:val="24"/>
                <w:szCs w:val="24"/>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13</w:t>
            </w:r>
          </w:p>
        </w:tc>
        <w:tc>
          <w:tcPr>
            <w:tcW w:w="25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观察窗</w:t>
            </w:r>
          </w:p>
        </w:tc>
        <w:tc>
          <w:tcPr>
            <w:tcW w:w="34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rFonts w:hint="eastAsia" w:ascii="宋体" w:hAnsi="宋体" w:eastAsia="宋体" w:cs="宋体"/>
                <w:i w:val="0"/>
                <w:iCs w:val="0"/>
                <w:color w:val="000000"/>
                <w:sz w:val="24"/>
                <w:szCs w:val="24"/>
                <w:highlight w:val="none"/>
                <w:u w:val="none"/>
              </w:rPr>
            </w:pPr>
            <w:r>
              <w:rPr>
                <w:rFonts w:hint="eastAsia" w:ascii="宋体" w:hAnsi="宋体" w:cs="宋体"/>
                <w:i w:val="0"/>
                <w:iCs w:val="0"/>
                <w:color w:val="000000"/>
                <w:kern w:val="0"/>
                <w:sz w:val="24"/>
                <w:szCs w:val="24"/>
                <w:highlight w:val="none"/>
                <w:u w:val="none"/>
                <w:lang w:val="en-US" w:eastAsia="zh-CN" w:bidi="ar"/>
              </w:rPr>
              <w:t>20</w:t>
            </w:r>
            <w:r>
              <w:rPr>
                <w:rFonts w:hint="eastAsia" w:ascii="宋体" w:hAnsi="宋体" w:eastAsia="宋体" w:cs="宋体"/>
                <w:i w:val="0"/>
                <w:iCs w:val="0"/>
                <w:color w:val="000000"/>
                <w:kern w:val="0"/>
                <w:sz w:val="24"/>
                <w:szCs w:val="24"/>
                <w:highlight w:val="none"/>
                <w:u w:val="none"/>
                <w:lang w:val="en-US" w:eastAsia="zh-CN" w:bidi="ar"/>
              </w:rPr>
              <w:t>00mm*1000mm</w:t>
            </w:r>
          </w:p>
        </w:tc>
        <w:tc>
          <w:tcPr>
            <w:tcW w:w="93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套</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default" w:ascii="宋体" w:hAnsi="宋体" w:eastAsia="宋体" w:cs="宋体"/>
                <w:i w:val="0"/>
                <w:iCs w:val="0"/>
                <w:color w:val="000000"/>
                <w:sz w:val="24"/>
                <w:szCs w:val="24"/>
                <w:highlight w:val="none"/>
                <w:u w:val="none"/>
                <w:lang w:val="en-US"/>
              </w:rPr>
            </w:pPr>
            <w:r>
              <w:rPr>
                <w:rFonts w:hint="eastAsia" w:ascii="宋体" w:hAnsi="宋体" w:cs="宋体"/>
                <w:i w:val="0"/>
                <w:iCs w:val="0"/>
                <w:color w:val="000000"/>
                <w:kern w:val="0"/>
                <w:sz w:val="24"/>
                <w:szCs w:val="24"/>
                <w:highlight w:val="none"/>
                <w:u w:val="none"/>
                <w:lang w:val="en-US" w:eastAsia="zh-CN" w:bidi="ar"/>
              </w:rPr>
              <w:t>6</w:t>
            </w:r>
          </w:p>
        </w:tc>
        <w:tc>
          <w:tcPr>
            <w:tcW w:w="9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default" w:ascii="宋体" w:hAnsi="宋体" w:eastAsia="宋体" w:cs="宋体"/>
                <w:i w:val="0"/>
                <w:iCs w:val="0"/>
                <w:color w:val="000000"/>
                <w:sz w:val="24"/>
                <w:szCs w:val="24"/>
                <w:highlight w:val="none"/>
                <w:u w:val="none"/>
                <w:lang w:val="en-US" w:eastAsia="zh-CN"/>
              </w:rPr>
            </w:pPr>
          </w:p>
        </w:tc>
        <w:tc>
          <w:tcPr>
            <w:tcW w:w="9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default" w:ascii="宋体" w:hAnsi="宋体" w:eastAsia="宋体" w:cs="宋体"/>
                <w:i w:val="0"/>
                <w:iCs w:val="0"/>
                <w:color w:val="000000"/>
                <w:sz w:val="24"/>
                <w:szCs w:val="24"/>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14</w:t>
            </w:r>
          </w:p>
        </w:tc>
        <w:tc>
          <w:tcPr>
            <w:tcW w:w="25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安全逃生窗</w:t>
            </w:r>
          </w:p>
        </w:tc>
        <w:tc>
          <w:tcPr>
            <w:tcW w:w="34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1000mm*1800mm</w:t>
            </w: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个</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cs="宋体"/>
                <w:i w:val="0"/>
                <w:iCs w:val="0"/>
                <w:color w:val="000000"/>
                <w:kern w:val="0"/>
                <w:sz w:val="24"/>
                <w:szCs w:val="24"/>
                <w:highlight w:val="none"/>
                <w:u w:val="none"/>
                <w:lang w:val="en-US" w:eastAsia="zh-CN" w:bidi="ar"/>
              </w:rPr>
              <w:t>3</w:t>
            </w:r>
          </w:p>
        </w:tc>
        <w:tc>
          <w:tcPr>
            <w:tcW w:w="9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default" w:ascii="宋体" w:hAnsi="宋体" w:eastAsia="宋体" w:cs="宋体"/>
                <w:i w:val="0"/>
                <w:iCs w:val="0"/>
                <w:color w:val="000000"/>
                <w:sz w:val="24"/>
                <w:szCs w:val="24"/>
                <w:highlight w:val="none"/>
                <w:u w:val="none"/>
                <w:lang w:val="en-US" w:eastAsia="zh-CN"/>
              </w:rPr>
            </w:pPr>
          </w:p>
        </w:tc>
        <w:tc>
          <w:tcPr>
            <w:tcW w:w="9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default" w:ascii="宋体" w:hAnsi="宋体" w:eastAsia="宋体" w:cs="宋体"/>
                <w:i w:val="0"/>
                <w:iCs w:val="0"/>
                <w:color w:val="000000"/>
                <w:sz w:val="24"/>
                <w:szCs w:val="24"/>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default" w:ascii="宋体" w:hAnsi="宋体" w:eastAsia="宋体" w:cs="宋体"/>
                <w:i w:val="0"/>
                <w:iCs w:val="0"/>
                <w:color w:val="000000"/>
                <w:sz w:val="24"/>
                <w:szCs w:val="24"/>
                <w:highlight w:val="none"/>
                <w:u w:val="none"/>
                <w:lang w:val="en-US"/>
              </w:rPr>
            </w:pPr>
            <w:r>
              <w:rPr>
                <w:rFonts w:hint="eastAsia" w:ascii="宋体" w:hAnsi="宋体" w:cs="宋体"/>
                <w:i w:val="0"/>
                <w:iCs w:val="0"/>
                <w:color w:val="000000"/>
                <w:kern w:val="0"/>
                <w:sz w:val="24"/>
                <w:szCs w:val="24"/>
                <w:highlight w:val="none"/>
                <w:u w:val="none"/>
                <w:lang w:val="en-US" w:eastAsia="zh-CN" w:bidi="ar"/>
              </w:rPr>
              <w:t>15</w:t>
            </w:r>
          </w:p>
        </w:tc>
        <w:tc>
          <w:tcPr>
            <w:tcW w:w="25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车间地面环氧树脂自流平</w:t>
            </w:r>
          </w:p>
        </w:tc>
        <w:tc>
          <w:tcPr>
            <w:tcW w:w="34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2mm厚(含PVC地面）</w:t>
            </w: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default" w:ascii="宋体" w:hAnsi="宋体" w:eastAsia="宋体" w:cs="宋体"/>
                <w:i w:val="0"/>
                <w:iCs w:val="0"/>
                <w:color w:val="000000"/>
                <w:sz w:val="24"/>
                <w:szCs w:val="24"/>
                <w:highlight w:val="none"/>
                <w:u w:val="none"/>
                <w:lang w:val="en-US"/>
              </w:rPr>
            </w:pPr>
            <w:r>
              <w:rPr>
                <w:rFonts w:hint="eastAsia" w:ascii="宋体" w:hAnsi="宋体" w:cs="宋体"/>
                <w:i w:val="0"/>
                <w:iCs w:val="0"/>
                <w:color w:val="000000"/>
                <w:kern w:val="0"/>
                <w:sz w:val="24"/>
                <w:szCs w:val="24"/>
                <w:highlight w:val="none"/>
                <w:u w:val="none"/>
                <w:lang w:val="en-US" w:eastAsia="zh-CN" w:bidi="ar"/>
              </w:rPr>
              <w:t>812</w:t>
            </w:r>
          </w:p>
        </w:tc>
        <w:tc>
          <w:tcPr>
            <w:tcW w:w="9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default" w:ascii="宋体" w:hAnsi="宋体" w:eastAsia="宋体" w:cs="宋体"/>
                <w:i w:val="0"/>
                <w:iCs w:val="0"/>
                <w:color w:val="000000"/>
                <w:sz w:val="24"/>
                <w:szCs w:val="24"/>
                <w:highlight w:val="none"/>
                <w:u w:val="none"/>
                <w:lang w:val="en-US" w:eastAsia="zh-CN"/>
              </w:rPr>
            </w:pPr>
          </w:p>
        </w:tc>
        <w:tc>
          <w:tcPr>
            <w:tcW w:w="9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default" w:ascii="宋体" w:hAnsi="宋体" w:eastAsia="宋体" w:cs="宋体"/>
                <w:i w:val="0"/>
                <w:iCs w:val="0"/>
                <w:color w:val="000000"/>
                <w:sz w:val="24"/>
                <w:szCs w:val="24"/>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default" w:ascii="宋体" w:hAnsi="宋体" w:eastAsia="宋体" w:cs="宋体"/>
                <w:i w:val="0"/>
                <w:iCs w:val="0"/>
                <w:color w:val="000000"/>
                <w:kern w:val="0"/>
                <w:sz w:val="24"/>
                <w:szCs w:val="24"/>
                <w:highlight w:val="none"/>
                <w:u w:val="none"/>
                <w:lang w:val="en-US" w:eastAsia="zh-CN" w:bidi="ar"/>
              </w:rPr>
            </w:pPr>
            <w:r>
              <w:rPr>
                <w:rFonts w:hint="eastAsia" w:ascii="宋体" w:hAnsi="宋体" w:cs="宋体"/>
                <w:i w:val="0"/>
                <w:iCs w:val="0"/>
                <w:color w:val="000000"/>
                <w:kern w:val="0"/>
                <w:sz w:val="24"/>
                <w:szCs w:val="24"/>
                <w:highlight w:val="none"/>
                <w:u w:val="none"/>
                <w:lang w:val="en-US" w:eastAsia="zh-CN" w:bidi="ar"/>
              </w:rPr>
              <w:t>16</w:t>
            </w:r>
          </w:p>
        </w:tc>
        <w:tc>
          <w:tcPr>
            <w:tcW w:w="25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cs="宋体"/>
                <w:i w:val="0"/>
                <w:iCs w:val="0"/>
                <w:color w:val="000000"/>
                <w:kern w:val="0"/>
                <w:sz w:val="24"/>
                <w:szCs w:val="24"/>
                <w:highlight w:val="none"/>
                <w:u w:val="none"/>
                <w:lang w:val="en-US" w:eastAsia="zh-CN" w:bidi="ar"/>
              </w:rPr>
              <w:t>地板砖</w:t>
            </w:r>
          </w:p>
        </w:tc>
        <w:tc>
          <w:tcPr>
            <w:tcW w:w="34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cs="宋体"/>
                <w:i w:val="0"/>
                <w:iCs w:val="0"/>
                <w:color w:val="000000"/>
                <w:kern w:val="0"/>
                <w:sz w:val="24"/>
                <w:szCs w:val="24"/>
                <w:highlight w:val="none"/>
                <w:u w:val="none"/>
                <w:lang w:val="en-US" w:eastAsia="zh-CN" w:bidi="ar"/>
              </w:rPr>
              <w:t>8</w:t>
            </w:r>
            <w:r>
              <w:rPr>
                <w:rFonts w:hint="eastAsia" w:ascii="宋体" w:hAnsi="宋体" w:eastAsia="宋体" w:cs="宋体"/>
                <w:i w:val="0"/>
                <w:iCs w:val="0"/>
                <w:color w:val="000000"/>
                <w:kern w:val="0"/>
                <w:sz w:val="24"/>
                <w:szCs w:val="24"/>
                <w:highlight w:val="none"/>
                <w:u w:val="none"/>
                <w:lang w:val="en-US" w:eastAsia="zh-CN" w:bidi="ar"/>
              </w:rPr>
              <w:t>00mm*</w:t>
            </w:r>
            <w:r>
              <w:rPr>
                <w:rFonts w:hint="eastAsia" w:ascii="宋体" w:hAnsi="宋体" w:cs="宋体"/>
                <w:i w:val="0"/>
                <w:iCs w:val="0"/>
                <w:color w:val="000000"/>
                <w:kern w:val="0"/>
                <w:sz w:val="24"/>
                <w:szCs w:val="24"/>
                <w:highlight w:val="none"/>
                <w:u w:val="none"/>
                <w:lang w:val="en-US" w:eastAsia="zh-CN" w:bidi="ar"/>
              </w:rPr>
              <w:t>8</w:t>
            </w:r>
            <w:r>
              <w:rPr>
                <w:rFonts w:hint="eastAsia" w:ascii="宋体" w:hAnsi="宋体" w:eastAsia="宋体" w:cs="宋体"/>
                <w:i w:val="0"/>
                <w:iCs w:val="0"/>
                <w:color w:val="000000"/>
                <w:kern w:val="0"/>
                <w:sz w:val="24"/>
                <w:szCs w:val="24"/>
                <w:highlight w:val="none"/>
                <w:u w:val="none"/>
                <w:lang w:val="en-US" w:eastAsia="zh-CN" w:bidi="ar"/>
              </w:rPr>
              <w:t>00mm</w:t>
            </w:r>
            <w:r>
              <w:rPr>
                <w:rFonts w:hint="eastAsia" w:ascii="宋体" w:hAnsi="宋体" w:cs="宋体"/>
                <w:i w:val="0"/>
                <w:iCs w:val="0"/>
                <w:color w:val="000000"/>
                <w:kern w:val="0"/>
                <w:sz w:val="24"/>
                <w:szCs w:val="24"/>
                <w:highlight w:val="none"/>
                <w:u w:val="none"/>
                <w:lang w:val="en-US" w:eastAsia="zh-CN" w:bidi="ar"/>
              </w:rPr>
              <w:t>（含踢脚线）</w:t>
            </w: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default" w:ascii="宋体" w:hAnsi="宋体" w:cs="宋体"/>
                <w:i w:val="0"/>
                <w:iCs w:val="0"/>
                <w:color w:val="000000"/>
                <w:kern w:val="0"/>
                <w:sz w:val="24"/>
                <w:szCs w:val="24"/>
                <w:highlight w:val="none"/>
                <w:u w:val="none"/>
                <w:lang w:val="en-US" w:eastAsia="zh-CN" w:bidi="ar"/>
              </w:rPr>
            </w:pPr>
            <w:r>
              <w:rPr>
                <w:rFonts w:hint="eastAsia" w:ascii="宋体" w:hAnsi="宋体" w:cs="宋体"/>
                <w:i w:val="0"/>
                <w:iCs w:val="0"/>
                <w:color w:val="000000"/>
                <w:kern w:val="0"/>
                <w:sz w:val="24"/>
                <w:szCs w:val="24"/>
                <w:highlight w:val="none"/>
                <w:u w:val="none"/>
                <w:lang w:val="en-US" w:eastAsia="zh-CN" w:bidi="ar"/>
              </w:rPr>
              <w:t>219</w:t>
            </w:r>
          </w:p>
        </w:tc>
        <w:tc>
          <w:tcPr>
            <w:tcW w:w="9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default" w:ascii="宋体" w:hAnsi="宋体" w:eastAsia="宋体" w:cs="宋体"/>
                <w:i w:val="0"/>
                <w:iCs w:val="0"/>
                <w:color w:val="000000"/>
                <w:sz w:val="24"/>
                <w:szCs w:val="24"/>
                <w:highlight w:val="none"/>
                <w:u w:val="none"/>
                <w:lang w:val="en-US" w:eastAsia="zh-CN"/>
              </w:rPr>
            </w:pPr>
          </w:p>
        </w:tc>
        <w:tc>
          <w:tcPr>
            <w:tcW w:w="9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default" w:ascii="宋体" w:hAnsi="宋体" w:eastAsia="宋体" w:cs="宋体"/>
                <w:i w:val="0"/>
                <w:iCs w:val="0"/>
                <w:color w:val="000000"/>
                <w:sz w:val="24"/>
                <w:szCs w:val="24"/>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default" w:ascii="宋体" w:hAnsi="宋体" w:eastAsia="宋体" w:cs="宋体"/>
                <w:i w:val="0"/>
                <w:iCs w:val="0"/>
                <w:color w:val="000000"/>
                <w:sz w:val="24"/>
                <w:szCs w:val="24"/>
                <w:highlight w:val="none"/>
                <w:u w:val="none"/>
                <w:lang w:val="en-US"/>
              </w:rPr>
            </w:pPr>
            <w:r>
              <w:rPr>
                <w:rFonts w:hint="eastAsia" w:ascii="宋体" w:hAnsi="宋体" w:cs="宋体"/>
                <w:i w:val="0"/>
                <w:iCs w:val="0"/>
                <w:color w:val="000000"/>
                <w:kern w:val="0"/>
                <w:sz w:val="24"/>
                <w:szCs w:val="24"/>
                <w:highlight w:val="none"/>
                <w:u w:val="none"/>
                <w:lang w:val="en-US" w:eastAsia="zh-CN" w:bidi="ar"/>
              </w:rPr>
              <w:t>17</w:t>
            </w:r>
          </w:p>
        </w:tc>
        <w:tc>
          <w:tcPr>
            <w:tcW w:w="25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全自动感应手部烘干机</w:t>
            </w:r>
          </w:p>
        </w:tc>
        <w:tc>
          <w:tcPr>
            <w:tcW w:w="34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60" w:lineRule="exact"/>
              <w:jc w:val="left"/>
              <w:rPr>
                <w:rFonts w:hint="eastAsia" w:ascii="宋体" w:hAnsi="宋体" w:eastAsia="宋体" w:cs="宋体"/>
                <w:i w:val="0"/>
                <w:iCs w:val="0"/>
                <w:color w:val="000000"/>
                <w:sz w:val="24"/>
                <w:szCs w:val="24"/>
                <w:highlight w:val="none"/>
                <w:u w:val="none"/>
                <w:lang w:eastAsia="zh-CN"/>
              </w:rPr>
            </w:pPr>
            <w:r>
              <w:rPr>
                <w:rFonts w:hint="eastAsia" w:ascii="宋体" w:hAnsi="宋体" w:eastAsia="宋体" w:cs="宋体"/>
                <w:i w:val="0"/>
                <w:iCs w:val="0"/>
                <w:color w:val="000000"/>
                <w:sz w:val="24"/>
                <w:szCs w:val="24"/>
                <w:highlight w:val="none"/>
                <w:u w:val="none"/>
                <w:lang w:eastAsia="zh-CN"/>
              </w:rPr>
              <w:t>冷热自由切换，感应式</w:t>
            </w:r>
          </w:p>
          <w:p>
            <w:pPr>
              <w:keepNext w:val="0"/>
              <w:keepLines w:val="0"/>
              <w:pageBreakBefore w:val="0"/>
              <w:kinsoku/>
              <w:wordWrap/>
              <w:overflowPunct/>
              <w:topLinePunct w:val="0"/>
              <w:autoSpaceDE/>
              <w:autoSpaceDN/>
              <w:bidi w:val="0"/>
              <w:adjustRightInd/>
              <w:snapToGrid/>
              <w:spacing w:line="360" w:lineRule="exact"/>
              <w:jc w:val="left"/>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sz w:val="24"/>
                <w:szCs w:val="24"/>
                <w:highlight w:val="none"/>
                <w:u w:val="none"/>
                <w:lang w:eastAsia="zh-CN"/>
              </w:rPr>
              <w:t>低噪音</w:t>
            </w: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台</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w:t>
            </w:r>
          </w:p>
        </w:tc>
        <w:tc>
          <w:tcPr>
            <w:tcW w:w="9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4"/>
                <w:szCs w:val="24"/>
                <w:highlight w:val="none"/>
                <w:u w:val="none"/>
                <w:lang w:val="en-US"/>
              </w:rPr>
            </w:pPr>
          </w:p>
        </w:tc>
        <w:tc>
          <w:tcPr>
            <w:tcW w:w="9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4"/>
                <w:szCs w:val="24"/>
                <w:highlight w:val="none"/>
                <w:u w:val="none"/>
                <w:lang w:val="en-US"/>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default" w:ascii="宋体" w:hAnsi="宋体" w:eastAsia="宋体" w:cs="宋体"/>
                <w:i w:val="0"/>
                <w:iCs w:val="0"/>
                <w:color w:val="000000"/>
                <w:sz w:val="24"/>
                <w:szCs w:val="24"/>
                <w:highlight w:val="none"/>
                <w:u w:val="none"/>
                <w:lang w:val="en-US"/>
              </w:rPr>
            </w:pPr>
            <w:r>
              <w:rPr>
                <w:rFonts w:hint="eastAsia" w:ascii="宋体" w:hAnsi="宋体" w:cs="宋体"/>
                <w:i w:val="0"/>
                <w:iCs w:val="0"/>
                <w:color w:val="000000"/>
                <w:kern w:val="0"/>
                <w:sz w:val="24"/>
                <w:szCs w:val="24"/>
                <w:highlight w:val="none"/>
                <w:u w:val="none"/>
                <w:lang w:val="en-US" w:eastAsia="zh-CN" w:bidi="ar"/>
              </w:rPr>
              <w:t>18</w:t>
            </w:r>
          </w:p>
        </w:tc>
        <w:tc>
          <w:tcPr>
            <w:tcW w:w="25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304不锈钢杀菌</w:t>
            </w:r>
          </w:p>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消毒箱</w:t>
            </w:r>
          </w:p>
        </w:tc>
        <w:tc>
          <w:tcPr>
            <w:tcW w:w="34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60" w:lineRule="exact"/>
              <w:jc w:val="left"/>
              <w:rPr>
                <w:rFonts w:hint="default" w:ascii="宋体" w:hAnsi="宋体" w:eastAsia="宋体" w:cs="宋体"/>
                <w:i w:val="0"/>
                <w:iCs w:val="0"/>
                <w:color w:val="000000"/>
                <w:sz w:val="24"/>
                <w:szCs w:val="24"/>
                <w:highlight w:val="none"/>
                <w:u w:val="none"/>
                <w:lang w:val="en-US"/>
              </w:rPr>
            </w:pPr>
            <w:r>
              <w:rPr>
                <w:rFonts w:hint="eastAsia" w:ascii="宋体" w:hAnsi="宋体" w:cs="宋体"/>
                <w:i w:val="0"/>
                <w:iCs w:val="0"/>
                <w:color w:val="000000"/>
                <w:kern w:val="0"/>
                <w:sz w:val="24"/>
                <w:szCs w:val="24"/>
                <w:highlight w:val="none"/>
                <w:u w:val="none"/>
                <w:lang w:val="en-US" w:eastAsia="zh-CN" w:bidi="ar"/>
              </w:rPr>
              <w:t>4</w:t>
            </w:r>
            <w:r>
              <w:rPr>
                <w:rFonts w:hint="eastAsia" w:ascii="宋体" w:hAnsi="宋体" w:eastAsia="宋体" w:cs="宋体"/>
                <w:i w:val="0"/>
                <w:iCs w:val="0"/>
                <w:color w:val="000000"/>
                <w:kern w:val="0"/>
                <w:sz w:val="24"/>
                <w:szCs w:val="24"/>
                <w:highlight w:val="none"/>
                <w:u w:val="none"/>
                <w:lang w:val="en-US" w:eastAsia="zh-CN" w:bidi="ar"/>
              </w:rPr>
              <w:t>00mm*</w:t>
            </w:r>
            <w:r>
              <w:rPr>
                <w:rFonts w:hint="eastAsia" w:ascii="宋体" w:hAnsi="宋体" w:cs="宋体"/>
                <w:i w:val="0"/>
                <w:iCs w:val="0"/>
                <w:color w:val="000000"/>
                <w:kern w:val="0"/>
                <w:sz w:val="24"/>
                <w:szCs w:val="24"/>
                <w:highlight w:val="none"/>
                <w:u w:val="none"/>
                <w:lang w:val="en-US" w:eastAsia="zh-CN" w:bidi="ar"/>
              </w:rPr>
              <w:t>4</w:t>
            </w:r>
            <w:r>
              <w:rPr>
                <w:rFonts w:hint="eastAsia" w:ascii="宋体" w:hAnsi="宋体" w:eastAsia="宋体" w:cs="宋体"/>
                <w:i w:val="0"/>
                <w:iCs w:val="0"/>
                <w:color w:val="000000"/>
                <w:kern w:val="0"/>
                <w:sz w:val="24"/>
                <w:szCs w:val="24"/>
                <w:highlight w:val="none"/>
                <w:u w:val="none"/>
                <w:lang w:val="en-US" w:eastAsia="zh-CN" w:bidi="ar"/>
              </w:rPr>
              <w:t>00mm</w:t>
            </w:r>
            <w:r>
              <w:rPr>
                <w:rFonts w:hint="eastAsia" w:ascii="宋体" w:hAnsi="宋体" w:eastAsia="宋体" w:cs="宋体"/>
                <w:i w:val="0"/>
                <w:iCs w:val="0"/>
                <w:color w:val="000000"/>
                <w:sz w:val="24"/>
                <w:szCs w:val="24"/>
                <w:highlight w:val="none"/>
                <w:u w:val="none"/>
                <w:lang w:val="en-US" w:eastAsia="zh-CN"/>
              </w:rPr>
              <w:t>内径，</w:t>
            </w:r>
            <w:r>
              <w:rPr>
                <w:rFonts w:hint="eastAsia" w:ascii="宋体" w:hAnsi="宋体" w:eastAsia="宋体" w:cs="宋体"/>
                <w:i w:val="0"/>
                <w:iCs w:val="0"/>
                <w:color w:val="000000"/>
                <w:sz w:val="24"/>
                <w:szCs w:val="24"/>
                <w:highlight w:val="none"/>
                <w:u w:val="none"/>
                <w:lang w:eastAsia="zh-CN"/>
              </w:rPr>
              <w:t>箱体全部采用不锈钢加工而成，箱体内装有紫外线杀菌灯，两侧门又电子互锁装置，使两侧门不能同时处于开启状态，大视角观察窗，透光性好。</w:t>
            </w: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套</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cs="宋体"/>
                <w:i w:val="0"/>
                <w:iCs w:val="0"/>
                <w:color w:val="000000"/>
                <w:kern w:val="0"/>
                <w:sz w:val="24"/>
                <w:szCs w:val="24"/>
                <w:highlight w:val="none"/>
                <w:u w:val="none"/>
                <w:lang w:val="en-US" w:eastAsia="zh-CN" w:bidi="ar"/>
              </w:rPr>
              <w:t>3</w:t>
            </w:r>
          </w:p>
        </w:tc>
        <w:tc>
          <w:tcPr>
            <w:tcW w:w="9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p>
        </w:tc>
        <w:tc>
          <w:tcPr>
            <w:tcW w:w="9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4"/>
                <w:szCs w:val="24"/>
                <w:highlight w:val="none"/>
                <w:u w:val="none"/>
                <w:lang w:val="en-US"/>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default" w:ascii="宋体" w:hAnsi="宋体" w:eastAsia="宋体" w:cs="宋体"/>
                <w:i w:val="0"/>
                <w:iCs w:val="0"/>
                <w:color w:val="000000"/>
                <w:sz w:val="24"/>
                <w:szCs w:val="24"/>
                <w:highlight w:val="none"/>
                <w:u w:val="none"/>
                <w:lang w:val="en-US"/>
              </w:rPr>
            </w:pPr>
            <w:r>
              <w:rPr>
                <w:rFonts w:hint="eastAsia" w:ascii="宋体" w:hAnsi="宋体" w:cs="宋体"/>
                <w:i w:val="0"/>
                <w:iCs w:val="0"/>
                <w:color w:val="000000"/>
                <w:kern w:val="0"/>
                <w:sz w:val="24"/>
                <w:szCs w:val="24"/>
                <w:highlight w:val="none"/>
                <w:u w:val="none"/>
                <w:lang w:val="en-US" w:eastAsia="zh-CN" w:bidi="ar"/>
              </w:rPr>
              <w:t>19</w:t>
            </w:r>
          </w:p>
        </w:tc>
        <w:tc>
          <w:tcPr>
            <w:tcW w:w="25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风淋室</w:t>
            </w:r>
          </w:p>
        </w:tc>
        <w:tc>
          <w:tcPr>
            <w:tcW w:w="34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numPr>
                <w:ilvl w:val="0"/>
                <w:numId w:val="6"/>
              </w:numPr>
              <w:kinsoku/>
              <w:wordWrap/>
              <w:overflowPunct/>
              <w:topLinePunct w:val="0"/>
              <w:autoSpaceDE/>
              <w:autoSpaceDN/>
              <w:bidi w:val="0"/>
              <w:adjustRightInd/>
              <w:snapToGrid/>
              <w:spacing w:line="360" w:lineRule="exact"/>
              <w:jc w:val="left"/>
              <w:rPr>
                <w:rFonts w:hint="eastAsia" w:ascii="宋体" w:hAnsi="宋体" w:eastAsia="宋体" w:cs="宋体"/>
                <w:color w:val="auto"/>
                <w:sz w:val="24"/>
                <w:szCs w:val="24"/>
                <w:highlight w:val="none"/>
                <w:u w:val="none"/>
                <w:lang w:val="en-US" w:eastAsia="zh-CN"/>
              </w:rPr>
            </w:pPr>
            <w:r>
              <w:rPr>
                <w:rFonts w:hint="eastAsia" w:ascii="宋体" w:hAnsi="宋体" w:eastAsia="宋体" w:cs="宋体"/>
                <w:color w:val="auto"/>
                <w:sz w:val="24"/>
                <w:szCs w:val="24"/>
                <w:highlight w:val="none"/>
                <w:u w:val="none"/>
                <w:lang w:val="en-US" w:eastAsia="zh-CN"/>
              </w:rPr>
              <w:t>不锈钢360°旋转喷嘴，清洁无死角；</w:t>
            </w:r>
          </w:p>
          <w:p>
            <w:pPr>
              <w:keepNext w:val="0"/>
              <w:keepLines w:val="0"/>
              <w:pageBreakBefore w:val="0"/>
              <w:numPr>
                <w:ilvl w:val="0"/>
                <w:numId w:val="6"/>
              </w:numPr>
              <w:kinsoku/>
              <w:wordWrap/>
              <w:overflowPunct/>
              <w:topLinePunct w:val="0"/>
              <w:autoSpaceDE/>
              <w:autoSpaceDN/>
              <w:bidi w:val="0"/>
              <w:adjustRightInd/>
              <w:snapToGrid/>
              <w:spacing w:line="360" w:lineRule="exact"/>
              <w:jc w:val="left"/>
              <w:rPr>
                <w:rFonts w:hint="eastAsia" w:ascii="宋体" w:hAnsi="宋体" w:eastAsia="宋体" w:cs="宋体"/>
                <w:color w:val="auto"/>
                <w:sz w:val="24"/>
                <w:szCs w:val="24"/>
                <w:highlight w:val="none"/>
                <w:u w:val="none"/>
                <w:lang w:val="en-US" w:eastAsia="zh-CN"/>
              </w:rPr>
            </w:pPr>
            <w:r>
              <w:rPr>
                <w:rFonts w:hint="eastAsia" w:ascii="宋体" w:hAnsi="宋体" w:eastAsia="宋体" w:cs="宋体"/>
                <w:color w:val="auto"/>
                <w:sz w:val="24"/>
                <w:szCs w:val="24"/>
                <w:highlight w:val="none"/>
                <w:u w:val="none"/>
                <w:lang w:val="en-US" w:eastAsia="zh-CN"/>
              </w:rPr>
              <w:t>LED照明，亮度达到300LX；</w:t>
            </w:r>
          </w:p>
          <w:p>
            <w:pPr>
              <w:keepNext w:val="0"/>
              <w:keepLines w:val="0"/>
              <w:pageBreakBefore w:val="0"/>
              <w:numPr>
                <w:ilvl w:val="0"/>
                <w:numId w:val="6"/>
              </w:numPr>
              <w:kinsoku/>
              <w:wordWrap/>
              <w:overflowPunct/>
              <w:topLinePunct w:val="0"/>
              <w:autoSpaceDE/>
              <w:autoSpaceDN/>
              <w:bidi w:val="0"/>
              <w:adjustRightInd/>
              <w:snapToGrid/>
              <w:spacing w:line="360" w:lineRule="exact"/>
              <w:jc w:val="left"/>
              <w:rPr>
                <w:rFonts w:hint="eastAsia" w:ascii="宋体" w:hAnsi="宋体" w:eastAsia="宋体" w:cs="宋体"/>
                <w:color w:val="auto"/>
                <w:sz w:val="24"/>
                <w:szCs w:val="24"/>
                <w:highlight w:val="none"/>
                <w:u w:val="none"/>
                <w:lang w:val="en-US" w:eastAsia="zh-CN"/>
              </w:rPr>
            </w:pPr>
            <w:r>
              <w:rPr>
                <w:rFonts w:hint="eastAsia" w:ascii="宋体" w:hAnsi="宋体" w:eastAsia="宋体" w:cs="宋体"/>
                <w:color w:val="auto"/>
                <w:sz w:val="24"/>
                <w:szCs w:val="24"/>
                <w:highlight w:val="none"/>
                <w:u w:val="none"/>
                <w:lang w:val="en-US" w:eastAsia="zh-CN"/>
              </w:rPr>
              <w:t>红外线感应，自动吹风；</w:t>
            </w:r>
          </w:p>
          <w:p>
            <w:pPr>
              <w:pStyle w:val="22"/>
              <w:keepNext w:val="0"/>
              <w:keepLines w:val="0"/>
              <w:pageBreakBefore w:val="0"/>
              <w:numPr>
                <w:ilvl w:val="0"/>
                <w:numId w:val="6"/>
              </w:numPr>
              <w:kinsoku/>
              <w:wordWrap/>
              <w:overflowPunct/>
              <w:topLinePunct w:val="0"/>
              <w:autoSpaceDE/>
              <w:autoSpaceDN/>
              <w:bidi w:val="0"/>
              <w:adjustRightInd/>
              <w:snapToGrid/>
              <w:spacing w:line="360" w:lineRule="exact"/>
              <w:ind w:left="0" w:leftChars="0" w:firstLine="0" w:firstLineChars="0"/>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auto"/>
                <w:sz w:val="24"/>
                <w:szCs w:val="24"/>
                <w:highlight w:val="none"/>
                <w:u w:val="none"/>
                <w:lang w:val="en-US" w:eastAsia="zh-CN"/>
              </w:rPr>
              <w:fldChar w:fldCharType="begin"/>
            </w:r>
            <w:r>
              <w:rPr>
                <w:rFonts w:hint="eastAsia" w:ascii="宋体" w:hAnsi="宋体" w:eastAsia="宋体" w:cs="宋体"/>
                <w:i w:val="0"/>
                <w:iCs w:val="0"/>
                <w:color w:val="auto"/>
                <w:sz w:val="24"/>
                <w:szCs w:val="24"/>
                <w:highlight w:val="none"/>
                <w:u w:val="none"/>
                <w:lang w:val="en-US" w:eastAsia="zh-CN"/>
              </w:rPr>
              <w:instrText xml:space="preserve"> HYPERLINK "mailto:过滤效率≥98.9%@（指0.5umDE" </w:instrText>
            </w:r>
            <w:r>
              <w:rPr>
                <w:rFonts w:hint="eastAsia" w:ascii="宋体" w:hAnsi="宋体" w:eastAsia="宋体" w:cs="宋体"/>
                <w:i w:val="0"/>
                <w:iCs w:val="0"/>
                <w:color w:val="auto"/>
                <w:sz w:val="24"/>
                <w:szCs w:val="24"/>
                <w:highlight w:val="none"/>
                <w:u w:val="none"/>
                <w:lang w:val="en-US" w:eastAsia="zh-CN"/>
              </w:rPr>
              <w:fldChar w:fldCharType="separate"/>
            </w:r>
            <w:r>
              <w:rPr>
                <w:rStyle w:val="27"/>
                <w:rFonts w:hint="eastAsia" w:ascii="宋体" w:hAnsi="宋体" w:eastAsia="宋体" w:cs="宋体"/>
                <w:i w:val="0"/>
                <w:iCs w:val="0"/>
                <w:color w:val="auto"/>
                <w:sz w:val="24"/>
                <w:szCs w:val="24"/>
                <w:highlight w:val="none"/>
                <w:u w:val="none"/>
                <w:lang w:val="en-US" w:eastAsia="zh-CN"/>
              </w:rPr>
              <w:t>过滤效率≥98.9</w:t>
            </w:r>
            <w:r>
              <w:rPr>
                <w:rStyle w:val="27"/>
                <w:rFonts w:hint="eastAsia" w:ascii="宋体" w:hAnsi="宋体" w:eastAsia="宋体" w:cs="宋体"/>
                <w:i w:val="0"/>
                <w:iCs w:val="0"/>
                <w:color w:val="auto"/>
                <w:sz w:val="24"/>
                <w:szCs w:val="24"/>
                <w:highlight w:val="none"/>
                <w:u w:val="none"/>
              </w:rPr>
              <w:t>%</w:t>
            </w:r>
            <w:r>
              <w:rPr>
                <w:rStyle w:val="27"/>
                <w:rFonts w:hint="eastAsia" w:ascii="宋体" w:hAnsi="宋体" w:eastAsia="宋体" w:cs="宋体"/>
                <w:i w:val="0"/>
                <w:iCs w:val="0"/>
                <w:color w:val="auto"/>
                <w:sz w:val="24"/>
                <w:szCs w:val="24"/>
                <w:highlight w:val="none"/>
                <w:u w:val="none"/>
                <w:lang w:val="en-US" w:eastAsia="zh-CN"/>
              </w:rPr>
              <w:t>@（指0.5um的</w:t>
            </w:r>
            <w:r>
              <w:rPr>
                <w:rFonts w:hint="eastAsia" w:ascii="宋体" w:hAnsi="宋体" w:eastAsia="宋体" w:cs="宋体"/>
                <w:i w:val="0"/>
                <w:iCs w:val="0"/>
                <w:color w:val="auto"/>
                <w:sz w:val="24"/>
                <w:szCs w:val="24"/>
                <w:highlight w:val="none"/>
                <w:u w:val="none"/>
                <w:lang w:val="en-US" w:eastAsia="zh-CN"/>
              </w:rPr>
              <w:fldChar w:fldCharType="end"/>
            </w:r>
            <w:r>
              <w:rPr>
                <w:rFonts w:hint="eastAsia" w:ascii="宋体" w:hAnsi="宋体" w:eastAsia="宋体" w:cs="宋体"/>
                <w:i w:val="0"/>
                <w:iCs w:val="0"/>
                <w:color w:val="auto"/>
                <w:sz w:val="24"/>
                <w:szCs w:val="24"/>
                <w:highlight w:val="none"/>
                <w:u w:val="none"/>
                <w:lang w:val="en-US" w:eastAsia="zh-CN"/>
              </w:rPr>
              <w:t>尘埃）</w:t>
            </w: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套</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w:t>
            </w:r>
          </w:p>
        </w:tc>
        <w:tc>
          <w:tcPr>
            <w:tcW w:w="9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p>
        </w:tc>
        <w:tc>
          <w:tcPr>
            <w:tcW w:w="9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default" w:ascii="宋体" w:hAnsi="宋体" w:eastAsia="宋体" w:cs="宋体"/>
                <w:i w:val="0"/>
                <w:iCs w:val="0"/>
                <w:color w:val="000000"/>
                <w:sz w:val="24"/>
                <w:szCs w:val="24"/>
                <w:highlight w:val="none"/>
                <w:u w:val="none"/>
                <w:lang w:val="en-US"/>
              </w:rPr>
            </w:pPr>
            <w:r>
              <w:rPr>
                <w:rFonts w:hint="eastAsia" w:ascii="宋体" w:hAnsi="宋体" w:cs="宋体"/>
                <w:i w:val="0"/>
                <w:iCs w:val="0"/>
                <w:color w:val="000000"/>
                <w:kern w:val="0"/>
                <w:sz w:val="24"/>
                <w:szCs w:val="24"/>
                <w:highlight w:val="none"/>
                <w:u w:val="none"/>
                <w:lang w:val="en-US" w:eastAsia="zh-CN" w:bidi="ar"/>
              </w:rPr>
              <w:t>20</w:t>
            </w:r>
          </w:p>
        </w:tc>
        <w:tc>
          <w:tcPr>
            <w:tcW w:w="25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感应式手部杀菌</w:t>
            </w:r>
          </w:p>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消毒机</w:t>
            </w:r>
          </w:p>
        </w:tc>
        <w:tc>
          <w:tcPr>
            <w:tcW w:w="34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numPr>
                <w:ilvl w:val="0"/>
                <w:numId w:val="7"/>
              </w:numPr>
              <w:kinsoku/>
              <w:wordWrap/>
              <w:overflowPunct/>
              <w:topLinePunct w:val="0"/>
              <w:autoSpaceDE/>
              <w:autoSpaceDN/>
              <w:bidi w:val="0"/>
              <w:adjustRightInd/>
              <w:snapToGrid/>
              <w:spacing w:line="360" w:lineRule="exact"/>
              <w:jc w:val="left"/>
              <w:rPr>
                <w:rFonts w:hint="eastAsia" w:ascii="宋体" w:hAnsi="宋体" w:eastAsia="宋体" w:cs="宋体"/>
                <w:i w:val="0"/>
                <w:iCs w:val="0"/>
                <w:color w:val="000000"/>
                <w:sz w:val="24"/>
                <w:szCs w:val="24"/>
                <w:highlight w:val="none"/>
                <w:u w:val="none"/>
                <w:lang w:val="en-US" w:eastAsia="zh-CN"/>
              </w:rPr>
            </w:pPr>
            <w:r>
              <w:rPr>
                <w:rFonts w:hint="eastAsia" w:ascii="宋体" w:hAnsi="宋体" w:eastAsia="宋体" w:cs="宋体"/>
                <w:i w:val="0"/>
                <w:iCs w:val="0"/>
                <w:color w:val="000000"/>
                <w:sz w:val="24"/>
                <w:szCs w:val="24"/>
                <w:highlight w:val="none"/>
                <w:u w:val="none"/>
                <w:lang w:val="en-US" w:eastAsia="zh-CN"/>
              </w:rPr>
              <w:t>产品材质：ABS</w:t>
            </w:r>
          </w:p>
          <w:p>
            <w:pPr>
              <w:keepNext w:val="0"/>
              <w:keepLines w:val="0"/>
              <w:pageBreakBefore w:val="0"/>
              <w:numPr>
                <w:ilvl w:val="0"/>
                <w:numId w:val="7"/>
              </w:numPr>
              <w:kinsoku/>
              <w:wordWrap/>
              <w:overflowPunct/>
              <w:topLinePunct w:val="0"/>
              <w:autoSpaceDE/>
              <w:autoSpaceDN/>
              <w:bidi w:val="0"/>
              <w:adjustRightInd/>
              <w:snapToGrid/>
              <w:spacing w:line="360" w:lineRule="exact"/>
              <w:jc w:val="left"/>
              <w:rPr>
                <w:rFonts w:hint="eastAsia" w:ascii="宋体" w:hAnsi="宋体" w:eastAsia="宋体" w:cs="宋体"/>
                <w:i w:val="0"/>
                <w:iCs w:val="0"/>
                <w:color w:val="000000"/>
                <w:sz w:val="24"/>
                <w:szCs w:val="24"/>
                <w:highlight w:val="none"/>
                <w:u w:val="none"/>
                <w:lang w:val="en-US" w:eastAsia="zh-CN"/>
              </w:rPr>
            </w:pPr>
            <w:r>
              <w:rPr>
                <w:rFonts w:hint="eastAsia" w:ascii="宋体" w:hAnsi="宋体" w:eastAsia="宋体" w:cs="宋体"/>
                <w:i w:val="0"/>
                <w:iCs w:val="0"/>
                <w:color w:val="000000"/>
                <w:sz w:val="24"/>
                <w:szCs w:val="24"/>
                <w:highlight w:val="none"/>
                <w:u w:val="none"/>
                <w:lang w:val="en-US" w:eastAsia="zh-CN"/>
              </w:rPr>
              <w:t>出液模式：喷雾，智能感应无接触</w:t>
            </w:r>
          </w:p>
          <w:p>
            <w:pPr>
              <w:keepNext w:val="0"/>
              <w:keepLines w:val="0"/>
              <w:pageBreakBefore w:val="0"/>
              <w:numPr>
                <w:ilvl w:val="0"/>
                <w:numId w:val="7"/>
              </w:numPr>
              <w:kinsoku/>
              <w:wordWrap/>
              <w:overflowPunct/>
              <w:topLinePunct w:val="0"/>
              <w:autoSpaceDE/>
              <w:autoSpaceDN/>
              <w:bidi w:val="0"/>
              <w:adjustRightInd/>
              <w:snapToGrid/>
              <w:spacing w:line="360" w:lineRule="exact"/>
              <w:jc w:val="left"/>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sz w:val="24"/>
                <w:szCs w:val="24"/>
                <w:highlight w:val="none"/>
                <w:u w:val="none"/>
                <w:lang w:val="en-US" w:eastAsia="zh-CN"/>
              </w:rPr>
              <w:t>安装方式：壁挂式</w:t>
            </w: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套</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w:t>
            </w:r>
          </w:p>
        </w:tc>
        <w:tc>
          <w:tcPr>
            <w:tcW w:w="9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4"/>
                <w:szCs w:val="24"/>
                <w:highlight w:val="none"/>
                <w:u w:val="none"/>
                <w:lang w:val="en-US"/>
              </w:rPr>
            </w:pPr>
          </w:p>
        </w:tc>
        <w:tc>
          <w:tcPr>
            <w:tcW w:w="9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4"/>
                <w:szCs w:val="24"/>
                <w:highlight w:val="none"/>
                <w:u w:val="none"/>
                <w:lang w:val="en-US"/>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default" w:ascii="宋体" w:hAnsi="宋体" w:eastAsia="宋体" w:cs="宋体"/>
                <w:i w:val="0"/>
                <w:iCs w:val="0"/>
                <w:color w:val="000000"/>
                <w:sz w:val="24"/>
                <w:szCs w:val="24"/>
                <w:highlight w:val="none"/>
                <w:u w:val="none"/>
                <w:lang w:val="en-US"/>
              </w:rPr>
            </w:pPr>
            <w:r>
              <w:rPr>
                <w:rFonts w:hint="eastAsia" w:ascii="宋体" w:hAnsi="宋体" w:cs="宋体"/>
                <w:i w:val="0"/>
                <w:iCs w:val="0"/>
                <w:color w:val="000000"/>
                <w:kern w:val="0"/>
                <w:sz w:val="24"/>
                <w:szCs w:val="24"/>
                <w:highlight w:val="none"/>
                <w:u w:val="none"/>
                <w:lang w:val="en-US" w:eastAsia="zh-CN" w:bidi="ar"/>
              </w:rPr>
              <w:t>21</w:t>
            </w:r>
          </w:p>
        </w:tc>
        <w:tc>
          <w:tcPr>
            <w:tcW w:w="25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304L不锈钢脚踏式消毒洗手池</w:t>
            </w:r>
          </w:p>
        </w:tc>
        <w:tc>
          <w:tcPr>
            <w:tcW w:w="34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2000mm*480*mm1100mm</w:t>
            </w:r>
          </w:p>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（4人位）</w:t>
            </w: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台</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w:t>
            </w:r>
          </w:p>
        </w:tc>
        <w:tc>
          <w:tcPr>
            <w:tcW w:w="9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4"/>
                <w:szCs w:val="24"/>
                <w:highlight w:val="none"/>
                <w:u w:val="none"/>
                <w:lang w:val="en-US"/>
              </w:rPr>
            </w:pPr>
          </w:p>
        </w:tc>
        <w:tc>
          <w:tcPr>
            <w:tcW w:w="9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4"/>
                <w:szCs w:val="24"/>
                <w:highlight w:val="none"/>
                <w:u w:val="none"/>
                <w:lang w:val="en-US"/>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default" w:ascii="宋体" w:hAnsi="宋体" w:eastAsia="宋体" w:cs="宋体"/>
                <w:i w:val="0"/>
                <w:iCs w:val="0"/>
                <w:color w:val="000000"/>
                <w:sz w:val="24"/>
                <w:szCs w:val="24"/>
                <w:highlight w:val="none"/>
                <w:u w:val="none"/>
                <w:lang w:val="en-US"/>
              </w:rPr>
            </w:pPr>
            <w:r>
              <w:rPr>
                <w:rFonts w:hint="eastAsia" w:ascii="宋体" w:hAnsi="宋体" w:cs="宋体"/>
                <w:i w:val="0"/>
                <w:iCs w:val="0"/>
                <w:color w:val="000000"/>
                <w:kern w:val="0"/>
                <w:sz w:val="24"/>
                <w:szCs w:val="24"/>
                <w:highlight w:val="none"/>
                <w:u w:val="none"/>
                <w:lang w:val="en-US" w:eastAsia="zh-CN" w:bidi="ar"/>
              </w:rPr>
              <w:t>22</w:t>
            </w:r>
          </w:p>
        </w:tc>
        <w:tc>
          <w:tcPr>
            <w:tcW w:w="25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风幕机</w:t>
            </w:r>
          </w:p>
        </w:tc>
        <w:tc>
          <w:tcPr>
            <w:tcW w:w="34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60" w:lineRule="exact"/>
              <w:jc w:val="left"/>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sz w:val="24"/>
                <w:szCs w:val="24"/>
                <w:highlight w:val="none"/>
                <w:u w:val="none"/>
                <w:lang w:val="en-US" w:eastAsia="zh-CN"/>
              </w:rPr>
              <w:t>1-1.5</w:t>
            </w:r>
            <w:r>
              <w:rPr>
                <w:rFonts w:hint="eastAsia" w:ascii="宋体" w:hAnsi="宋体" w:eastAsia="宋体" w:cs="宋体"/>
                <w:i w:val="0"/>
                <w:iCs w:val="0"/>
                <w:color w:val="000000"/>
                <w:kern w:val="0"/>
                <w:sz w:val="24"/>
                <w:szCs w:val="24"/>
                <w:highlight w:val="none"/>
                <w:u w:val="none"/>
                <w:lang w:val="en-US" w:eastAsia="zh-CN" w:bidi="ar"/>
              </w:rPr>
              <w:t>m</w:t>
            </w:r>
            <w:r>
              <w:rPr>
                <w:rFonts w:hint="eastAsia" w:ascii="宋体" w:hAnsi="宋体" w:eastAsia="宋体" w:cs="宋体"/>
                <w:i w:val="0"/>
                <w:iCs w:val="0"/>
                <w:color w:val="000000"/>
                <w:sz w:val="24"/>
                <w:szCs w:val="24"/>
                <w:highlight w:val="none"/>
                <w:u w:val="none"/>
                <w:lang w:val="en-US" w:eastAsia="zh-CN"/>
              </w:rPr>
              <w:t>大风量遥控</w:t>
            </w: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套</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cs="宋体"/>
                <w:i w:val="0"/>
                <w:iCs w:val="0"/>
                <w:color w:val="000000"/>
                <w:kern w:val="0"/>
                <w:sz w:val="24"/>
                <w:szCs w:val="24"/>
                <w:highlight w:val="none"/>
                <w:u w:val="none"/>
                <w:lang w:val="en-US" w:eastAsia="zh-CN" w:bidi="ar"/>
              </w:rPr>
              <w:t>4</w:t>
            </w:r>
          </w:p>
        </w:tc>
        <w:tc>
          <w:tcPr>
            <w:tcW w:w="9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4"/>
                <w:szCs w:val="24"/>
                <w:highlight w:val="none"/>
                <w:u w:val="none"/>
                <w:lang w:val="en-US"/>
              </w:rPr>
            </w:pPr>
          </w:p>
        </w:tc>
        <w:tc>
          <w:tcPr>
            <w:tcW w:w="9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4"/>
                <w:szCs w:val="24"/>
                <w:highlight w:val="none"/>
                <w:u w:val="none"/>
                <w:lang w:val="en-US"/>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default" w:ascii="宋体" w:hAnsi="宋体" w:eastAsia="宋体" w:cs="宋体"/>
                <w:i w:val="0"/>
                <w:iCs w:val="0"/>
                <w:color w:val="000000"/>
                <w:sz w:val="24"/>
                <w:szCs w:val="24"/>
                <w:highlight w:val="none"/>
                <w:u w:val="none"/>
                <w:lang w:val="en-US"/>
              </w:rPr>
            </w:pPr>
            <w:r>
              <w:rPr>
                <w:rFonts w:hint="eastAsia" w:ascii="宋体" w:hAnsi="宋体" w:cs="宋体"/>
                <w:i w:val="0"/>
                <w:iCs w:val="0"/>
                <w:color w:val="000000"/>
                <w:kern w:val="0"/>
                <w:sz w:val="24"/>
                <w:szCs w:val="24"/>
                <w:highlight w:val="none"/>
                <w:u w:val="none"/>
                <w:lang w:val="en-US" w:eastAsia="zh-CN" w:bidi="ar"/>
              </w:rPr>
              <w:t>23</w:t>
            </w:r>
          </w:p>
        </w:tc>
        <w:tc>
          <w:tcPr>
            <w:tcW w:w="25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功能间标识牌</w:t>
            </w:r>
          </w:p>
        </w:tc>
        <w:tc>
          <w:tcPr>
            <w:tcW w:w="34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60" w:lineRule="exact"/>
              <w:jc w:val="left"/>
              <w:rPr>
                <w:rFonts w:hint="eastAsia" w:ascii="宋体" w:hAnsi="宋体" w:eastAsia="宋体" w:cs="宋体"/>
                <w:i w:val="0"/>
                <w:iCs w:val="0"/>
                <w:color w:val="000000"/>
                <w:sz w:val="24"/>
                <w:szCs w:val="24"/>
                <w:highlight w:val="none"/>
                <w:u w:val="none"/>
                <w:lang w:eastAsia="zh-CN"/>
              </w:rPr>
            </w:pPr>
            <w:r>
              <w:rPr>
                <w:rFonts w:hint="eastAsia" w:ascii="宋体" w:hAnsi="宋体" w:eastAsia="宋体" w:cs="宋体"/>
                <w:i w:val="0"/>
                <w:iCs w:val="0"/>
                <w:color w:val="000000"/>
                <w:sz w:val="24"/>
                <w:szCs w:val="24"/>
                <w:highlight w:val="none"/>
                <w:u w:val="none"/>
                <w:lang w:eastAsia="zh-CN"/>
              </w:rPr>
              <w:t>材质：亚克力</w:t>
            </w:r>
          </w:p>
          <w:p>
            <w:pPr>
              <w:keepNext w:val="0"/>
              <w:keepLines w:val="0"/>
              <w:pageBreakBefore w:val="0"/>
              <w:kinsoku/>
              <w:wordWrap/>
              <w:overflowPunct/>
              <w:topLinePunct w:val="0"/>
              <w:autoSpaceDE/>
              <w:autoSpaceDN/>
              <w:bidi w:val="0"/>
              <w:adjustRightInd/>
              <w:snapToGrid/>
              <w:spacing w:line="360" w:lineRule="exact"/>
              <w:jc w:val="left"/>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sz w:val="24"/>
                <w:szCs w:val="24"/>
                <w:highlight w:val="none"/>
                <w:u w:val="none"/>
                <w:lang w:eastAsia="zh-CN"/>
              </w:rPr>
              <w:t>内容根据功能间需求定制</w:t>
            </w: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套</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default" w:ascii="宋体" w:hAnsi="宋体" w:eastAsia="宋体" w:cs="宋体"/>
                <w:i w:val="0"/>
                <w:iCs w:val="0"/>
                <w:color w:val="000000"/>
                <w:sz w:val="24"/>
                <w:szCs w:val="24"/>
                <w:highlight w:val="none"/>
                <w:u w:val="none"/>
                <w:lang w:val="en-US"/>
              </w:rPr>
            </w:pPr>
            <w:r>
              <w:rPr>
                <w:rFonts w:hint="eastAsia" w:ascii="宋体" w:hAnsi="宋体" w:cs="宋体"/>
                <w:i w:val="0"/>
                <w:iCs w:val="0"/>
                <w:color w:val="000000"/>
                <w:kern w:val="0"/>
                <w:sz w:val="24"/>
                <w:szCs w:val="24"/>
                <w:highlight w:val="none"/>
                <w:u w:val="none"/>
                <w:lang w:val="en-US" w:eastAsia="zh-CN" w:bidi="ar"/>
              </w:rPr>
              <w:t>15</w:t>
            </w:r>
          </w:p>
        </w:tc>
        <w:tc>
          <w:tcPr>
            <w:tcW w:w="9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4"/>
                <w:szCs w:val="24"/>
                <w:highlight w:val="none"/>
                <w:u w:val="none"/>
                <w:lang w:val="en-US"/>
              </w:rPr>
            </w:pPr>
          </w:p>
        </w:tc>
        <w:tc>
          <w:tcPr>
            <w:tcW w:w="9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4"/>
                <w:szCs w:val="24"/>
                <w:highlight w:val="none"/>
                <w:u w:val="none"/>
                <w:lang w:val="en-US"/>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default" w:ascii="宋体" w:hAnsi="宋体" w:eastAsia="宋体" w:cs="宋体"/>
                <w:i w:val="0"/>
                <w:iCs w:val="0"/>
                <w:color w:val="000000"/>
                <w:sz w:val="24"/>
                <w:szCs w:val="24"/>
                <w:highlight w:val="none"/>
                <w:u w:val="none"/>
                <w:lang w:val="en-US"/>
              </w:rPr>
            </w:pPr>
            <w:r>
              <w:rPr>
                <w:rFonts w:hint="eastAsia" w:ascii="宋体" w:hAnsi="宋体" w:cs="宋体"/>
                <w:i w:val="0"/>
                <w:iCs w:val="0"/>
                <w:color w:val="000000"/>
                <w:kern w:val="0"/>
                <w:sz w:val="24"/>
                <w:szCs w:val="24"/>
                <w:highlight w:val="none"/>
                <w:u w:val="none"/>
                <w:lang w:val="en-US" w:eastAsia="zh-CN" w:bidi="ar"/>
              </w:rPr>
              <w:t>24</w:t>
            </w:r>
          </w:p>
        </w:tc>
        <w:tc>
          <w:tcPr>
            <w:tcW w:w="25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PVC排水管</w:t>
            </w:r>
          </w:p>
        </w:tc>
        <w:tc>
          <w:tcPr>
            <w:tcW w:w="34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De</w:t>
            </w:r>
            <w:r>
              <w:rPr>
                <w:rFonts w:hint="eastAsia" w:ascii="宋体" w:hAnsi="宋体" w:cs="宋体"/>
                <w:i w:val="0"/>
                <w:iCs w:val="0"/>
                <w:color w:val="000000"/>
                <w:kern w:val="0"/>
                <w:sz w:val="24"/>
                <w:szCs w:val="24"/>
                <w:highlight w:val="none"/>
                <w:u w:val="none"/>
                <w:lang w:val="en-US" w:eastAsia="zh-CN" w:bidi="ar"/>
              </w:rPr>
              <w:t>110</w:t>
            </w:r>
            <w:r>
              <w:rPr>
                <w:rFonts w:hint="eastAsia" w:ascii="宋体" w:hAnsi="宋体" w:eastAsia="宋体" w:cs="宋体"/>
                <w:i w:val="0"/>
                <w:iCs w:val="0"/>
                <w:color w:val="000000"/>
                <w:kern w:val="0"/>
                <w:sz w:val="24"/>
                <w:szCs w:val="24"/>
                <w:highlight w:val="none"/>
                <w:u w:val="none"/>
                <w:lang w:val="en-US" w:eastAsia="zh-CN" w:bidi="ar"/>
              </w:rPr>
              <w:t>（含阀门、弯头、三通等管件，开沟和土方回填）</w:t>
            </w: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米</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default" w:ascii="宋体" w:hAnsi="宋体" w:eastAsia="宋体" w:cs="宋体"/>
                <w:i w:val="0"/>
                <w:iCs w:val="0"/>
                <w:color w:val="000000"/>
                <w:sz w:val="24"/>
                <w:szCs w:val="24"/>
                <w:highlight w:val="none"/>
                <w:u w:val="none"/>
                <w:lang w:val="en-US"/>
              </w:rPr>
            </w:pPr>
            <w:r>
              <w:rPr>
                <w:rFonts w:hint="eastAsia" w:ascii="宋体" w:hAnsi="宋体" w:cs="宋体"/>
                <w:i w:val="0"/>
                <w:iCs w:val="0"/>
                <w:color w:val="000000"/>
                <w:kern w:val="0"/>
                <w:sz w:val="24"/>
                <w:szCs w:val="24"/>
                <w:highlight w:val="none"/>
                <w:u w:val="none"/>
                <w:lang w:val="en-US" w:eastAsia="zh-CN" w:bidi="ar"/>
              </w:rPr>
              <w:t>88</w:t>
            </w:r>
          </w:p>
        </w:tc>
        <w:tc>
          <w:tcPr>
            <w:tcW w:w="9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default" w:ascii="宋体" w:hAnsi="宋体" w:eastAsia="宋体" w:cs="宋体"/>
                <w:i w:val="0"/>
                <w:iCs w:val="0"/>
                <w:color w:val="000000"/>
                <w:sz w:val="24"/>
                <w:szCs w:val="24"/>
                <w:highlight w:val="none"/>
                <w:u w:val="none"/>
                <w:lang w:val="en-US" w:eastAsia="zh-CN"/>
              </w:rPr>
            </w:pPr>
          </w:p>
        </w:tc>
        <w:tc>
          <w:tcPr>
            <w:tcW w:w="9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default" w:ascii="宋体" w:hAnsi="宋体" w:eastAsia="宋体" w:cs="宋体"/>
                <w:i w:val="0"/>
                <w:iCs w:val="0"/>
                <w:color w:val="000000"/>
                <w:sz w:val="24"/>
                <w:szCs w:val="24"/>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default" w:ascii="宋体" w:hAnsi="宋体" w:eastAsia="宋体" w:cs="宋体"/>
                <w:i w:val="0"/>
                <w:iCs w:val="0"/>
                <w:color w:val="000000"/>
                <w:sz w:val="24"/>
                <w:szCs w:val="24"/>
                <w:highlight w:val="none"/>
                <w:u w:val="none"/>
                <w:lang w:val="en-US"/>
              </w:rPr>
            </w:pPr>
            <w:r>
              <w:rPr>
                <w:rFonts w:hint="eastAsia" w:ascii="宋体" w:hAnsi="宋体" w:cs="宋体"/>
                <w:i w:val="0"/>
                <w:iCs w:val="0"/>
                <w:color w:val="000000"/>
                <w:kern w:val="0"/>
                <w:sz w:val="24"/>
                <w:szCs w:val="24"/>
                <w:highlight w:val="none"/>
                <w:u w:val="none"/>
                <w:lang w:val="en-US" w:eastAsia="zh-CN" w:bidi="ar"/>
              </w:rPr>
              <w:t>25</w:t>
            </w:r>
          </w:p>
        </w:tc>
        <w:tc>
          <w:tcPr>
            <w:tcW w:w="25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PPR供水管</w:t>
            </w:r>
          </w:p>
        </w:tc>
        <w:tc>
          <w:tcPr>
            <w:tcW w:w="34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De25（含阀门、弯头、三通等管件，</w:t>
            </w:r>
            <w:r>
              <w:rPr>
                <w:rFonts w:hint="eastAsia" w:ascii="宋体" w:hAnsi="宋体" w:cs="宋体"/>
                <w:i w:val="0"/>
                <w:iCs w:val="0"/>
                <w:color w:val="000000"/>
                <w:kern w:val="0"/>
                <w:sz w:val="24"/>
                <w:szCs w:val="24"/>
                <w:highlight w:val="none"/>
                <w:u w:val="none"/>
                <w:lang w:val="en-US" w:eastAsia="zh-CN" w:bidi="ar"/>
              </w:rPr>
              <w:t>破除水泥路面、恢复路面</w:t>
            </w:r>
            <w:r>
              <w:rPr>
                <w:rFonts w:hint="eastAsia" w:ascii="宋体" w:hAnsi="宋体" w:eastAsia="宋体" w:cs="宋体"/>
                <w:i w:val="0"/>
                <w:iCs w:val="0"/>
                <w:color w:val="000000"/>
                <w:kern w:val="0"/>
                <w:sz w:val="24"/>
                <w:szCs w:val="24"/>
                <w:highlight w:val="none"/>
                <w:u w:val="none"/>
                <w:lang w:val="en-US" w:eastAsia="zh-CN" w:bidi="ar"/>
              </w:rPr>
              <w:t>开沟和土方回填）</w:t>
            </w: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米</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default" w:ascii="宋体" w:hAnsi="宋体" w:eastAsia="宋体" w:cs="宋体"/>
                <w:i w:val="0"/>
                <w:iCs w:val="0"/>
                <w:color w:val="000000"/>
                <w:sz w:val="24"/>
                <w:szCs w:val="24"/>
                <w:highlight w:val="none"/>
                <w:u w:val="none"/>
                <w:lang w:val="en-US"/>
              </w:rPr>
            </w:pPr>
            <w:r>
              <w:rPr>
                <w:rFonts w:hint="eastAsia" w:ascii="宋体" w:hAnsi="宋体" w:cs="宋体"/>
                <w:i w:val="0"/>
                <w:iCs w:val="0"/>
                <w:color w:val="000000"/>
                <w:kern w:val="0"/>
                <w:sz w:val="24"/>
                <w:szCs w:val="24"/>
                <w:highlight w:val="none"/>
                <w:u w:val="none"/>
                <w:lang w:val="en-US" w:eastAsia="zh-CN" w:bidi="ar"/>
              </w:rPr>
              <w:t>116</w:t>
            </w:r>
          </w:p>
        </w:tc>
        <w:tc>
          <w:tcPr>
            <w:tcW w:w="9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default" w:ascii="宋体" w:hAnsi="宋体" w:eastAsia="宋体" w:cs="宋体"/>
                <w:i w:val="0"/>
                <w:iCs w:val="0"/>
                <w:color w:val="000000"/>
                <w:sz w:val="24"/>
                <w:szCs w:val="24"/>
                <w:highlight w:val="none"/>
                <w:u w:val="none"/>
                <w:lang w:val="en-US" w:eastAsia="zh-CN"/>
              </w:rPr>
            </w:pPr>
          </w:p>
        </w:tc>
        <w:tc>
          <w:tcPr>
            <w:tcW w:w="9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default" w:ascii="宋体" w:hAnsi="宋体" w:eastAsia="宋体" w:cs="宋体"/>
                <w:i w:val="0"/>
                <w:iCs w:val="0"/>
                <w:color w:val="000000"/>
                <w:sz w:val="24"/>
                <w:szCs w:val="24"/>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default" w:ascii="宋体" w:hAnsi="宋体" w:eastAsia="宋体" w:cs="宋体"/>
                <w:i w:val="0"/>
                <w:iCs w:val="0"/>
                <w:color w:val="000000"/>
                <w:sz w:val="24"/>
                <w:szCs w:val="24"/>
                <w:highlight w:val="none"/>
                <w:u w:val="none"/>
                <w:lang w:val="en-US"/>
              </w:rPr>
            </w:pPr>
            <w:r>
              <w:rPr>
                <w:rFonts w:hint="eastAsia" w:ascii="宋体" w:hAnsi="宋体" w:cs="宋体"/>
                <w:i w:val="0"/>
                <w:iCs w:val="0"/>
                <w:color w:val="000000"/>
                <w:kern w:val="0"/>
                <w:sz w:val="24"/>
                <w:szCs w:val="24"/>
                <w:highlight w:val="none"/>
                <w:u w:val="none"/>
                <w:lang w:val="en-US" w:eastAsia="zh-CN" w:bidi="ar"/>
              </w:rPr>
              <w:t>26</w:t>
            </w:r>
          </w:p>
        </w:tc>
        <w:tc>
          <w:tcPr>
            <w:tcW w:w="25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LED应急照明灯</w:t>
            </w:r>
          </w:p>
        </w:tc>
        <w:tc>
          <w:tcPr>
            <w:tcW w:w="34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60" w:lineRule="exact"/>
              <w:jc w:val="left"/>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sz w:val="24"/>
                <w:szCs w:val="24"/>
                <w:highlight w:val="none"/>
                <w:u w:val="none"/>
                <w:lang w:eastAsia="zh-CN"/>
              </w:rPr>
              <w:t>亚克力面板，透光度高，阻燃灯头，</w:t>
            </w:r>
            <w:r>
              <w:rPr>
                <w:rFonts w:hint="eastAsia" w:ascii="宋体" w:hAnsi="宋体" w:eastAsia="宋体" w:cs="宋体"/>
                <w:i w:val="0"/>
                <w:iCs w:val="0"/>
                <w:color w:val="000000"/>
                <w:sz w:val="24"/>
                <w:szCs w:val="24"/>
                <w:highlight w:val="none"/>
                <w:u w:val="none"/>
                <w:lang w:val="en-US" w:eastAsia="zh-CN"/>
              </w:rPr>
              <w:t>360可调节方向，应急时间≥90min。</w:t>
            </w: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盏</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default" w:ascii="宋体" w:hAnsi="宋体" w:eastAsia="宋体" w:cs="宋体"/>
                <w:i w:val="0"/>
                <w:iCs w:val="0"/>
                <w:color w:val="000000"/>
                <w:sz w:val="24"/>
                <w:szCs w:val="24"/>
                <w:highlight w:val="none"/>
                <w:u w:val="none"/>
                <w:lang w:val="en-US"/>
              </w:rPr>
            </w:pPr>
            <w:r>
              <w:rPr>
                <w:rFonts w:hint="eastAsia" w:ascii="宋体" w:hAnsi="宋体" w:cs="宋体"/>
                <w:i w:val="0"/>
                <w:iCs w:val="0"/>
                <w:color w:val="000000"/>
                <w:kern w:val="0"/>
                <w:sz w:val="24"/>
                <w:szCs w:val="24"/>
                <w:highlight w:val="none"/>
                <w:u w:val="none"/>
                <w:lang w:val="en-US" w:eastAsia="zh-CN" w:bidi="ar"/>
              </w:rPr>
              <w:t>14</w:t>
            </w:r>
          </w:p>
        </w:tc>
        <w:tc>
          <w:tcPr>
            <w:tcW w:w="9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p>
        </w:tc>
        <w:tc>
          <w:tcPr>
            <w:tcW w:w="9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default" w:ascii="宋体" w:hAnsi="宋体" w:eastAsia="宋体" w:cs="宋体"/>
                <w:i w:val="0"/>
                <w:iCs w:val="0"/>
                <w:color w:val="000000"/>
                <w:sz w:val="24"/>
                <w:szCs w:val="24"/>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default" w:ascii="宋体" w:hAnsi="宋体" w:eastAsia="宋体" w:cs="宋体"/>
                <w:i w:val="0"/>
                <w:iCs w:val="0"/>
                <w:color w:val="000000"/>
                <w:sz w:val="24"/>
                <w:szCs w:val="24"/>
                <w:highlight w:val="none"/>
                <w:u w:val="none"/>
                <w:lang w:val="en-US"/>
              </w:rPr>
            </w:pPr>
            <w:r>
              <w:rPr>
                <w:rFonts w:hint="eastAsia" w:ascii="宋体" w:hAnsi="宋体" w:cs="宋体"/>
                <w:i w:val="0"/>
                <w:iCs w:val="0"/>
                <w:color w:val="000000"/>
                <w:kern w:val="0"/>
                <w:sz w:val="24"/>
                <w:szCs w:val="24"/>
                <w:highlight w:val="none"/>
                <w:u w:val="none"/>
                <w:lang w:val="en-US" w:eastAsia="zh-CN" w:bidi="ar"/>
              </w:rPr>
              <w:t>27</w:t>
            </w:r>
          </w:p>
        </w:tc>
        <w:tc>
          <w:tcPr>
            <w:tcW w:w="25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消防疏散指示灯</w:t>
            </w:r>
          </w:p>
        </w:tc>
        <w:tc>
          <w:tcPr>
            <w:tcW w:w="34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60" w:lineRule="exact"/>
              <w:jc w:val="left"/>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1.保护等级：IP30</w:t>
            </w:r>
          </w:p>
          <w:p>
            <w:pPr>
              <w:pStyle w:val="22"/>
              <w:keepNext w:val="0"/>
              <w:keepLines w:val="0"/>
              <w:pageBreakBefore w:val="0"/>
              <w:kinsoku/>
              <w:wordWrap/>
              <w:overflowPunct/>
              <w:topLinePunct w:val="0"/>
              <w:autoSpaceDE/>
              <w:autoSpaceDN/>
              <w:bidi w:val="0"/>
              <w:adjustRightInd/>
              <w:snapToGrid/>
              <w:spacing w:line="360" w:lineRule="exact"/>
              <w:ind w:left="0" w:leftChars="0" w:firstLine="0" w:firstLineChars="0"/>
              <w:rPr>
                <w:rFonts w:hint="eastAsia" w:ascii="宋体" w:hAnsi="宋体" w:eastAsia="宋体" w:cs="宋体"/>
                <w:i w:val="0"/>
                <w:iCs w:val="0"/>
                <w:color w:val="000000"/>
                <w:sz w:val="24"/>
                <w:szCs w:val="24"/>
                <w:highlight w:val="none"/>
                <w:u w:val="none"/>
                <w:lang w:val="en-US" w:eastAsia="zh-CN"/>
              </w:rPr>
            </w:pPr>
            <w:r>
              <w:rPr>
                <w:rFonts w:hint="eastAsia" w:ascii="宋体" w:hAnsi="宋体" w:eastAsia="宋体" w:cs="宋体"/>
                <w:i w:val="0"/>
                <w:iCs w:val="0"/>
                <w:color w:val="000000"/>
                <w:sz w:val="24"/>
                <w:szCs w:val="24"/>
                <w:highlight w:val="none"/>
                <w:u w:val="none"/>
                <w:lang w:val="en-US" w:eastAsia="zh-CN"/>
              </w:rPr>
              <w:t>2.光源名称：LED</w:t>
            </w:r>
          </w:p>
          <w:p>
            <w:pPr>
              <w:pStyle w:val="22"/>
              <w:keepNext w:val="0"/>
              <w:keepLines w:val="0"/>
              <w:pageBreakBefore w:val="0"/>
              <w:kinsoku/>
              <w:wordWrap/>
              <w:overflowPunct/>
              <w:topLinePunct w:val="0"/>
              <w:autoSpaceDE/>
              <w:autoSpaceDN/>
              <w:bidi w:val="0"/>
              <w:adjustRightInd/>
              <w:snapToGrid/>
              <w:spacing w:line="360" w:lineRule="exact"/>
              <w:ind w:left="0" w:leftChars="0" w:firstLine="0" w:firstLineChars="0"/>
              <w:rPr>
                <w:rFonts w:hint="eastAsia" w:ascii="宋体" w:hAnsi="宋体" w:eastAsia="宋体" w:cs="宋体"/>
                <w:i w:val="0"/>
                <w:iCs w:val="0"/>
                <w:color w:val="000000"/>
                <w:sz w:val="24"/>
                <w:szCs w:val="24"/>
                <w:highlight w:val="none"/>
                <w:u w:val="none"/>
                <w:lang w:val="en-US" w:eastAsia="zh-CN"/>
              </w:rPr>
            </w:pPr>
            <w:r>
              <w:rPr>
                <w:rFonts w:hint="eastAsia" w:ascii="宋体" w:hAnsi="宋体" w:eastAsia="宋体" w:cs="宋体"/>
                <w:i w:val="0"/>
                <w:iCs w:val="0"/>
                <w:color w:val="000000"/>
                <w:sz w:val="24"/>
                <w:szCs w:val="24"/>
                <w:highlight w:val="none"/>
                <w:u w:val="none"/>
                <w:lang w:val="en-US" w:eastAsia="zh-CN"/>
              </w:rPr>
              <w:t>3.额定电压：AC220V</w:t>
            </w:r>
          </w:p>
          <w:p>
            <w:pPr>
              <w:pStyle w:val="22"/>
              <w:keepNext w:val="0"/>
              <w:keepLines w:val="0"/>
              <w:pageBreakBefore w:val="0"/>
              <w:kinsoku/>
              <w:wordWrap/>
              <w:overflowPunct/>
              <w:topLinePunct w:val="0"/>
              <w:autoSpaceDE/>
              <w:autoSpaceDN/>
              <w:bidi w:val="0"/>
              <w:adjustRightInd/>
              <w:snapToGrid/>
              <w:spacing w:line="360" w:lineRule="exact"/>
              <w:ind w:left="0" w:leftChars="0" w:firstLine="0" w:firstLineChars="0"/>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sz w:val="24"/>
                <w:szCs w:val="24"/>
                <w:highlight w:val="none"/>
                <w:u w:val="none"/>
                <w:lang w:val="en-US" w:eastAsia="zh-CN"/>
              </w:rPr>
              <w:t>4.应急时间：≥90min</w:t>
            </w: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盏</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default" w:ascii="宋体" w:hAnsi="宋体" w:eastAsia="宋体" w:cs="宋体"/>
                <w:i w:val="0"/>
                <w:iCs w:val="0"/>
                <w:color w:val="000000"/>
                <w:sz w:val="24"/>
                <w:szCs w:val="24"/>
                <w:highlight w:val="none"/>
                <w:u w:val="none"/>
                <w:lang w:val="en-US"/>
              </w:rPr>
            </w:pPr>
            <w:r>
              <w:rPr>
                <w:rFonts w:hint="eastAsia" w:ascii="宋体" w:hAnsi="宋体" w:cs="宋体"/>
                <w:i w:val="0"/>
                <w:iCs w:val="0"/>
                <w:color w:val="000000"/>
                <w:kern w:val="0"/>
                <w:sz w:val="24"/>
                <w:szCs w:val="24"/>
                <w:highlight w:val="none"/>
                <w:u w:val="none"/>
                <w:lang w:val="en-US" w:eastAsia="zh-CN" w:bidi="ar"/>
              </w:rPr>
              <w:t>14</w:t>
            </w:r>
          </w:p>
        </w:tc>
        <w:tc>
          <w:tcPr>
            <w:tcW w:w="9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4"/>
                <w:szCs w:val="24"/>
                <w:highlight w:val="none"/>
                <w:u w:val="none"/>
                <w:lang w:val="en-US"/>
              </w:rPr>
            </w:pPr>
          </w:p>
        </w:tc>
        <w:tc>
          <w:tcPr>
            <w:tcW w:w="9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default" w:ascii="宋体" w:hAnsi="宋体" w:eastAsia="宋体" w:cs="宋体"/>
                <w:i w:val="0"/>
                <w:iCs w:val="0"/>
                <w:color w:val="000000"/>
                <w:sz w:val="24"/>
                <w:szCs w:val="24"/>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default" w:ascii="宋体" w:hAnsi="宋体" w:eastAsia="宋体" w:cs="宋体"/>
                <w:i w:val="0"/>
                <w:iCs w:val="0"/>
                <w:color w:val="000000"/>
                <w:sz w:val="24"/>
                <w:szCs w:val="24"/>
                <w:highlight w:val="none"/>
                <w:u w:val="none"/>
                <w:lang w:val="en-US"/>
              </w:rPr>
            </w:pPr>
            <w:r>
              <w:rPr>
                <w:rFonts w:hint="eastAsia" w:ascii="宋体" w:hAnsi="宋体" w:cs="宋体"/>
                <w:i w:val="0"/>
                <w:iCs w:val="0"/>
                <w:color w:val="000000"/>
                <w:kern w:val="0"/>
                <w:sz w:val="24"/>
                <w:szCs w:val="24"/>
                <w:highlight w:val="none"/>
                <w:u w:val="none"/>
                <w:lang w:val="en-US" w:eastAsia="zh-CN" w:bidi="ar"/>
              </w:rPr>
              <w:t>28</w:t>
            </w:r>
          </w:p>
        </w:tc>
        <w:tc>
          <w:tcPr>
            <w:tcW w:w="25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不锈钢清洗槽</w:t>
            </w:r>
          </w:p>
        </w:tc>
        <w:tc>
          <w:tcPr>
            <w:tcW w:w="34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60" w:lineRule="exact"/>
              <w:jc w:val="left"/>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sz w:val="24"/>
                <w:szCs w:val="24"/>
                <w:highlight w:val="none"/>
                <w:u w:val="none"/>
                <w:lang w:eastAsia="zh-CN"/>
              </w:rPr>
              <w:t>现场定制</w:t>
            </w: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台</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cs="宋体"/>
                <w:i w:val="0"/>
                <w:iCs w:val="0"/>
                <w:color w:val="000000"/>
                <w:kern w:val="0"/>
                <w:sz w:val="24"/>
                <w:szCs w:val="24"/>
                <w:highlight w:val="none"/>
                <w:u w:val="none"/>
                <w:lang w:val="en-US" w:eastAsia="zh-CN" w:bidi="ar"/>
              </w:rPr>
              <w:t>2</w:t>
            </w:r>
          </w:p>
        </w:tc>
        <w:tc>
          <w:tcPr>
            <w:tcW w:w="9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4"/>
                <w:szCs w:val="24"/>
                <w:highlight w:val="none"/>
                <w:u w:val="none"/>
                <w:lang w:val="en-US"/>
              </w:rPr>
            </w:pPr>
          </w:p>
        </w:tc>
        <w:tc>
          <w:tcPr>
            <w:tcW w:w="9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default" w:ascii="宋体" w:hAnsi="宋体" w:eastAsia="宋体" w:cs="宋体"/>
                <w:i w:val="0"/>
                <w:iCs w:val="0"/>
                <w:color w:val="000000"/>
                <w:sz w:val="24"/>
                <w:szCs w:val="24"/>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default" w:ascii="宋体" w:hAnsi="宋体" w:eastAsia="宋体" w:cs="宋体"/>
                <w:i w:val="0"/>
                <w:iCs w:val="0"/>
                <w:color w:val="000000"/>
                <w:sz w:val="24"/>
                <w:szCs w:val="24"/>
                <w:highlight w:val="none"/>
                <w:u w:val="none"/>
                <w:lang w:val="en-US"/>
              </w:rPr>
            </w:pPr>
            <w:r>
              <w:rPr>
                <w:rFonts w:hint="eastAsia" w:ascii="宋体" w:hAnsi="宋体" w:cs="宋体"/>
                <w:i w:val="0"/>
                <w:iCs w:val="0"/>
                <w:color w:val="000000"/>
                <w:kern w:val="0"/>
                <w:sz w:val="24"/>
                <w:szCs w:val="24"/>
                <w:highlight w:val="none"/>
                <w:u w:val="none"/>
                <w:lang w:val="en-US" w:eastAsia="zh-CN" w:bidi="ar"/>
              </w:rPr>
              <w:t>29</w:t>
            </w:r>
          </w:p>
        </w:tc>
        <w:tc>
          <w:tcPr>
            <w:tcW w:w="25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电热水器</w:t>
            </w:r>
          </w:p>
        </w:tc>
        <w:tc>
          <w:tcPr>
            <w:tcW w:w="34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rFonts w:hint="default" w:ascii="宋体" w:hAnsi="宋体" w:eastAsia="宋体" w:cs="宋体"/>
                <w:i w:val="0"/>
                <w:iCs w:val="0"/>
                <w:color w:val="000000"/>
                <w:sz w:val="24"/>
                <w:szCs w:val="24"/>
                <w:highlight w:val="none"/>
                <w:u w:val="none"/>
                <w:lang w:val="en-US"/>
              </w:rPr>
            </w:pPr>
            <w:r>
              <w:rPr>
                <w:rFonts w:hint="eastAsia" w:ascii="宋体" w:hAnsi="宋体" w:eastAsia="宋体" w:cs="宋体"/>
                <w:i w:val="0"/>
                <w:iCs w:val="0"/>
                <w:color w:val="000000"/>
                <w:kern w:val="0"/>
                <w:sz w:val="24"/>
                <w:szCs w:val="24"/>
                <w:highlight w:val="none"/>
                <w:u w:val="none"/>
                <w:lang w:val="en-US" w:eastAsia="zh-CN" w:bidi="ar"/>
              </w:rPr>
              <w:t>容量60L，功率2000W,持久保温，高温抑菌。多重漏电保护，极速0.1秒出水断电。</w:t>
            </w: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台</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2</w:t>
            </w:r>
          </w:p>
        </w:tc>
        <w:tc>
          <w:tcPr>
            <w:tcW w:w="9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p>
        </w:tc>
        <w:tc>
          <w:tcPr>
            <w:tcW w:w="9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default" w:ascii="宋体" w:hAnsi="宋体" w:eastAsia="宋体" w:cs="宋体"/>
                <w:i w:val="0"/>
                <w:iCs w:val="0"/>
                <w:color w:val="000000"/>
                <w:sz w:val="24"/>
                <w:szCs w:val="24"/>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default" w:ascii="宋体" w:hAnsi="宋体" w:eastAsia="宋体" w:cs="宋体"/>
                <w:i w:val="0"/>
                <w:iCs w:val="0"/>
                <w:color w:val="000000"/>
                <w:sz w:val="24"/>
                <w:szCs w:val="24"/>
                <w:highlight w:val="none"/>
                <w:u w:val="none"/>
                <w:lang w:val="en-US"/>
              </w:rPr>
            </w:pPr>
            <w:r>
              <w:rPr>
                <w:rFonts w:hint="eastAsia" w:ascii="宋体" w:hAnsi="宋体" w:cs="宋体"/>
                <w:i w:val="0"/>
                <w:iCs w:val="0"/>
                <w:color w:val="000000"/>
                <w:kern w:val="0"/>
                <w:sz w:val="24"/>
                <w:szCs w:val="24"/>
                <w:highlight w:val="none"/>
                <w:u w:val="none"/>
                <w:lang w:val="en-US" w:eastAsia="zh-CN" w:bidi="ar"/>
              </w:rPr>
              <w:t>30</w:t>
            </w:r>
          </w:p>
        </w:tc>
        <w:tc>
          <w:tcPr>
            <w:tcW w:w="25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FFU净化单元</w:t>
            </w:r>
          </w:p>
        </w:tc>
        <w:tc>
          <w:tcPr>
            <w:tcW w:w="34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风量：</w:t>
            </w:r>
            <w:r>
              <w:rPr>
                <w:rStyle w:val="50"/>
                <w:rFonts w:hint="eastAsia" w:ascii="宋体" w:hAnsi="宋体" w:eastAsia="宋体" w:cs="宋体"/>
                <w:sz w:val="24"/>
                <w:szCs w:val="24"/>
                <w:highlight w:val="none"/>
                <w:lang w:val="en-US" w:eastAsia="zh-CN" w:bidi="ar"/>
              </w:rPr>
              <w:t xml:space="preserve"> 1000CMH</w:t>
            </w: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台</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cs="宋体"/>
                <w:i w:val="0"/>
                <w:iCs w:val="0"/>
                <w:color w:val="000000"/>
                <w:kern w:val="0"/>
                <w:sz w:val="24"/>
                <w:szCs w:val="24"/>
                <w:highlight w:val="none"/>
                <w:u w:val="none"/>
                <w:lang w:val="en-US" w:eastAsia="zh-CN" w:bidi="ar"/>
              </w:rPr>
              <w:t>3</w:t>
            </w:r>
          </w:p>
        </w:tc>
        <w:tc>
          <w:tcPr>
            <w:tcW w:w="9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p>
        </w:tc>
        <w:tc>
          <w:tcPr>
            <w:tcW w:w="9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default" w:ascii="宋体" w:hAnsi="宋体" w:eastAsia="宋体" w:cs="宋体"/>
                <w:i w:val="0"/>
                <w:iCs w:val="0"/>
                <w:color w:val="000000"/>
                <w:sz w:val="24"/>
                <w:szCs w:val="24"/>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default" w:ascii="宋体" w:hAnsi="宋体" w:eastAsia="宋体" w:cs="宋体"/>
                <w:i w:val="0"/>
                <w:iCs w:val="0"/>
                <w:color w:val="000000"/>
                <w:sz w:val="24"/>
                <w:szCs w:val="24"/>
                <w:highlight w:val="none"/>
                <w:u w:val="none"/>
                <w:lang w:val="en-US"/>
              </w:rPr>
            </w:pPr>
            <w:r>
              <w:rPr>
                <w:rFonts w:hint="eastAsia" w:ascii="宋体" w:hAnsi="宋体" w:cs="宋体"/>
                <w:i w:val="0"/>
                <w:iCs w:val="0"/>
                <w:color w:val="000000"/>
                <w:kern w:val="0"/>
                <w:sz w:val="24"/>
                <w:szCs w:val="24"/>
                <w:highlight w:val="none"/>
                <w:u w:val="none"/>
                <w:lang w:val="en-US" w:eastAsia="zh-CN" w:bidi="ar"/>
              </w:rPr>
              <w:t>31</w:t>
            </w:r>
          </w:p>
        </w:tc>
        <w:tc>
          <w:tcPr>
            <w:tcW w:w="25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高效过滤器</w:t>
            </w:r>
          </w:p>
        </w:tc>
        <w:tc>
          <w:tcPr>
            <w:tcW w:w="34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numPr>
                <w:ilvl w:val="0"/>
                <w:numId w:val="8"/>
              </w:numPr>
              <w:kinsoku/>
              <w:wordWrap/>
              <w:overflowPunct/>
              <w:topLinePunct w:val="0"/>
              <w:autoSpaceDE/>
              <w:autoSpaceDN/>
              <w:bidi w:val="0"/>
              <w:adjustRightInd/>
              <w:snapToGrid/>
              <w:spacing w:line="360" w:lineRule="exact"/>
              <w:jc w:val="left"/>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外框：铝合金材质</w:t>
            </w:r>
          </w:p>
          <w:p>
            <w:pPr>
              <w:pStyle w:val="22"/>
              <w:keepNext w:val="0"/>
              <w:keepLines w:val="0"/>
              <w:pageBreakBefore w:val="0"/>
              <w:numPr>
                <w:ilvl w:val="0"/>
                <w:numId w:val="8"/>
              </w:numPr>
              <w:kinsoku/>
              <w:wordWrap/>
              <w:overflowPunct/>
              <w:topLinePunct w:val="0"/>
              <w:autoSpaceDE/>
              <w:autoSpaceDN/>
              <w:bidi w:val="0"/>
              <w:adjustRightInd/>
              <w:snapToGrid/>
              <w:spacing w:line="360" w:lineRule="exact"/>
              <w:ind w:left="0" w:leftChars="0" w:firstLine="0" w:firstLineChars="0"/>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滤料：超细玻璃纤维</w:t>
            </w:r>
          </w:p>
          <w:p>
            <w:pPr>
              <w:pStyle w:val="22"/>
              <w:keepNext w:val="0"/>
              <w:keepLines w:val="0"/>
              <w:pageBreakBefore w:val="0"/>
              <w:numPr>
                <w:ilvl w:val="0"/>
                <w:numId w:val="8"/>
              </w:numPr>
              <w:kinsoku/>
              <w:wordWrap/>
              <w:overflowPunct/>
              <w:topLinePunct w:val="0"/>
              <w:autoSpaceDE/>
              <w:autoSpaceDN/>
              <w:bidi w:val="0"/>
              <w:adjustRightInd/>
              <w:snapToGrid/>
              <w:spacing w:line="360" w:lineRule="exact"/>
              <w:ind w:left="0" w:leftChars="0" w:firstLine="0" w:firstLineChars="0"/>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效率：H13\H14\U5</w:t>
            </w:r>
          </w:p>
          <w:p>
            <w:pPr>
              <w:pStyle w:val="22"/>
              <w:keepNext w:val="0"/>
              <w:keepLines w:val="0"/>
              <w:pageBreakBefore w:val="0"/>
              <w:numPr>
                <w:ilvl w:val="0"/>
                <w:numId w:val="8"/>
              </w:numPr>
              <w:kinsoku/>
              <w:wordWrap/>
              <w:overflowPunct/>
              <w:topLinePunct w:val="0"/>
              <w:autoSpaceDE/>
              <w:autoSpaceDN/>
              <w:bidi w:val="0"/>
              <w:adjustRightInd/>
              <w:snapToGrid/>
              <w:spacing w:line="360" w:lineRule="exact"/>
              <w:ind w:left="0" w:leftChars="0" w:firstLine="0" w:firstLineChars="0"/>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最终损压：450PA</w:t>
            </w:r>
          </w:p>
          <w:p>
            <w:pPr>
              <w:pStyle w:val="22"/>
              <w:keepNext w:val="0"/>
              <w:keepLines w:val="0"/>
              <w:pageBreakBefore w:val="0"/>
              <w:numPr>
                <w:ilvl w:val="0"/>
                <w:numId w:val="8"/>
              </w:numPr>
              <w:kinsoku/>
              <w:wordWrap/>
              <w:overflowPunct/>
              <w:topLinePunct w:val="0"/>
              <w:autoSpaceDE/>
              <w:autoSpaceDN/>
              <w:bidi w:val="0"/>
              <w:adjustRightInd/>
              <w:snapToGrid/>
              <w:spacing w:line="360" w:lineRule="exact"/>
              <w:ind w:left="0" w:leftChars="0" w:firstLine="0" w:firstLineChars="0"/>
              <w:rPr>
                <w:rFonts w:hint="eastAsia" w:ascii="宋体" w:hAnsi="宋体" w:eastAsia="宋体" w:cs="宋体"/>
                <w:i w:val="0"/>
                <w:iCs w:val="0"/>
                <w:color w:val="000000"/>
                <w:sz w:val="24"/>
                <w:szCs w:val="24"/>
                <w:highlight w:val="none"/>
                <w:u w:val="none"/>
              </w:rPr>
            </w:pPr>
            <w:r>
              <w:rPr>
                <w:rFonts w:hint="eastAsia" w:ascii="宋体" w:hAnsi="宋体" w:eastAsia="宋体" w:cs="宋体"/>
                <w:sz w:val="24"/>
                <w:szCs w:val="24"/>
                <w:highlight w:val="none"/>
                <w:lang w:val="en-US" w:eastAsia="zh-CN"/>
              </w:rPr>
              <w:t>阻燃等级：F1</w:t>
            </w: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台</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cs="宋体"/>
                <w:i w:val="0"/>
                <w:iCs w:val="0"/>
                <w:color w:val="000000"/>
                <w:kern w:val="0"/>
                <w:sz w:val="24"/>
                <w:szCs w:val="24"/>
                <w:highlight w:val="none"/>
                <w:u w:val="none"/>
                <w:lang w:val="en-US" w:eastAsia="zh-CN" w:bidi="ar"/>
              </w:rPr>
              <w:t>3</w:t>
            </w:r>
          </w:p>
        </w:tc>
        <w:tc>
          <w:tcPr>
            <w:tcW w:w="9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p>
        </w:tc>
        <w:tc>
          <w:tcPr>
            <w:tcW w:w="9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default" w:ascii="宋体" w:hAnsi="宋体" w:eastAsia="宋体" w:cs="宋体"/>
                <w:i w:val="0"/>
                <w:iCs w:val="0"/>
                <w:color w:val="000000"/>
                <w:sz w:val="24"/>
                <w:szCs w:val="24"/>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default" w:ascii="宋体" w:hAnsi="宋体" w:eastAsia="宋体" w:cs="宋体"/>
                <w:i w:val="0"/>
                <w:iCs w:val="0"/>
                <w:color w:val="000000"/>
                <w:sz w:val="24"/>
                <w:szCs w:val="24"/>
                <w:highlight w:val="none"/>
                <w:u w:val="none"/>
                <w:lang w:val="en-US"/>
              </w:rPr>
            </w:pPr>
            <w:r>
              <w:rPr>
                <w:rFonts w:hint="eastAsia" w:ascii="宋体" w:hAnsi="宋体" w:cs="宋体"/>
                <w:i w:val="0"/>
                <w:iCs w:val="0"/>
                <w:color w:val="000000"/>
                <w:kern w:val="0"/>
                <w:sz w:val="24"/>
                <w:szCs w:val="24"/>
                <w:highlight w:val="none"/>
                <w:u w:val="none"/>
                <w:lang w:val="en-US" w:eastAsia="zh-CN" w:bidi="ar"/>
              </w:rPr>
              <w:t>32</w:t>
            </w:r>
          </w:p>
        </w:tc>
        <w:tc>
          <w:tcPr>
            <w:tcW w:w="25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扩散板</w:t>
            </w:r>
          </w:p>
        </w:tc>
        <w:tc>
          <w:tcPr>
            <w:tcW w:w="34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60" w:lineRule="exact"/>
              <w:jc w:val="left"/>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sz w:val="24"/>
                <w:szCs w:val="24"/>
                <w:highlight w:val="none"/>
                <w:u w:val="none"/>
                <w:lang w:val="en-US" w:eastAsia="zh-CN"/>
              </w:rPr>
              <w:t>PC材质</w:t>
            </w: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台</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cs="宋体"/>
                <w:i w:val="0"/>
                <w:iCs w:val="0"/>
                <w:color w:val="000000"/>
                <w:kern w:val="0"/>
                <w:sz w:val="24"/>
                <w:szCs w:val="24"/>
                <w:highlight w:val="none"/>
                <w:u w:val="none"/>
                <w:lang w:val="en-US" w:eastAsia="zh-CN" w:bidi="ar"/>
              </w:rPr>
              <w:t>3</w:t>
            </w:r>
          </w:p>
        </w:tc>
        <w:tc>
          <w:tcPr>
            <w:tcW w:w="9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4"/>
                <w:szCs w:val="24"/>
                <w:highlight w:val="none"/>
                <w:u w:val="none"/>
                <w:lang w:val="en-US"/>
              </w:rPr>
            </w:pPr>
          </w:p>
        </w:tc>
        <w:tc>
          <w:tcPr>
            <w:tcW w:w="9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default" w:ascii="宋体" w:hAnsi="宋体" w:eastAsia="宋体" w:cs="宋体"/>
                <w:i w:val="0"/>
                <w:iCs w:val="0"/>
                <w:color w:val="000000"/>
                <w:sz w:val="24"/>
                <w:szCs w:val="24"/>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28"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default" w:ascii="宋体" w:hAnsi="宋体" w:eastAsia="宋体" w:cs="宋体"/>
                <w:i w:val="0"/>
                <w:iCs w:val="0"/>
                <w:color w:val="000000"/>
                <w:sz w:val="24"/>
                <w:szCs w:val="24"/>
                <w:highlight w:val="none"/>
                <w:u w:val="none"/>
                <w:lang w:val="en-US"/>
              </w:rPr>
            </w:pPr>
            <w:r>
              <w:rPr>
                <w:rFonts w:hint="eastAsia" w:ascii="宋体" w:hAnsi="宋体" w:cs="宋体"/>
                <w:i w:val="0"/>
                <w:iCs w:val="0"/>
                <w:color w:val="000000"/>
                <w:kern w:val="0"/>
                <w:sz w:val="24"/>
                <w:szCs w:val="24"/>
                <w:highlight w:val="none"/>
                <w:u w:val="none"/>
                <w:lang w:val="en-US" w:eastAsia="zh-CN" w:bidi="ar"/>
              </w:rPr>
              <w:t>33</w:t>
            </w:r>
          </w:p>
        </w:tc>
        <w:tc>
          <w:tcPr>
            <w:tcW w:w="25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回风百叶</w:t>
            </w:r>
          </w:p>
        </w:tc>
        <w:tc>
          <w:tcPr>
            <w:tcW w:w="34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60" w:lineRule="exact"/>
              <w:jc w:val="left"/>
              <w:rPr>
                <w:rFonts w:hint="eastAsia" w:ascii="宋体" w:hAnsi="宋体" w:eastAsia="宋体" w:cs="宋体"/>
                <w:i w:val="0"/>
                <w:iCs w:val="0"/>
                <w:color w:val="000000"/>
                <w:sz w:val="24"/>
                <w:szCs w:val="24"/>
                <w:highlight w:val="none"/>
                <w:u w:val="none"/>
                <w:lang w:val="en-US" w:eastAsia="zh-CN"/>
              </w:rPr>
            </w:pPr>
            <w:r>
              <w:rPr>
                <w:rFonts w:hint="eastAsia" w:ascii="宋体" w:hAnsi="宋体" w:eastAsia="宋体" w:cs="宋体"/>
                <w:i w:val="0"/>
                <w:iCs w:val="0"/>
                <w:color w:val="000000"/>
                <w:sz w:val="24"/>
                <w:szCs w:val="24"/>
                <w:highlight w:val="none"/>
                <w:u w:val="none"/>
                <w:lang w:val="en-US" w:eastAsia="zh-CN"/>
              </w:rPr>
              <w:t>材质：铝合金</w:t>
            </w:r>
          </w:p>
          <w:p>
            <w:pPr>
              <w:keepNext w:val="0"/>
              <w:keepLines w:val="0"/>
              <w:pageBreakBefore w:val="0"/>
              <w:kinsoku/>
              <w:wordWrap/>
              <w:overflowPunct/>
              <w:topLinePunct w:val="0"/>
              <w:autoSpaceDE/>
              <w:autoSpaceDN/>
              <w:bidi w:val="0"/>
              <w:adjustRightInd/>
              <w:snapToGrid/>
              <w:spacing w:line="360" w:lineRule="exact"/>
              <w:jc w:val="left"/>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sz w:val="24"/>
                <w:szCs w:val="24"/>
                <w:highlight w:val="none"/>
                <w:u w:val="none"/>
                <w:lang w:val="en-US" w:eastAsia="zh-CN"/>
              </w:rPr>
              <w:t>开口尺寸：</w:t>
            </w:r>
            <w:r>
              <w:rPr>
                <w:rFonts w:hint="eastAsia" w:ascii="宋体" w:hAnsi="宋体" w:eastAsia="宋体" w:cs="宋体"/>
                <w:i w:val="0"/>
                <w:iCs w:val="0"/>
                <w:color w:val="000000"/>
                <w:kern w:val="0"/>
                <w:sz w:val="24"/>
                <w:szCs w:val="24"/>
                <w:highlight w:val="none"/>
                <w:u w:val="none"/>
                <w:lang w:val="en-US" w:eastAsia="zh-CN" w:bidi="ar"/>
              </w:rPr>
              <w:t>600mm*600mm</w:t>
            </w:r>
            <w:r>
              <w:rPr>
                <w:rFonts w:hint="eastAsia" w:ascii="宋体" w:hAnsi="宋体" w:eastAsia="宋体" w:cs="宋体"/>
                <w:i w:val="0"/>
                <w:iCs w:val="0"/>
                <w:color w:val="000000"/>
                <w:sz w:val="24"/>
                <w:szCs w:val="24"/>
                <w:highlight w:val="none"/>
                <w:u w:val="none"/>
                <w:lang w:val="en-US" w:eastAsia="zh-CN"/>
              </w:rPr>
              <w:t>背部防虫网，可拆下清洗。</w:t>
            </w:r>
          </w:p>
          <w:p>
            <w:pPr>
              <w:keepNext w:val="0"/>
              <w:keepLines w:val="0"/>
              <w:pageBreakBefore w:val="0"/>
              <w:kinsoku/>
              <w:wordWrap/>
              <w:overflowPunct/>
              <w:topLinePunct w:val="0"/>
              <w:autoSpaceDE/>
              <w:autoSpaceDN/>
              <w:bidi w:val="0"/>
              <w:adjustRightInd/>
              <w:snapToGrid/>
              <w:spacing w:line="360" w:lineRule="exact"/>
              <w:jc w:val="left"/>
              <w:rPr>
                <w:rFonts w:hint="default" w:ascii="宋体" w:hAnsi="宋体" w:eastAsia="宋体" w:cs="宋体"/>
                <w:i w:val="0"/>
                <w:iCs w:val="0"/>
                <w:color w:val="000000"/>
                <w:kern w:val="0"/>
                <w:sz w:val="24"/>
                <w:szCs w:val="24"/>
                <w:highlight w:val="none"/>
                <w:u w:val="none"/>
                <w:lang w:val="en-US" w:eastAsia="zh-CN" w:bidi="ar"/>
              </w:rPr>
            </w:pP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套</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cs="宋体"/>
                <w:i w:val="0"/>
                <w:iCs w:val="0"/>
                <w:color w:val="000000"/>
                <w:kern w:val="0"/>
                <w:sz w:val="24"/>
                <w:szCs w:val="24"/>
                <w:highlight w:val="none"/>
                <w:u w:val="none"/>
                <w:lang w:val="en-US" w:eastAsia="zh-CN" w:bidi="ar"/>
              </w:rPr>
              <w:t>3</w:t>
            </w:r>
          </w:p>
        </w:tc>
        <w:tc>
          <w:tcPr>
            <w:tcW w:w="9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4"/>
                <w:szCs w:val="24"/>
                <w:highlight w:val="none"/>
                <w:u w:val="none"/>
                <w:lang w:val="en-US"/>
              </w:rPr>
            </w:pPr>
          </w:p>
        </w:tc>
        <w:tc>
          <w:tcPr>
            <w:tcW w:w="9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default" w:ascii="宋体" w:hAnsi="宋体" w:eastAsia="宋体" w:cs="宋体"/>
                <w:i w:val="0"/>
                <w:iCs w:val="0"/>
                <w:color w:val="000000"/>
                <w:sz w:val="24"/>
                <w:szCs w:val="24"/>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default" w:ascii="宋体" w:hAnsi="宋体" w:eastAsia="宋体" w:cs="宋体"/>
                <w:i w:val="0"/>
                <w:iCs w:val="0"/>
                <w:color w:val="000000"/>
                <w:sz w:val="24"/>
                <w:szCs w:val="24"/>
                <w:highlight w:val="none"/>
                <w:u w:val="none"/>
                <w:lang w:val="en-US"/>
              </w:rPr>
            </w:pPr>
            <w:r>
              <w:rPr>
                <w:rFonts w:hint="eastAsia" w:ascii="宋体" w:hAnsi="宋体" w:cs="宋体"/>
                <w:i w:val="0"/>
                <w:iCs w:val="0"/>
                <w:color w:val="000000"/>
                <w:kern w:val="0"/>
                <w:sz w:val="24"/>
                <w:szCs w:val="24"/>
                <w:highlight w:val="none"/>
                <w:u w:val="none"/>
                <w:lang w:val="en-US" w:eastAsia="zh-CN" w:bidi="ar"/>
              </w:rPr>
              <w:t>34</w:t>
            </w:r>
          </w:p>
        </w:tc>
        <w:tc>
          <w:tcPr>
            <w:tcW w:w="25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铝箔软管</w:t>
            </w:r>
          </w:p>
        </w:tc>
        <w:tc>
          <w:tcPr>
            <w:tcW w:w="34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60" w:lineRule="exact"/>
              <w:jc w:val="left"/>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sz w:val="24"/>
                <w:szCs w:val="24"/>
                <w:highlight w:val="none"/>
                <w:u w:val="none"/>
                <w:lang w:eastAsia="zh-CN"/>
              </w:rPr>
              <w:t>双层铝箔材质，耐老化，耐高温；内芯采用铝箔加钢丝制作，支撑和稳定性强。</w:t>
            </w: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m</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default" w:ascii="宋体" w:hAnsi="宋体" w:eastAsia="宋体" w:cs="宋体"/>
                <w:i w:val="0"/>
                <w:iCs w:val="0"/>
                <w:color w:val="000000"/>
                <w:sz w:val="24"/>
                <w:szCs w:val="24"/>
                <w:highlight w:val="none"/>
                <w:u w:val="none"/>
                <w:lang w:val="en-US"/>
              </w:rPr>
            </w:pPr>
            <w:r>
              <w:rPr>
                <w:rFonts w:hint="eastAsia" w:ascii="宋体" w:hAnsi="宋体" w:cs="宋体"/>
                <w:i w:val="0"/>
                <w:iCs w:val="0"/>
                <w:color w:val="000000"/>
                <w:kern w:val="0"/>
                <w:sz w:val="24"/>
                <w:szCs w:val="24"/>
                <w:highlight w:val="none"/>
                <w:u w:val="none"/>
                <w:lang w:val="en-US" w:eastAsia="zh-CN" w:bidi="ar"/>
              </w:rPr>
              <w:t>56</w:t>
            </w:r>
          </w:p>
        </w:tc>
        <w:tc>
          <w:tcPr>
            <w:tcW w:w="9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p>
        </w:tc>
        <w:tc>
          <w:tcPr>
            <w:tcW w:w="9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default" w:ascii="宋体" w:hAnsi="宋体" w:eastAsia="宋体" w:cs="宋体"/>
                <w:i w:val="0"/>
                <w:iCs w:val="0"/>
                <w:color w:val="000000"/>
                <w:sz w:val="24"/>
                <w:szCs w:val="24"/>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default" w:ascii="宋体" w:hAnsi="宋体" w:eastAsia="宋体" w:cs="宋体"/>
                <w:i w:val="0"/>
                <w:iCs w:val="0"/>
                <w:color w:val="000000"/>
                <w:sz w:val="24"/>
                <w:szCs w:val="24"/>
                <w:highlight w:val="none"/>
                <w:u w:val="none"/>
                <w:lang w:val="en-US"/>
              </w:rPr>
            </w:pPr>
            <w:r>
              <w:rPr>
                <w:rFonts w:hint="eastAsia" w:ascii="宋体" w:hAnsi="宋体" w:cs="宋体"/>
                <w:i w:val="0"/>
                <w:iCs w:val="0"/>
                <w:color w:val="000000"/>
                <w:kern w:val="0"/>
                <w:sz w:val="24"/>
                <w:szCs w:val="24"/>
                <w:highlight w:val="none"/>
                <w:u w:val="none"/>
                <w:lang w:val="en-US" w:eastAsia="zh-CN" w:bidi="ar"/>
              </w:rPr>
              <w:t>35</w:t>
            </w:r>
          </w:p>
        </w:tc>
        <w:tc>
          <w:tcPr>
            <w:tcW w:w="25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rFonts w:hint="eastAsia" w:ascii="宋体" w:hAnsi="宋体" w:eastAsia="宋体" w:cs="宋体"/>
                <w:i w:val="0"/>
                <w:iCs w:val="0"/>
                <w:color w:val="000000"/>
                <w:sz w:val="24"/>
                <w:szCs w:val="24"/>
                <w:highlight w:val="none"/>
                <w:u w:val="none"/>
              </w:rPr>
            </w:pPr>
            <w:r>
              <w:rPr>
                <w:rFonts w:hint="eastAsia" w:ascii="宋体" w:hAnsi="宋体" w:cs="宋体"/>
                <w:i w:val="0"/>
                <w:iCs w:val="0"/>
                <w:color w:val="000000"/>
                <w:kern w:val="0"/>
                <w:sz w:val="24"/>
                <w:szCs w:val="24"/>
                <w:highlight w:val="none"/>
                <w:u w:val="none"/>
                <w:lang w:val="en-US" w:eastAsia="zh-CN" w:bidi="ar"/>
              </w:rPr>
              <w:t>风管</w:t>
            </w:r>
            <w:r>
              <w:rPr>
                <w:rFonts w:hint="eastAsia" w:ascii="宋体" w:hAnsi="宋体" w:eastAsia="宋体" w:cs="宋体"/>
                <w:i w:val="0"/>
                <w:iCs w:val="0"/>
                <w:color w:val="000000"/>
                <w:kern w:val="0"/>
                <w:sz w:val="24"/>
                <w:szCs w:val="24"/>
                <w:highlight w:val="none"/>
                <w:u w:val="none"/>
                <w:lang w:val="en-US" w:eastAsia="zh-CN" w:bidi="ar"/>
              </w:rPr>
              <w:t>式杀菌冷暖空气调节器</w:t>
            </w:r>
          </w:p>
        </w:tc>
        <w:tc>
          <w:tcPr>
            <w:tcW w:w="34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3匹，含安装调试和加长铜管</w:t>
            </w: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个</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default" w:ascii="宋体" w:hAnsi="宋体" w:eastAsia="宋体" w:cs="宋体"/>
                <w:i w:val="0"/>
                <w:iCs w:val="0"/>
                <w:color w:val="000000"/>
                <w:sz w:val="24"/>
                <w:szCs w:val="24"/>
                <w:highlight w:val="none"/>
                <w:u w:val="none"/>
                <w:lang w:val="en-US"/>
              </w:rPr>
            </w:pPr>
            <w:r>
              <w:rPr>
                <w:rFonts w:hint="eastAsia" w:ascii="宋体" w:hAnsi="宋体" w:cs="宋体"/>
                <w:i w:val="0"/>
                <w:iCs w:val="0"/>
                <w:color w:val="000000"/>
                <w:kern w:val="0"/>
                <w:sz w:val="24"/>
                <w:szCs w:val="24"/>
                <w:highlight w:val="none"/>
                <w:u w:val="none"/>
                <w:lang w:val="en-US" w:eastAsia="zh-CN" w:bidi="ar"/>
              </w:rPr>
              <w:t>2</w:t>
            </w:r>
          </w:p>
        </w:tc>
        <w:tc>
          <w:tcPr>
            <w:tcW w:w="9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default" w:ascii="宋体" w:hAnsi="宋体" w:eastAsia="宋体" w:cs="宋体"/>
                <w:i w:val="0"/>
                <w:iCs w:val="0"/>
                <w:color w:val="000000"/>
                <w:sz w:val="24"/>
                <w:szCs w:val="24"/>
                <w:highlight w:val="none"/>
                <w:u w:val="none"/>
                <w:lang w:val="en-US" w:eastAsia="zh-CN"/>
              </w:rPr>
            </w:pPr>
          </w:p>
        </w:tc>
        <w:tc>
          <w:tcPr>
            <w:tcW w:w="9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default" w:ascii="宋体" w:hAnsi="宋体" w:eastAsia="宋体" w:cs="宋体"/>
                <w:i w:val="0"/>
                <w:iCs w:val="0"/>
                <w:color w:val="000000"/>
                <w:sz w:val="24"/>
                <w:szCs w:val="24"/>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default" w:ascii="宋体" w:hAnsi="宋体" w:eastAsia="宋体" w:cs="宋体"/>
                <w:i w:val="0"/>
                <w:iCs w:val="0"/>
                <w:color w:val="000000"/>
                <w:kern w:val="0"/>
                <w:sz w:val="24"/>
                <w:szCs w:val="24"/>
                <w:highlight w:val="none"/>
                <w:u w:val="none"/>
                <w:lang w:val="en-US" w:eastAsia="zh-CN" w:bidi="ar"/>
              </w:rPr>
            </w:pPr>
            <w:r>
              <w:rPr>
                <w:rFonts w:hint="eastAsia" w:ascii="宋体" w:hAnsi="宋体" w:cs="宋体"/>
                <w:i w:val="0"/>
                <w:iCs w:val="0"/>
                <w:color w:val="000000"/>
                <w:kern w:val="0"/>
                <w:sz w:val="24"/>
                <w:szCs w:val="24"/>
                <w:highlight w:val="none"/>
                <w:u w:val="none"/>
                <w:lang w:val="en-US" w:eastAsia="zh-CN" w:bidi="ar"/>
              </w:rPr>
              <w:t>36</w:t>
            </w:r>
          </w:p>
        </w:tc>
        <w:tc>
          <w:tcPr>
            <w:tcW w:w="25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rFonts w:hint="eastAsia" w:ascii="宋体" w:hAnsi="宋体" w:cs="宋体"/>
                <w:i w:val="0"/>
                <w:iCs w:val="0"/>
                <w:color w:val="000000"/>
                <w:kern w:val="0"/>
                <w:sz w:val="24"/>
                <w:szCs w:val="24"/>
                <w:highlight w:val="none"/>
                <w:u w:val="none"/>
                <w:lang w:val="en-US" w:eastAsia="zh-CN" w:bidi="ar"/>
              </w:rPr>
            </w:pPr>
            <w:r>
              <w:rPr>
                <w:rFonts w:hint="eastAsia" w:ascii="宋体" w:hAnsi="宋体" w:cs="宋体"/>
                <w:i w:val="0"/>
                <w:iCs w:val="0"/>
                <w:color w:val="000000"/>
                <w:kern w:val="0"/>
                <w:sz w:val="24"/>
                <w:szCs w:val="24"/>
                <w:highlight w:val="none"/>
                <w:u w:val="none"/>
                <w:lang w:val="en-US" w:eastAsia="zh-CN" w:bidi="ar"/>
              </w:rPr>
              <w:t>内包装间空调</w:t>
            </w:r>
          </w:p>
        </w:tc>
        <w:tc>
          <w:tcPr>
            <w:tcW w:w="34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rFonts w:hint="default" w:ascii="宋体" w:hAnsi="宋体" w:eastAsia="宋体" w:cs="宋体"/>
                <w:i w:val="0"/>
                <w:iCs w:val="0"/>
                <w:color w:val="000000"/>
                <w:kern w:val="0"/>
                <w:sz w:val="24"/>
                <w:szCs w:val="24"/>
                <w:highlight w:val="none"/>
                <w:u w:val="none"/>
                <w:lang w:val="en-US" w:eastAsia="zh-CN" w:bidi="ar"/>
              </w:rPr>
            </w:pPr>
            <w:r>
              <w:rPr>
                <w:rFonts w:hint="eastAsia" w:ascii="宋体" w:hAnsi="宋体" w:cs="宋体"/>
                <w:i w:val="0"/>
                <w:iCs w:val="0"/>
                <w:color w:val="000000"/>
                <w:kern w:val="0"/>
                <w:sz w:val="24"/>
                <w:szCs w:val="24"/>
                <w:highlight w:val="none"/>
                <w:u w:val="none"/>
                <w:lang w:val="en-US" w:eastAsia="zh-CN" w:bidi="ar"/>
              </w:rPr>
              <w:t>1.5匹，制热制冷</w:t>
            </w:r>
            <w:r>
              <w:rPr>
                <w:rFonts w:hint="eastAsia" w:ascii="宋体" w:hAnsi="宋体" w:eastAsia="宋体" w:cs="宋体"/>
                <w:i w:val="0"/>
                <w:iCs w:val="0"/>
                <w:color w:val="000000"/>
                <w:kern w:val="0"/>
                <w:sz w:val="24"/>
                <w:szCs w:val="24"/>
                <w:highlight w:val="none"/>
                <w:u w:val="none"/>
                <w:lang w:val="en-US" w:eastAsia="zh-CN" w:bidi="ar"/>
              </w:rPr>
              <w:t>含安装调试和加长铜管</w:t>
            </w: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cs="宋体"/>
                <w:i w:val="0"/>
                <w:iCs w:val="0"/>
                <w:color w:val="000000"/>
                <w:kern w:val="0"/>
                <w:sz w:val="24"/>
                <w:szCs w:val="24"/>
                <w:highlight w:val="none"/>
                <w:u w:val="none"/>
                <w:lang w:val="en-US" w:eastAsia="zh-CN" w:bidi="ar"/>
              </w:rPr>
              <w:t>个</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default" w:ascii="宋体" w:hAnsi="宋体" w:cs="宋体"/>
                <w:i w:val="0"/>
                <w:iCs w:val="0"/>
                <w:color w:val="000000"/>
                <w:kern w:val="0"/>
                <w:sz w:val="24"/>
                <w:szCs w:val="24"/>
                <w:highlight w:val="none"/>
                <w:u w:val="none"/>
                <w:lang w:val="en-US" w:eastAsia="zh-CN" w:bidi="ar"/>
              </w:rPr>
            </w:pPr>
            <w:r>
              <w:rPr>
                <w:rFonts w:hint="eastAsia" w:ascii="宋体" w:hAnsi="宋体" w:cs="宋体"/>
                <w:i w:val="0"/>
                <w:iCs w:val="0"/>
                <w:color w:val="000000"/>
                <w:kern w:val="0"/>
                <w:sz w:val="24"/>
                <w:szCs w:val="24"/>
                <w:highlight w:val="none"/>
                <w:u w:val="none"/>
                <w:lang w:val="en-US" w:eastAsia="zh-CN" w:bidi="ar"/>
              </w:rPr>
              <w:t>3</w:t>
            </w:r>
          </w:p>
        </w:tc>
        <w:tc>
          <w:tcPr>
            <w:tcW w:w="9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default" w:ascii="宋体" w:hAnsi="宋体" w:cs="宋体"/>
                <w:i w:val="0"/>
                <w:iCs w:val="0"/>
                <w:color w:val="000000"/>
                <w:sz w:val="24"/>
                <w:szCs w:val="24"/>
                <w:highlight w:val="none"/>
                <w:u w:val="none"/>
                <w:lang w:val="en-US" w:eastAsia="zh-CN"/>
              </w:rPr>
            </w:pPr>
          </w:p>
        </w:tc>
        <w:tc>
          <w:tcPr>
            <w:tcW w:w="9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default" w:ascii="宋体" w:hAnsi="宋体" w:cs="宋体"/>
                <w:i w:val="0"/>
                <w:iCs w:val="0"/>
                <w:color w:val="000000"/>
                <w:sz w:val="24"/>
                <w:szCs w:val="24"/>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default" w:ascii="宋体" w:hAnsi="宋体" w:eastAsia="宋体" w:cs="宋体"/>
                <w:i w:val="0"/>
                <w:iCs w:val="0"/>
                <w:color w:val="000000"/>
                <w:sz w:val="24"/>
                <w:szCs w:val="24"/>
                <w:highlight w:val="none"/>
                <w:u w:val="none"/>
                <w:lang w:val="en-US"/>
              </w:rPr>
            </w:pPr>
            <w:r>
              <w:rPr>
                <w:rFonts w:hint="eastAsia" w:ascii="宋体" w:hAnsi="宋体" w:cs="宋体"/>
                <w:i w:val="0"/>
                <w:iCs w:val="0"/>
                <w:color w:val="000000"/>
                <w:kern w:val="0"/>
                <w:sz w:val="24"/>
                <w:szCs w:val="24"/>
                <w:highlight w:val="none"/>
                <w:u w:val="none"/>
                <w:lang w:val="en-US" w:eastAsia="zh-CN" w:bidi="ar"/>
              </w:rPr>
              <w:t>37</w:t>
            </w:r>
          </w:p>
        </w:tc>
        <w:tc>
          <w:tcPr>
            <w:tcW w:w="25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换气排风扇</w:t>
            </w:r>
          </w:p>
        </w:tc>
        <w:tc>
          <w:tcPr>
            <w:tcW w:w="34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60" w:lineRule="exact"/>
              <w:jc w:val="left"/>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sz w:val="24"/>
                <w:szCs w:val="24"/>
                <w:highlight w:val="none"/>
                <w:u w:val="none"/>
                <w:lang w:val="en-US" w:eastAsia="zh-CN"/>
              </w:rPr>
              <w:t>120m³/H风量换气，大风力离心风轮</w:t>
            </w: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个</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default" w:ascii="宋体" w:hAnsi="宋体" w:eastAsia="宋体" w:cs="宋体"/>
                <w:i w:val="0"/>
                <w:iCs w:val="0"/>
                <w:color w:val="000000"/>
                <w:sz w:val="24"/>
                <w:szCs w:val="24"/>
                <w:highlight w:val="none"/>
                <w:u w:val="none"/>
                <w:lang w:val="en-US"/>
              </w:rPr>
            </w:pPr>
            <w:r>
              <w:rPr>
                <w:rFonts w:hint="eastAsia" w:ascii="宋体" w:hAnsi="宋体" w:cs="宋体"/>
                <w:i w:val="0"/>
                <w:iCs w:val="0"/>
                <w:color w:val="000000"/>
                <w:kern w:val="0"/>
                <w:sz w:val="24"/>
                <w:szCs w:val="24"/>
                <w:highlight w:val="none"/>
                <w:u w:val="none"/>
                <w:lang w:val="en-US" w:eastAsia="zh-CN" w:bidi="ar"/>
              </w:rPr>
              <w:t>20</w:t>
            </w:r>
          </w:p>
        </w:tc>
        <w:tc>
          <w:tcPr>
            <w:tcW w:w="9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4"/>
                <w:szCs w:val="24"/>
                <w:highlight w:val="none"/>
                <w:u w:val="none"/>
                <w:lang w:val="en-US"/>
              </w:rPr>
            </w:pPr>
          </w:p>
        </w:tc>
        <w:tc>
          <w:tcPr>
            <w:tcW w:w="9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default" w:ascii="宋体" w:hAnsi="宋体" w:eastAsia="宋体" w:cs="宋体"/>
                <w:i w:val="0"/>
                <w:iCs w:val="0"/>
                <w:color w:val="000000"/>
                <w:sz w:val="24"/>
                <w:szCs w:val="24"/>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default" w:ascii="宋体" w:hAnsi="宋体" w:eastAsia="宋体" w:cs="宋体"/>
                <w:i w:val="0"/>
                <w:iCs w:val="0"/>
                <w:color w:val="000000"/>
                <w:sz w:val="24"/>
                <w:szCs w:val="24"/>
                <w:highlight w:val="none"/>
                <w:u w:val="none"/>
                <w:lang w:val="en-US"/>
              </w:rPr>
            </w:pPr>
            <w:r>
              <w:rPr>
                <w:rFonts w:hint="eastAsia" w:ascii="宋体" w:hAnsi="宋体" w:cs="宋体"/>
                <w:i w:val="0"/>
                <w:iCs w:val="0"/>
                <w:color w:val="000000"/>
                <w:kern w:val="0"/>
                <w:sz w:val="24"/>
                <w:szCs w:val="24"/>
                <w:highlight w:val="none"/>
                <w:u w:val="none"/>
                <w:lang w:val="en-US" w:eastAsia="zh-CN" w:bidi="ar"/>
              </w:rPr>
              <w:t>38</w:t>
            </w:r>
          </w:p>
        </w:tc>
        <w:tc>
          <w:tcPr>
            <w:tcW w:w="25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LED平板净化灯</w:t>
            </w:r>
          </w:p>
        </w:tc>
        <w:tc>
          <w:tcPr>
            <w:tcW w:w="34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60" w:lineRule="exact"/>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1.</w:t>
            </w:r>
            <w:r>
              <w:rPr>
                <w:rFonts w:hint="eastAsia" w:ascii="宋体" w:hAnsi="宋体" w:eastAsia="宋体" w:cs="宋体"/>
                <w:sz w:val="24"/>
                <w:szCs w:val="24"/>
                <w:highlight w:val="none"/>
                <w:lang w:eastAsia="zh-CN"/>
              </w:rPr>
              <w:t>边框材料：</w:t>
            </w:r>
            <w:r>
              <w:rPr>
                <w:rFonts w:hint="eastAsia" w:ascii="宋体" w:hAnsi="宋体" w:eastAsia="宋体" w:cs="宋体"/>
                <w:sz w:val="24"/>
                <w:szCs w:val="24"/>
                <w:highlight w:val="none"/>
              </w:rPr>
              <w:t>航空铝材</w:t>
            </w:r>
          </w:p>
          <w:p>
            <w:pPr>
              <w:keepNext w:val="0"/>
              <w:keepLines w:val="0"/>
              <w:pageBreakBefore w:val="0"/>
              <w:kinsoku/>
              <w:wordWrap/>
              <w:overflowPunct/>
              <w:topLinePunct w:val="0"/>
              <w:autoSpaceDE/>
              <w:autoSpaceDN/>
              <w:bidi w:val="0"/>
              <w:adjustRightInd/>
              <w:snapToGrid/>
              <w:spacing w:line="360" w:lineRule="exact"/>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2</w:t>
            </w:r>
            <w:r>
              <w:rPr>
                <w:rFonts w:hint="eastAsia" w:ascii="宋体" w:hAnsi="宋体" w:eastAsia="宋体" w:cs="宋体"/>
                <w:sz w:val="24"/>
                <w:szCs w:val="24"/>
                <w:highlight w:val="none"/>
              </w:rPr>
              <w:t>光色</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6000-6500 K</w:t>
            </w:r>
          </w:p>
          <w:p>
            <w:pPr>
              <w:keepNext w:val="0"/>
              <w:keepLines w:val="0"/>
              <w:pageBreakBefore w:val="0"/>
              <w:kinsoku/>
              <w:wordWrap/>
              <w:overflowPunct/>
              <w:topLinePunct w:val="0"/>
              <w:autoSpaceDE/>
              <w:autoSpaceDN/>
              <w:bidi w:val="0"/>
              <w:adjustRightInd/>
              <w:snapToGrid/>
              <w:spacing w:line="360" w:lineRule="exact"/>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3.</w:t>
            </w:r>
            <w:r>
              <w:rPr>
                <w:rFonts w:hint="eastAsia" w:ascii="宋体" w:hAnsi="宋体" w:eastAsia="宋体" w:cs="宋体"/>
                <w:sz w:val="24"/>
                <w:szCs w:val="24"/>
                <w:highlight w:val="none"/>
              </w:rPr>
              <w:t>芯片</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进囗4014芯片</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单颗亮度28LM</w:t>
            </w:r>
          </w:p>
          <w:p>
            <w:pPr>
              <w:keepNext w:val="0"/>
              <w:keepLines w:val="0"/>
              <w:pageBreakBefore w:val="0"/>
              <w:kinsoku/>
              <w:wordWrap/>
              <w:overflowPunct/>
              <w:topLinePunct w:val="0"/>
              <w:autoSpaceDE/>
              <w:autoSpaceDN/>
              <w:bidi w:val="0"/>
              <w:adjustRightInd/>
              <w:snapToGrid/>
              <w:spacing w:line="360" w:lineRule="exact"/>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4.</w:t>
            </w:r>
            <w:r>
              <w:rPr>
                <w:rFonts w:hint="eastAsia" w:ascii="宋体" w:hAnsi="宋体" w:eastAsia="宋体" w:cs="宋体"/>
                <w:sz w:val="24"/>
                <w:szCs w:val="24"/>
                <w:highlight w:val="none"/>
              </w:rPr>
              <w:t>灯珠</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鸿利光电4014灯珠</w:t>
            </w:r>
          </w:p>
          <w:p>
            <w:pPr>
              <w:keepNext w:val="0"/>
              <w:keepLines w:val="0"/>
              <w:pageBreakBefore w:val="0"/>
              <w:kinsoku/>
              <w:wordWrap/>
              <w:overflowPunct/>
              <w:topLinePunct w:val="0"/>
              <w:autoSpaceDE/>
              <w:autoSpaceDN/>
              <w:bidi w:val="0"/>
              <w:adjustRightInd/>
              <w:snapToGrid/>
              <w:spacing w:line="360" w:lineRule="exact"/>
              <w:rPr>
                <w:rFonts w:hint="eastAsia" w:ascii="宋体" w:hAnsi="宋体" w:eastAsia="宋体" w:cs="宋体"/>
                <w:i w:val="0"/>
                <w:iCs w:val="0"/>
                <w:color w:val="000000"/>
                <w:sz w:val="24"/>
                <w:szCs w:val="24"/>
                <w:highlight w:val="none"/>
                <w:u w:val="none"/>
              </w:rPr>
            </w:pPr>
            <w:r>
              <w:rPr>
                <w:rFonts w:hint="eastAsia" w:ascii="宋体" w:hAnsi="宋体" w:eastAsia="宋体" w:cs="宋体"/>
                <w:sz w:val="24"/>
                <w:szCs w:val="24"/>
                <w:highlight w:val="none"/>
                <w:lang w:val="en-US" w:eastAsia="zh-CN"/>
              </w:rPr>
              <w:t>5.</w:t>
            </w:r>
            <w:r>
              <w:rPr>
                <w:rFonts w:hint="eastAsia" w:ascii="宋体" w:hAnsi="宋体" w:eastAsia="宋体" w:cs="宋体"/>
                <w:sz w:val="24"/>
                <w:szCs w:val="24"/>
                <w:highlight w:val="none"/>
              </w:rPr>
              <w:t>扩散板</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PP扩散板</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铝合金防水驱动</w:t>
            </w: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盏</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default" w:ascii="宋体" w:hAnsi="宋体" w:eastAsia="宋体" w:cs="宋体"/>
                <w:i w:val="0"/>
                <w:iCs w:val="0"/>
                <w:color w:val="000000"/>
                <w:sz w:val="24"/>
                <w:szCs w:val="24"/>
                <w:highlight w:val="none"/>
                <w:u w:val="none"/>
                <w:lang w:val="en-US"/>
              </w:rPr>
            </w:pPr>
            <w:r>
              <w:rPr>
                <w:rFonts w:hint="eastAsia" w:ascii="宋体" w:hAnsi="宋体" w:cs="宋体"/>
                <w:i w:val="0"/>
                <w:iCs w:val="0"/>
                <w:color w:val="000000"/>
                <w:kern w:val="0"/>
                <w:sz w:val="24"/>
                <w:szCs w:val="24"/>
                <w:highlight w:val="none"/>
                <w:u w:val="none"/>
                <w:lang w:val="en-US" w:eastAsia="zh-CN" w:bidi="ar"/>
              </w:rPr>
              <w:t>60</w:t>
            </w:r>
          </w:p>
        </w:tc>
        <w:tc>
          <w:tcPr>
            <w:tcW w:w="9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4"/>
                <w:szCs w:val="24"/>
                <w:highlight w:val="none"/>
                <w:u w:val="none"/>
                <w:lang w:val="en-US"/>
              </w:rPr>
            </w:pPr>
          </w:p>
        </w:tc>
        <w:tc>
          <w:tcPr>
            <w:tcW w:w="9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default" w:ascii="宋体" w:hAnsi="宋体" w:eastAsia="宋体" w:cs="宋体"/>
                <w:i w:val="0"/>
                <w:iCs w:val="0"/>
                <w:color w:val="000000"/>
                <w:sz w:val="24"/>
                <w:szCs w:val="24"/>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default" w:ascii="宋体" w:hAnsi="宋体" w:eastAsia="宋体" w:cs="宋体"/>
                <w:i w:val="0"/>
                <w:iCs w:val="0"/>
                <w:color w:val="000000"/>
                <w:kern w:val="0"/>
                <w:sz w:val="24"/>
                <w:szCs w:val="24"/>
                <w:highlight w:val="none"/>
                <w:u w:val="none"/>
                <w:lang w:val="en-US" w:eastAsia="zh-CN" w:bidi="ar"/>
              </w:rPr>
            </w:pPr>
            <w:r>
              <w:rPr>
                <w:rFonts w:hint="eastAsia" w:ascii="宋体" w:hAnsi="宋体" w:cs="宋体"/>
                <w:i w:val="0"/>
                <w:iCs w:val="0"/>
                <w:color w:val="000000"/>
                <w:kern w:val="0"/>
                <w:sz w:val="24"/>
                <w:szCs w:val="24"/>
                <w:highlight w:val="none"/>
                <w:u w:val="none"/>
                <w:lang w:val="en-US" w:eastAsia="zh-CN" w:bidi="ar"/>
              </w:rPr>
              <w:t>39</w:t>
            </w:r>
          </w:p>
        </w:tc>
        <w:tc>
          <w:tcPr>
            <w:tcW w:w="25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LED</w:t>
            </w:r>
            <w:r>
              <w:rPr>
                <w:rFonts w:hint="eastAsia" w:ascii="宋体" w:hAnsi="宋体" w:cs="宋体"/>
                <w:i w:val="0"/>
                <w:iCs w:val="0"/>
                <w:color w:val="000000"/>
                <w:kern w:val="0"/>
                <w:sz w:val="24"/>
                <w:szCs w:val="24"/>
                <w:highlight w:val="none"/>
                <w:u w:val="none"/>
                <w:lang w:val="en-US" w:eastAsia="zh-CN" w:bidi="ar"/>
              </w:rPr>
              <w:t>平板</w:t>
            </w:r>
            <w:r>
              <w:rPr>
                <w:rFonts w:hint="eastAsia" w:ascii="宋体" w:hAnsi="宋体" w:eastAsia="宋体" w:cs="宋体"/>
                <w:i w:val="0"/>
                <w:iCs w:val="0"/>
                <w:color w:val="000000"/>
                <w:kern w:val="0"/>
                <w:sz w:val="24"/>
                <w:szCs w:val="24"/>
                <w:highlight w:val="none"/>
                <w:u w:val="none"/>
                <w:lang w:val="en-US" w:eastAsia="zh-CN" w:bidi="ar"/>
              </w:rPr>
              <w:t>灯</w:t>
            </w:r>
          </w:p>
        </w:tc>
        <w:tc>
          <w:tcPr>
            <w:tcW w:w="34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60" w:lineRule="exact"/>
              <w:rPr>
                <w:rFonts w:hint="default" w:ascii="宋体" w:hAnsi="宋体" w:eastAsia="宋体" w:cs="宋体"/>
                <w:sz w:val="24"/>
                <w:szCs w:val="24"/>
                <w:highlight w:val="none"/>
                <w:lang w:val="en-US" w:eastAsia="zh-CN"/>
              </w:rPr>
            </w:pPr>
            <w:r>
              <w:rPr>
                <w:rFonts w:hint="eastAsia" w:ascii="宋体" w:hAnsi="宋体" w:cs="宋体"/>
                <w:sz w:val="24"/>
                <w:szCs w:val="24"/>
                <w:highlight w:val="none"/>
                <w:lang w:val="en-US" w:eastAsia="zh-CN"/>
              </w:rPr>
              <w:t>功率20W</w:t>
            </w: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盏</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default" w:ascii="宋体" w:hAnsi="宋体" w:cs="宋体"/>
                <w:i w:val="0"/>
                <w:iCs w:val="0"/>
                <w:color w:val="000000"/>
                <w:kern w:val="0"/>
                <w:sz w:val="24"/>
                <w:szCs w:val="24"/>
                <w:highlight w:val="none"/>
                <w:u w:val="none"/>
                <w:lang w:val="en-US" w:eastAsia="zh-CN" w:bidi="ar"/>
              </w:rPr>
            </w:pPr>
            <w:r>
              <w:rPr>
                <w:rFonts w:hint="eastAsia" w:ascii="宋体" w:hAnsi="宋体" w:cs="宋体"/>
                <w:i w:val="0"/>
                <w:iCs w:val="0"/>
                <w:color w:val="000000"/>
                <w:kern w:val="0"/>
                <w:sz w:val="24"/>
                <w:szCs w:val="24"/>
                <w:highlight w:val="none"/>
                <w:u w:val="none"/>
                <w:lang w:val="en-US" w:eastAsia="zh-CN" w:bidi="ar"/>
              </w:rPr>
              <w:t>20</w:t>
            </w:r>
          </w:p>
        </w:tc>
        <w:tc>
          <w:tcPr>
            <w:tcW w:w="9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新宋体" w:hAnsi="新宋体" w:eastAsia="新宋体" w:cs="新宋体"/>
                <w:i w:val="0"/>
                <w:iCs w:val="0"/>
                <w:color w:val="000000"/>
                <w:kern w:val="0"/>
                <w:sz w:val="21"/>
                <w:szCs w:val="21"/>
                <w:highlight w:val="none"/>
                <w:u w:val="none"/>
                <w:lang w:val="en-US" w:eastAsia="zh-CN" w:bidi="ar"/>
              </w:rPr>
            </w:pPr>
          </w:p>
        </w:tc>
        <w:tc>
          <w:tcPr>
            <w:tcW w:w="9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default" w:ascii="宋体" w:hAnsi="宋体" w:cs="宋体"/>
                <w:i w:val="0"/>
                <w:iCs w:val="0"/>
                <w:color w:val="000000"/>
                <w:sz w:val="24"/>
                <w:szCs w:val="24"/>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default" w:ascii="宋体" w:hAnsi="宋体" w:eastAsia="宋体" w:cs="宋体"/>
                <w:i w:val="0"/>
                <w:iCs w:val="0"/>
                <w:color w:val="000000"/>
                <w:sz w:val="24"/>
                <w:szCs w:val="24"/>
                <w:highlight w:val="none"/>
                <w:u w:val="none"/>
                <w:lang w:val="en-US"/>
              </w:rPr>
            </w:pPr>
            <w:r>
              <w:rPr>
                <w:rFonts w:hint="eastAsia" w:ascii="宋体" w:hAnsi="宋体" w:cs="宋体"/>
                <w:i w:val="0"/>
                <w:iCs w:val="0"/>
                <w:color w:val="000000"/>
                <w:kern w:val="0"/>
                <w:sz w:val="24"/>
                <w:szCs w:val="24"/>
                <w:highlight w:val="none"/>
                <w:u w:val="none"/>
                <w:lang w:val="en-US" w:eastAsia="zh-CN" w:bidi="ar"/>
              </w:rPr>
              <w:t>40</w:t>
            </w:r>
          </w:p>
        </w:tc>
        <w:tc>
          <w:tcPr>
            <w:tcW w:w="25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紫外线杀菌灯</w:t>
            </w:r>
          </w:p>
        </w:tc>
        <w:tc>
          <w:tcPr>
            <w:tcW w:w="34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numPr>
                <w:ilvl w:val="0"/>
                <w:numId w:val="9"/>
              </w:numPr>
              <w:kinsoku/>
              <w:wordWrap/>
              <w:overflowPunct/>
              <w:topLinePunct w:val="0"/>
              <w:autoSpaceDE/>
              <w:autoSpaceDN/>
              <w:bidi w:val="0"/>
              <w:adjustRightInd/>
              <w:snapToGrid/>
              <w:spacing w:line="360" w:lineRule="exact"/>
              <w:jc w:val="left"/>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灯管类型：石英紫外线灯管</w:t>
            </w:r>
          </w:p>
          <w:p>
            <w:pPr>
              <w:pStyle w:val="22"/>
              <w:keepNext w:val="0"/>
              <w:keepLines w:val="0"/>
              <w:pageBreakBefore w:val="0"/>
              <w:numPr>
                <w:ilvl w:val="0"/>
                <w:numId w:val="9"/>
              </w:numPr>
              <w:kinsoku/>
              <w:wordWrap/>
              <w:overflowPunct/>
              <w:topLinePunct w:val="0"/>
              <w:autoSpaceDE/>
              <w:autoSpaceDN/>
              <w:bidi w:val="0"/>
              <w:adjustRightInd/>
              <w:snapToGrid/>
              <w:spacing w:line="360" w:lineRule="exact"/>
              <w:ind w:left="0" w:leftChars="0" w:firstLine="0" w:firstLineChars="0"/>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杀菌方式：紫外线+臭氧杀菌</w:t>
            </w:r>
          </w:p>
          <w:p>
            <w:pPr>
              <w:pStyle w:val="22"/>
              <w:keepNext w:val="0"/>
              <w:keepLines w:val="0"/>
              <w:pageBreakBefore w:val="0"/>
              <w:numPr>
                <w:ilvl w:val="0"/>
                <w:numId w:val="9"/>
              </w:numPr>
              <w:kinsoku/>
              <w:wordWrap/>
              <w:overflowPunct/>
              <w:topLinePunct w:val="0"/>
              <w:autoSpaceDE/>
              <w:autoSpaceDN/>
              <w:bidi w:val="0"/>
              <w:adjustRightInd/>
              <w:snapToGrid/>
              <w:spacing w:line="360" w:lineRule="exact"/>
              <w:ind w:left="0" w:leftChars="0" w:firstLine="0" w:firstLineChars="0"/>
              <w:rPr>
                <w:rFonts w:hint="eastAsia" w:ascii="宋体" w:hAnsi="宋体" w:eastAsia="宋体" w:cs="宋体"/>
                <w:i w:val="0"/>
                <w:iCs w:val="0"/>
                <w:color w:val="000000"/>
                <w:sz w:val="24"/>
                <w:szCs w:val="24"/>
                <w:highlight w:val="none"/>
                <w:u w:val="none"/>
              </w:rPr>
            </w:pPr>
            <w:r>
              <w:rPr>
                <w:rFonts w:hint="eastAsia" w:ascii="宋体" w:hAnsi="宋体" w:eastAsia="宋体" w:cs="宋体"/>
                <w:sz w:val="24"/>
                <w:szCs w:val="24"/>
                <w:highlight w:val="none"/>
                <w:lang w:val="en-US" w:eastAsia="zh-CN"/>
              </w:rPr>
              <w:t>执行标准：GB19258-2012</w:t>
            </w: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盏</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default" w:ascii="宋体" w:hAnsi="宋体" w:eastAsia="宋体" w:cs="宋体"/>
                <w:i w:val="0"/>
                <w:iCs w:val="0"/>
                <w:color w:val="000000"/>
                <w:sz w:val="24"/>
                <w:szCs w:val="24"/>
                <w:highlight w:val="none"/>
                <w:u w:val="none"/>
                <w:lang w:val="en-US"/>
              </w:rPr>
            </w:pPr>
            <w:r>
              <w:rPr>
                <w:rFonts w:hint="eastAsia" w:ascii="宋体" w:hAnsi="宋体" w:cs="宋体"/>
                <w:i w:val="0"/>
                <w:iCs w:val="0"/>
                <w:color w:val="000000"/>
                <w:kern w:val="0"/>
                <w:sz w:val="24"/>
                <w:szCs w:val="24"/>
                <w:highlight w:val="none"/>
                <w:u w:val="none"/>
                <w:lang w:val="en-US" w:eastAsia="zh-CN" w:bidi="ar"/>
              </w:rPr>
              <w:t>25</w:t>
            </w:r>
          </w:p>
        </w:tc>
        <w:tc>
          <w:tcPr>
            <w:tcW w:w="9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p>
        </w:tc>
        <w:tc>
          <w:tcPr>
            <w:tcW w:w="9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default" w:ascii="宋体" w:hAnsi="宋体" w:eastAsia="宋体" w:cs="宋体"/>
                <w:i w:val="0"/>
                <w:iCs w:val="0"/>
                <w:color w:val="000000"/>
                <w:sz w:val="24"/>
                <w:szCs w:val="24"/>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default" w:ascii="宋体" w:hAnsi="宋体" w:eastAsia="宋体" w:cs="宋体"/>
                <w:i w:val="0"/>
                <w:iCs w:val="0"/>
                <w:color w:val="000000"/>
                <w:sz w:val="24"/>
                <w:szCs w:val="24"/>
                <w:highlight w:val="none"/>
                <w:u w:val="none"/>
                <w:lang w:val="en-US"/>
              </w:rPr>
            </w:pPr>
            <w:r>
              <w:rPr>
                <w:rFonts w:hint="eastAsia" w:ascii="宋体" w:hAnsi="宋体" w:cs="宋体"/>
                <w:i w:val="0"/>
                <w:iCs w:val="0"/>
                <w:color w:val="000000"/>
                <w:kern w:val="0"/>
                <w:sz w:val="24"/>
                <w:szCs w:val="24"/>
                <w:highlight w:val="none"/>
                <w:u w:val="none"/>
                <w:lang w:val="en-US" w:eastAsia="zh-CN" w:bidi="ar"/>
              </w:rPr>
              <w:t>41</w:t>
            </w:r>
          </w:p>
        </w:tc>
        <w:tc>
          <w:tcPr>
            <w:tcW w:w="25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照明配电箱</w:t>
            </w:r>
          </w:p>
        </w:tc>
        <w:tc>
          <w:tcPr>
            <w:tcW w:w="34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60" w:lineRule="exact"/>
              <w:jc w:val="left"/>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sz w:val="24"/>
                <w:szCs w:val="24"/>
                <w:highlight w:val="none"/>
                <w:u w:val="none"/>
                <w:lang w:val="en-US" w:eastAsia="zh-CN"/>
              </w:rPr>
              <w:t>1</w:t>
            </w:r>
            <w:r>
              <w:rPr>
                <w:rFonts w:hint="eastAsia" w:ascii="宋体" w:hAnsi="宋体" w:eastAsia="宋体" w:cs="宋体"/>
                <w:i w:val="0"/>
                <w:iCs w:val="0"/>
                <w:color w:val="000000"/>
                <w:sz w:val="24"/>
                <w:szCs w:val="24"/>
                <w:highlight w:val="none"/>
                <w:u w:val="none"/>
              </w:rPr>
              <w:t>.名称:配电箱</w:t>
            </w:r>
          </w:p>
          <w:p>
            <w:pPr>
              <w:keepNext w:val="0"/>
              <w:keepLines w:val="0"/>
              <w:pageBreakBefore w:val="0"/>
              <w:kinsoku/>
              <w:wordWrap/>
              <w:overflowPunct/>
              <w:topLinePunct w:val="0"/>
              <w:autoSpaceDE/>
              <w:autoSpaceDN/>
              <w:bidi w:val="0"/>
              <w:adjustRightInd/>
              <w:snapToGrid/>
              <w:spacing w:line="360" w:lineRule="exact"/>
              <w:jc w:val="left"/>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sz w:val="24"/>
                <w:szCs w:val="24"/>
                <w:highlight w:val="none"/>
                <w:u w:val="none"/>
              </w:rPr>
              <w:t>2.型号:控制箱（2P+N)</w:t>
            </w:r>
          </w:p>
          <w:p>
            <w:pPr>
              <w:keepNext w:val="0"/>
              <w:keepLines w:val="0"/>
              <w:pageBreakBefore w:val="0"/>
              <w:kinsoku/>
              <w:wordWrap/>
              <w:overflowPunct/>
              <w:topLinePunct w:val="0"/>
              <w:autoSpaceDE/>
              <w:autoSpaceDN/>
              <w:bidi w:val="0"/>
              <w:adjustRightInd/>
              <w:snapToGrid/>
              <w:spacing w:line="360" w:lineRule="exact"/>
              <w:jc w:val="left"/>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sz w:val="24"/>
                <w:szCs w:val="24"/>
                <w:highlight w:val="none"/>
                <w:u w:val="none"/>
              </w:rPr>
              <w:t>3.端子板外部接线材质、规格:含接线端子</w:t>
            </w: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台</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cs="宋体"/>
                <w:i w:val="0"/>
                <w:iCs w:val="0"/>
                <w:color w:val="000000"/>
                <w:kern w:val="0"/>
                <w:sz w:val="24"/>
                <w:szCs w:val="24"/>
                <w:highlight w:val="none"/>
                <w:u w:val="none"/>
                <w:lang w:val="en-US" w:eastAsia="zh-CN" w:bidi="ar"/>
              </w:rPr>
              <w:t>4</w:t>
            </w:r>
          </w:p>
        </w:tc>
        <w:tc>
          <w:tcPr>
            <w:tcW w:w="9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4"/>
                <w:szCs w:val="24"/>
                <w:highlight w:val="none"/>
                <w:u w:val="none"/>
                <w:lang w:val="en-US"/>
              </w:rPr>
            </w:pPr>
          </w:p>
        </w:tc>
        <w:tc>
          <w:tcPr>
            <w:tcW w:w="9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default" w:ascii="宋体" w:hAnsi="宋体" w:eastAsia="宋体" w:cs="宋体"/>
                <w:i w:val="0"/>
                <w:iCs w:val="0"/>
                <w:color w:val="000000"/>
                <w:sz w:val="24"/>
                <w:szCs w:val="24"/>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default" w:ascii="宋体" w:hAnsi="宋体" w:eastAsia="宋体" w:cs="宋体"/>
                <w:i w:val="0"/>
                <w:iCs w:val="0"/>
                <w:color w:val="000000"/>
                <w:sz w:val="24"/>
                <w:szCs w:val="24"/>
                <w:highlight w:val="none"/>
                <w:u w:val="none"/>
                <w:lang w:val="en-US"/>
              </w:rPr>
            </w:pPr>
            <w:r>
              <w:rPr>
                <w:rFonts w:hint="eastAsia" w:ascii="宋体" w:hAnsi="宋体" w:cs="宋体"/>
                <w:i w:val="0"/>
                <w:iCs w:val="0"/>
                <w:color w:val="000000"/>
                <w:kern w:val="0"/>
                <w:sz w:val="24"/>
                <w:szCs w:val="24"/>
                <w:highlight w:val="none"/>
                <w:u w:val="none"/>
                <w:lang w:val="en-US" w:eastAsia="zh-CN" w:bidi="ar"/>
              </w:rPr>
              <w:t>42</w:t>
            </w:r>
          </w:p>
        </w:tc>
        <w:tc>
          <w:tcPr>
            <w:tcW w:w="25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照明开关</w:t>
            </w:r>
          </w:p>
        </w:tc>
        <w:tc>
          <w:tcPr>
            <w:tcW w:w="34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60" w:lineRule="exact"/>
              <w:jc w:val="left"/>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sz w:val="24"/>
                <w:szCs w:val="24"/>
                <w:highlight w:val="none"/>
                <w:u w:val="none"/>
              </w:rPr>
              <w:t>1.名称:单</w:t>
            </w:r>
            <w:r>
              <w:rPr>
                <w:rFonts w:hint="eastAsia" w:ascii="宋体" w:hAnsi="宋体" w:eastAsia="宋体" w:cs="宋体"/>
                <w:i w:val="0"/>
                <w:iCs w:val="0"/>
                <w:color w:val="000000"/>
                <w:sz w:val="24"/>
                <w:szCs w:val="24"/>
                <w:highlight w:val="none"/>
                <w:u w:val="none"/>
                <w:lang w:eastAsia="zh-CN"/>
              </w:rPr>
              <w:t>开、双开、三</w:t>
            </w:r>
            <w:r>
              <w:rPr>
                <w:rFonts w:hint="eastAsia" w:ascii="宋体" w:hAnsi="宋体" w:eastAsia="宋体" w:cs="宋体"/>
                <w:i w:val="0"/>
                <w:iCs w:val="0"/>
                <w:color w:val="000000"/>
                <w:sz w:val="24"/>
                <w:szCs w:val="24"/>
                <w:highlight w:val="none"/>
                <w:u w:val="none"/>
              </w:rPr>
              <w:t>开关</w:t>
            </w:r>
          </w:p>
          <w:p>
            <w:pPr>
              <w:keepNext w:val="0"/>
              <w:keepLines w:val="0"/>
              <w:pageBreakBefore w:val="0"/>
              <w:kinsoku/>
              <w:wordWrap/>
              <w:overflowPunct/>
              <w:topLinePunct w:val="0"/>
              <w:autoSpaceDE/>
              <w:autoSpaceDN/>
              <w:bidi w:val="0"/>
              <w:adjustRightInd/>
              <w:snapToGrid/>
              <w:spacing w:line="360" w:lineRule="exact"/>
              <w:jc w:val="left"/>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sz w:val="24"/>
                <w:szCs w:val="24"/>
                <w:highlight w:val="none"/>
                <w:u w:val="none"/>
              </w:rPr>
              <w:t>2.规格:250V</w:t>
            </w:r>
            <w:r>
              <w:rPr>
                <w:rFonts w:hint="eastAsia" w:ascii="宋体" w:hAnsi="宋体" w:eastAsia="宋体" w:cs="宋体"/>
                <w:i w:val="0"/>
                <w:iCs w:val="0"/>
                <w:color w:val="000000"/>
                <w:sz w:val="24"/>
                <w:szCs w:val="24"/>
                <w:highlight w:val="none"/>
                <w:u w:val="none"/>
                <w:lang w:eastAsia="zh-CN"/>
              </w:rPr>
              <w:t>、</w:t>
            </w:r>
            <w:r>
              <w:rPr>
                <w:rFonts w:hint="eastAsia" w:ascii="宋体" w:hAnsi="宋体" w:eastAsia="宋体" w:cs="宋体"/>
                <w:i w:val="0"/>
                <w:iCs w:val="0"/>
                <w:color w:val="000000"/>
                <w:sz w:val="24"/>
                <w:szCs w:val="24"/>
                <w:highlight w:val="none"/>
                <w:u w:val="none"/>
              </w:rPr>
              <w:t>10A</w:t>
            </w:r>
          </w:p>
          <w:p>
            <w:pPr>
              <w:keepNext w:val="0"/>
              <w:keepLines w:val="0"/>
              <w:pageBreakBefore w:val="0"/>
              <w:kinsoku/>
              <w:wordWrap/>
              <w:overflowPunct/>
              <w:topLinePunct w:val="0"/>
              <w:autoSpaceDE/>
              <w:autoSpaceDN/>
              <w:bidi w:val="0"/>
              <w:adjustRightInd/>
              <w:snapToGrid/>
              <w:spacing w:line="360" w:lineRule="exact"/>
              <w:jc w:val="left"/>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sz w:val="24"/>
                <w:szCs w:val="24"/>
                <w:highlight w:val="none"/>
                <w:u w:val="none"/>
              </w:rPr>
              <w:t>3.安装方式:距地1.3</w:t>
            </w:r>
            <w:r>
              <w:rPr>
                <w:rFonts w:hint="eastAsia" w:ascii="宋体" w:hAnsi="宋体" w:eastAsia="宋体" w:cs="宋体"/>
                <w:i w:val="0"/>
                <w:iCs w:val="0"/>
                <w:color w:val="000000"/>
                <w:kern w:val="0"/>
                <w:sz w:val="24"/>
                <w:szCs w:val="24"/>
                <w:highlight w:val="none"/>
                <w:u w:val="none"/>
                <w:lang w:val="en-US" w:eastAsia="zh-CN" w:bidi="ar"/>
              </w:rPr>
              <w:t>m</w:t>
            </w: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台</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default" w:ascii="宋体" w:hAnsi="宋体" w:eastAsia="宋体" w:cs="宋体"/>
                <w:i w:val="0"/>
                <w:iCs w:val="0"/>
                <w:color w:val="000000"/>
                <w:sz w:val="24"/>
                <w:szCs w:val="24"/>
                <w:highlight w:val="none"/>
                <w:u w:val="none"/>
                <w:lang w:val="en-US"/>
              </w:rPr>
            </w:pPr>
            <w:r>
              <w:rPr>
                <w:rFonts w:hint="eastAsia" w:ascii="宋体" w:hAnsi="宋体" w:cs="宋体"/>
                <w:i w:val="0"/>
                <w:iCs w:val="0"/>
                <w:color w:val="000000"/>
                <w:kern w:val="0"/>
                <w:sz w:val="24"/>
                <w:szCs w:val="24"/>
                <w:highlight w:val="none"/>
                <w:u w:val="none"/>
                <w:lang w:val="en-US" w:eastAsia="zh-CN" w:bidi="ar"/>
              </w:rPr>
              <w:t>80</w:t>
            </w:r>
          </w:p>
        </w:tc>
        <w:tc>
          <w:tcPr>
            <w:tcW w:w="9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4"/>
                <w:szCs w:val="24"/>
                <w:highlight w:val="none"/>
                <w:u w:val="none"/>
                <w:lang w:val="en-US"/>
              </w:rPr>
            </w:pPr>
          </w:p>
        </w:tc>
        <w:tc>
          <w:tcPr>
            <w:tcW w:w="9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default" w:ascii="宋体" w:hAnsi="宋体" w:eastAsia="宋体" w:cs="宋体"/>
                <w:i w:val="0"/>
                <w:iCs w:val="0"/>
                <w:color w:val="000000"/>
                <w:sz w:val="24"/>
                <w:szCs w:val="24"/>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default" w:ascii="宋体" w:hAnsi="宋体" w:eastAsia="宋体" w:cs="宋体"/>
                <w:i w:val="0"/>
                <w:iCs w:val="0"/>
                <w:color w:val="000000"/>
                <w:sz w:val="24"/>
                <w:szCs w:val="24"/>
                <w:highlight w:val="none"/>
                <w:u w:val="none"/>
                <w:lang w:val="en-US"/>
              </w:rPr>
            </w:pPr>
            <w:r>
              <w:rPr>
                <w:rFonts w:hint="eastAsia" w:ascii="宋体" w:hAnsi="宋体" w:cs="宋体"/>
                <w:i w:val="0"/>
                <w:iCs w:val="0"/>
                <w:color w:val="000000"/>
                <w:kern w:val="0"/>
                <w:sz w:val="24"/>
                <w:szCs w:val="24"/>
                <w:highlight w:val="none"/>
                <w:u w:val="none"/>
                <w:lang w:val="en-US" w:eastAsia="zh-CN" w:bidi="ar"/>
              </w:rPr>
              <w:t>43</w:t>
            </w:r>
          </w:p>
        </w:tc>
        <w:tc>
          <w:tcPr>
            <w:tcW w:w="25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单相五孔插座</w:t>
            </w:r>
          </w:p>
        </w:tc>
        <w:tc>
          <w:tcPr>
            <w:tcW w:w="34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60" w:lineRule="exact"/>
              <w:jc w:val="left"/>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sz w:val="24"/>
                <w:szCs w:val="24"/>
                <w:highlight w:val="none"/>
                <w:u w:val="none"/>
              </w:rPr>
              <w:t>1.名称:安全型二三孔插座</w:t>
            </w:r>
          </w:p>
          <w:p>
            <w:pPr>
              <w:keepNext w:val="0"/>
              <w:keepLines w:val="0"/>
              <w:pageBreakBefore w:val="0"/>
              <w:kinsoku/>
              <w:wordWrap/>
              <w:overflowPunct/>
              <w:topLinePunct w:val="0"/>
              <w:autoSpaceDE/>
              <w:autoSpaceDN/>
              <w:bidi w:val="0"/>
              <w:adjustRightInd/>
              <w:snapToGrid/>
              <w:spacing w:line="360" w:lineRule="exact"/>
              <w:jc w:val="left"/>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sz w:val="24"/>
                <w:szCs w:val="24"/>
                <w:highlight w:val="none"/>
                <w:u w:val="none"/>
              </w:rPr>
              <w:t>2.规格:250V</w:t>
            </w:r>
            <w:r>
              <w:rPr>
                <w:rFonts w:hint="eastAsia" w:ascii="宋体" w:hAnsi="宋体" w:eastAsia="宋体" w:cs="宋体"/>
                <w:i w:val="0"/>
                <w:iCs w:val="0"/>
                <w:color w:val="000000"/>
                <w:sz w:val="24"/>
                <w:szCs w:val="24"/>
                <w:highlight w:val="none"/>
                <w:u w:val="none"/>
                <w:lang w:eastAsia="zh-CN"/>
              </w:rPr>
              <w:t>、</w:t>
            </w:r>
            <w:r>
              <w:rPr>
                <w:rFonts w:hint="eastAsia" w:ascii="宋体" w:hAnsi="宋体" w:eastAsia="宋体" w:cs="宋体"/>
                <w:i w:val="0"/>
                <w:iCs w:val="0"/>
                <w:color w:val="000000"/>
                <w:sz w:val="24"/>
                <w:szCs w:val="24"/>
                <w:highlight w:val="none"/>
                <w:u w:val="none"/>
                <w:lang w:val="en-US" w:eastAsia="zh-CN"/>
              </w:rPr>
              <w:t>1</w:t>
            </w:r>
            <w:r>
              <w:rPr>
                <w:rFonts w:hint="eastAsia" w:ascii="宋体" w:hAnsi="宋体" w:eastAsia="宋体" w:cs="宋体"/>
                <w:i w:val="0"/>
                <w:iCs w:val="0"/>
                <w:color w:val="000000"/>
                <w:sz w:val="24"/>
                <w:szCs w:val="24"/>
                <w:highlight w:val="none"/>
                <w:u w:val="none"/>
              </w:rPr>
              <w:t>0A</w:t>
            </w:r>
          </w:p>
          <w:p>
            <w:pPr>
              <w:keepNext w:val="0"/>
              <w:keepLines w:val="0"/>
              <w:pageBreakBefore w:val="0"/>
              <w:kinsoku/>
              <w:wordWrap/>
              <w:overflowPunct/>
              <w:topLinePunct w:val="0"/>
              <w:autoSpaceDE/>
              <w:autoSpaceDN/>
              <w:bidi w:val="0"/>
              <w:adjustRightInd/>
              <w:snapToGrid/>
              <w:spacing w:line="360" w:lineRule="exact"/>
              <w:jc w:val="left"/>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sz w:val="24"/>
                <w:szCs w:val="24"/>
                <w:highlight w:val="none"/>
                <w:u w:val="none"/>
              </w:rPr>
              <w:t>3.安装方式:距地0.3</w:t>
            </w:r>
            <w:r>
              <w:rPr>
                <w:rFonts w:hint="eastAsia" w:ascii="宋体" w:hAnsi="宋体" w:eastAsia="宋体" w:cs="宋体"/>
                <w:i w:val="0"/>
                <w:iCs w:val="0"/>
                <w:color w:val="000000"/>
                <w:kern w:val="0"/>
                <w:sz w:val="24"/>
                <w:szCs w:val="24"/>
                <w:highlight w:val="none"/>
                <w:u w:val="none"/>
                <w:lang w:val="en-US" w:eastAsia="zh-CN" w:bidi="ar"/>
              </w:rPr>
              <w:t>m</w:t>
            </w: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个</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default" w:ascii="宋体" w:hAnsi="宋体" w:eastAsia="宋体" w:cs="宋体"/>
                <w:i w:val="0"/>
                <w:iCs w:val="0"/>
                <w:color w:val="000000"/>
                <w:sz w:val="24"/>
                <w:szCs w:val="24"/>
                <w:highlight w:val="none"/>
                <w:u w:val="none"/>
                <w:lang w:val="en-US"/>
              </w:rPr>
            </w:pPr>
            <w:r>
              <w:rPr>
                <w:rFonts w:hint="eastAsia" w:ascii="宋体" w:hAnsi="宋体" w:cs="宋体"/>
                <w:i w:val="0"/>
                <w:iCs w:val="0"/>
                <w:color w:val="000000"/>
                <w:kern w:val="0"/>
                <w:sz w:val="24"/>
                <w:szCs w:val="24"/>
                <w:highlight w:val="none"/>
                <w:u w:val="none"/>
                <w:lang w:val="en-US" w:eastAsia="zh-CN" w:bidi="ar"/>
              </w:rPr>
              <w:t>40</w:t>
            </w:r>
          </w:p>
        </w:tc>
        <w:tc>
          <w:tcPr>
            <w:tcW w:w="9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4"/>
                <w:szCs w:val="24"/>
                <w:highlight w:val="none"/>
                <w:u w:val="none"/>
                <w:lang w:val="en-US"/>
              </w:rPr>
            </w:pPr>
          </w:p>
        </w:tc>
        <w:tc>
          <w:tcPr>
            <w:tcW w:w="9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default" w:ascii="宋体" w:hAnsi="宋体" w:eastAsia="宋体" w:cs="宋体"/>
                <w:i w:val="0"/>
                <w:iCs w:val="0"/>
                <w:color w:val="000000"/>
                <w:sz w:val="24"/>
                <w:szCs w:val="24"/>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default" w:ascii="宋体" w:hAnsi="宋体" w:eastAsia="宋体" w:cs="宋体"/>
                <w:i w:val="0"/>
                <w:iCs w:val="0"/>
                <w:color w:val="000000"/>
                <w:sz w:val="24"/>
                <w:szCs w:val="24"/>
                <w:highlight w:val="none"/>
                <w:u w:val="none"/>
                <w:lang w:val="en-US"/>
              </w:rPr>
            </w:pPr>
            <w:r>
              <w:rPr>
                <w:rFonts w:hint="eastAsia" w:ascii="宋体" w:hAnsi="宋体" w:cs="宋体"/>
                <w:i w:val="0"/>
                <w:iCs w:val="0"/>
                <w:color w:val="000000"/>
                <w:kern w:val="0"/>
                <w:sz w:val="24"/>
                <w:szCs w:val="24"/>
                <w:highlight w:val="none"/>
                <w:u w:val="none"/>
                <w:lang w:val="en-US" w:eastAsia="zh-CN" w:bidi="ar"/>
              </w:rPr>
              <w:t>44</w:t>
            </w:r>
          </w:p>
        </w:tc>
        <w:tc>
          <w:tcPr>
            <w:tcW w:w="25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BVR电线</w:t>
            </w:r>
          </w:p>
        </w:tc>
        <w:tc>
          <w:tcPr>
            <w:tcW w:w="34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/6㎡/4㎡/2.5㎡/1.5㎡</w:t>
            </w: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m</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cs="宋体"/>
                <w:i w:val="0"/>
                <w:iCs w:val="0"/>
                <w:color w:val="000000"/>
                <w:kern w:val="0"/>
                <w:sz w:val="24"/>
                <w:szCs w:val="24"/>
                <w:highlight w:val="none"/>
                <w:u w:val="none"/>
                <w:lang w:val="en-US" w:eastAsia="zh-CN" w:bidi="ar"/>
              </w:rPr>
              <w:t>497</w:t>
            </w:r>
            <w:r>
              <w:rPr>
                <w:rFonts w:hint="eastAsia" w:ascii="宋体" w:hAnsi="宋体" w:eastAsia="宋体" w:cs="宋体"/>
                <w:i w:val="0"/>
                <w:iCs w:val="0"/>
                <w:color w:val="000000"/>
                <w:kern w:val="0"/>
                <w:sz w:val="24"/>
                <w:szCs w:val="24"/>
                <w:highlight w:val="none"/>
                <w:u w:val="none"/>
                <w:lang w:val="en-US" w:eastAsia="zh-CN" w:bidi="ar"/>
              </w:rPr>
              <w:t>0</w:t>
            </w:r>
          </w:p>
        </w:tc>
        <w:tc>
          <w:tcPr>
            <w:tcW w:w="9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p>
        </w:tc>
        <w:tc>
          <w:tcPr>
            <w:tcW w:w="9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default" w:ascii="宋体" w:hAnsi="宋体" w:eastAsia="宋体" w:cs="宋体"/>
                <w:i w:val="0"/>
                <w:iCs w:val="0"/>
                <w:color w:val="000000"/>
                <w:sz w:val="24"/>
                <w:szCs w:val="24"/>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default" w:ascii="宋体" w:hAnsi="宋体" w:eastAsia="宋体" w:cs="宋体"/>
                <w:i w:val="0"/>
                <w:iCs w:val="0"/>
                <w:color w:val="000000"/>
                <w:sz w:val="24"/>
                <w:szCs w:val="24"/>
                <w:highlight w:val="none"/>
                <w:u w:val="none"/>
                <w:lang w:val="en-US"/>
              </w:rPr>
            </w:pPr>
            <w:r>
              <w:rPr>
                <w:rFonts w:hint="eastAsia" w:ascii="宋体" w:hAnsi="宋体" w:cs="宋体"/>
                <w:i w:val="0"/>
                <w:iCs w:val="0"/>
                <w:color w:val="000000"/>
                <w:kern w:val="0"/>
                <w:sz w:val="24"/>
                <w:szCs w:val="24"/>
                <w:highlight w:val="none"/>
                <w:u w:val="none"/>
                <w:lang w:val="en-US" w:eastAsia="zh-CN" w:bidi="ar"/>
              </w:rPr>
              <w:t>45</w:t>
            </w:r>
          </w:p>
        </w:tc>
        <w:tc>
          <w:tcPr>
            <w:tcW w:w="25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线管</w:t>
            </w:r>
          </w:p>
        </w:tc>
        <w:tc>
          <w:tcPr>
            <w:tcW w:w="34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60" w:lineRule="exact"/>
              <w:jc w:val="left"/>
              <w:rPr>
                <w:rFonts w:hint="eastAsia" w:ascii="宋体" w:hAnsi="宋体" w:eastAsia="宋体" w:cs="宋体"/>
                <w:i w:val="0"/>
                <w:iCs w:val="0"/>
                <w:color w:val="000000"/>
                <w:sz w:val="24"/>
                <w:szCs w:val="24"/>
                <w:highlight w:val="none"/>
                <w:u w:val="none"/>
                <w:lang w:eastAsia="zh-CN"/>
              </w:rPr>
            </w:pPr>
            <w:r>
              <w:rPr>
                <w:rFonts w:hint="eastAsia" w:ascii="宋体" w:hAnsi="宋体" w:eastAsia="宋体" w:cs="宋体"/>
                <w:i w:val="0"/>
                <w:iCs w:val="0"/>
                <w:color w:val="000000"/>
                <w:sz w:val="24"/>
                <w:szCs w:val="24"/>
                <w:highlight w:val="none"/>
                <w:u w:val="none"/>
                <w:lang w:val="en-US" w:eastAsia="zh-CN"/>
              </w:rPr>
              <w:t>1.</w:t>
            </w:r>
            <w:r>
              <w:rPr>
                <w:rFonts w:hint="eastAsia" w:ascii="宋体" w:hAnsi="宋体" w:eastAsia="宋体" w:cs="宋体"/>
                <w:i w:val="0"/>
                <w:iCs w:val="0"/>
                <w:color w:val="000000"/>
                <w:sz w:val="24"/>
                <w:szCs w:val="24"/>
                <w:highlight w:val="none"/>
                <w:u w:val="none"/>
                <w:lang w:eastAsia="zh-CN"/>
              </w:rPr>
              <w:t>冷弯阻燃穿线管</w:t>
            </w:r>
          </w:p>
          <w:p>
            <w:pPr>
              <w:keepNext w:val="0"/>
              <w:keepLines w:val="0"/>
              <w:pageBreakBefore w:val="0"/>
              <w:kinsoku/>
              <w:wordWrap/>
              <w:overflowPunct/>
              <w:topLinePunct w:val="0"/>
              <w:autoSpaceDE/>
              <w:autoSpaceDN/>
              <w:bidi w:val="0"/>
              <w:adjustRightInd/>
              <w:snapToGrid/>
              <w:spacing w:line="360" w:lineRule="exact"/>
              <w:jc w:val="left"/>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sz w:val="24"/>
                <w:szCs w:val="24"/>
                <w:highlight w:val="none"/>
                <w:u w:val="none"/>
                <w:lang w:eastAsia="zh-CN"/>
              </w:rPr>
              <w:t>2.材质:PVC塑料</w:t>
            </w: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m</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1500</w:t>
            </w:r>
          </w:p>
        </w:tc>
        <w:tc>
          <w:tcPr>
            <w:tcW w:w="9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p>
        </w:tc>
        <w:tc>
          <w:tcPr>
            <w:tcW w:w="9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default" w:ascii="宋体" w:hAnsi="宋体" w:eastAsia="宋体" w:cs="宋体"/>
                <w:i w:val="0"/>
                <w:iCs w:val="0"/>
                <w:color w:val="000000"/>
                <w:sz w:val="24"/>
                <w:szCs w:val="24"/>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default" w:ascii="宋体" w:hAnsi="宋体" w:eastAsia="宋体" w:cs="宋体"/>
                <w:i w:val="0"/>
                <w:iCs w:val="0"/>
                <w:color w:val="000000"/>
                <w:sz w:val="24"/>
                <w:szCs w:val="24"/>
                <w:highlight w:val="none"/>
                <w:u w:val="none"/>
                <w:lang w:val="en-US"/>
              </w:rPr>
            </w:pPr>
            <w:r>
              <w:rPr>
                <w:rFonts w:hint="eastAsia" w:ascii="宋体" w:hAnsi="宋体" w:cs="宋体"/>
                <w:i w:val="0"/>
                <w:iCs w:val="0"/>
                <w:color w:val="000000"/>
                <w:kern w:val="0"/>
                <w:sz w:val="24"/>
                <w:szCs w:val="24"/>
                <w:highlight w:val="none"/>
                <w:u w:val="none"/>
                <w:lang w:val="en-US" w:eastAsia="zh-CN" w:bidi="ar"/>
              </w:rPr>
              <w:t>46</w:t>
            </w:r>
          </w:p>
        </w:tc>
        <w:tc>
          <w:tcPr>
            <w:tcW w:w="25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工矿灯</w:t>
            </w:r>
          </w:p>
        </w:tc>
        <w:tc>
          <w:tcPr>
            <w:tcW w:w="34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60" w:lineRule="exact"/>
              <w:jc w:val="left"/>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1.</w:t>
            </w:r>
            <w:r>
              <w:rPr>
                <w:rFonts w:hint="eastAsia" w:ascii="宋体" w:hAnsi="宋体" w:eastAsia="宋体" w:cs="宋体"/>
                <w:sz w:val="24"/>
                <w:szCs w:val="24"/>
                <w:highlight w:val="none"/>
                <w:lang w:eastAsia="zh-CN"/>
              </w:rPr>
              <w:t>材质：精工铝</w:t>
            </w:r>
            <w:r>
              <w:rPr>
                <w:rFonts w:hint="eastAsia" w:ascii="宋体" w:hAnsi="宋体" w:eastAsia="宋体" w:cs="宋体"/>
                <w:sz w:val="24"/>
                <w:szCs w:val="24"/>
                <w:highlight w:val="none"/>
                <w:lang w:val="en-US" w:eastAsia="zh-CN"/>
              </w:rPr>
              <w:t>+优质亚克力高亮LED芯片</w:t>
            </w:r>
          </w:p>
          <w:p>
            <w:pPr>
              <w:pStyle w:val="22"/>
              <w:keepNext w:val="0"/>
              <w:keepLines w:val="0"/>
              <w:pageBreakBefore w:val="0"/>
              <w:kinsoku/>
              <w:wordWrap/>
              <w:overflowPunct/>
              <w:topLinePunct w:val="0"/>
              <w:autoSpaceDE/>
              <w:autoSpaceDN/>
              <w:bidi w:val="0"/>
              <w:adjustRightInd/>
              <w:snapToGrid/>
              <w:spacing w:line="360" w:lineRule="exact"/>
              <w:ind w:left="0" w:leftChars="0" w:firstLine="0" w:firstLineChars="0"/>
              <w:rPr>
                <w:rFonts w:hint="eastAsia" w:ascii="宋体" w:hAnsi="宋体" w:eastAsia="宋体" w:cs="宋体"/>
                <w:i w:val="0"/>
                <w:iCs w:val="0"/>
                <w:color w:val="000000"/>
                <w:sz w:val="24"/>
                <w:szCs w:val="24"/>
                <w:highlight w:val="none"/>
                <w:u w:val="none"/>
                <w:lang w:val="en-US" w:eastAsia="zh-CN"/>
              </w:rPr>
            </w:pPr>
            <w:r>
              <w:rPr>
                <w:rFonts w:hint="eastAsia" w:ascii="宋体" w:hAnsi="宋体" w:eastAsia="宋体" w:cs="宋体"/>
                <w:i w:val="0"/>
                <w:iCs w:val="0"/>
                <w:color w:val="000000"/>
                <w:sz w:val="24"/>
                <w:szCs w:val="24"/>
                <w:highlight w:val="none"/>
                <w:u w:val="none"/>
                <w:lang w:val="en-US" w:eastAsia="zh-CN"/>
              </w:rPr>
              <w:t xml:space="preserve">2.频率：50-60HZ  </w:t>
            </w:r>
          </w:p>
          <w:p>
            <w:pPr>
              <w:pStyle w:val="22"/>
              <w:keepNext w:val="0"/>
              <w:keepLines w:val="0"/>
              <w:pageBreakBefore w:val="0"/>
              <w:kinsoku/>
              <w:wordWrap/>
              <w:overflowPunct/>
              <w:topLinePunct w:val="0"/>
              <w:autoSpaceDE/>
              <w:autoSpaceDN/>
              <w:bidi w:val="0"/>
              <w:adjustRightInd/>
              <w:snapToGrid/>
              <w:spacing w:line="360" w:lineRule="exact"/>
              <w:ind w:left="0" w:leftChars="0" w:firstLine="0" w:firstLineChars="0"/>
              <w:rPr>
                <w:rFonts w:hint="eastAsia" w:ascii="宋体" w:hAnsi="宋体" w:eastAsia="宋体" w:cs="宋体"/>
                <w:i w:val="0"/>
                <w:iCs w:val="0"/>
                <w:color w:val="000000"/>
                <w:sz w:val="24"/>
                <w:szCs w:val="24"/>
                <w:highlight w:val="none"/>
                <w:u w:val="none"/>
                <w:lang w:val="en-US" w:eastAsia="zh-CN"/>
              </w:rPr>
            </w:pPr>
            <w:r>
              <w:rPr>
                <w:rFonts w:hint="eastAsia" w:ascii="宋体" w:hAnsi="宋体" w:eastAsia="宋体" w:cs="宋体"/>
                <w:i w:val="0"/>
                <w:iCs w:val="0"/>
                <w:color w:val="000000"/>
                <w:sz w:val="24"/>
                <w:szCs w:val="24"/>
                <w:highlight w:val="none"/>
                <w:u w:val="none"/>
                <w:lang w:val="en-US" w:eastAsia="zh-CN"/>
              </w:rPr>
              <w:t>3.功率：60~100W</w:t>
            </w:r>
          </w:p>
          <w:p>
            <w:pPr>
              <w:pStyle w:val="22"/>
              <w:keepNext w:val="0"/>
              <w:keepLines w:val="0"/>
              <w:pageBreakBefore w:val="0"/>
              <w:kinsoku/>
              <w:wordWrap/>
              <w:overflowPunct/>
              <w:topLinePunct w:val="0"/>
              <w:autoSpaceDE/>
              <w:autoSpaceDN/>
              <w:bidi w:val="0"/>
              <w:adjustRightInd/>
              <w:snapToGrid/>
              <w:spacing w:line="360" w:lineRule="exact"/>
              <w:ind w:left="0" w:leftChars="0" w:firstLine="0" w:firstLineChars="0"/>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sz w:val="24"/>
                <w:szCs w:val="24"/>
                <w:highlight w:val="none"/>
                <w:u w:val="none"/>
                <w:lang w:val="en-US" w:eastAsia="zh-CN"/>
              </w:rPr>
              <w:t>4.安装方式：悬挂</w:t>
            </w: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个</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cs="宋体"/>
                <w:i w:val="0"/>
                <w:iCs w:val="0"/>
                <w:color w:val="000000"/>
                <w:kern w:val="0"/>
                <w:sz w:val="24"/>
                <w:szCs w:val="24"/>
                <w:highlight w:val="none"/>
                <w:u w:val="none"/>
                <w:lang w:val="en-US" w:eastAsia="zh-CN" w:bidi="ar"/>
              </w:rPr>
              <w:t>7</w:t>
            </w:r>
          </w:p>
        </w:tc>
        <w:tc>
          <w:tcPr>
            <w:tcW w:w="9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4"/>
                <w:szCs w:val="24"/>
                <w:highlight w:val="none"/>
                <w:u w:val="none"/>
                <w:lang w:val="en-US"/>
              </w:rPr>
            </w:pPr>
          </w:p>
        </w:tc>
        <w:tc>
          <w:tcPr>
            <w:tcW w:w="9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default" w:ascii="宋体" w:hAnsi="宋体" w:eastAsia="宋体" w:cs="宋体"/>
                <w:i w:val="0"/>
                <w:iCs w:val="0"/>
                <w:color w:val="000000"/>
                <w:sz w:val="24"/>
                <w:szCs w:val="24"/>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default" w:ascii="宋体" w:hAnsi="宋体" w:eastAsia="宋体" w:cs="宋体"/>
                <w:i w:val="0"/>
                <w:iCs w:val="0"/>
                <w:color w:val="000000"/>
                <w:sz w:val="24"/>
                <w:szCs w:val="24"/>
                <w:highlight w:val="none"/>
                <w:u w:val="none"/>
                <w:lang w:val="en-US"/>
              </w:rPr>
            </w:pPr>
            <w:r>
              <w:rPr>
                <w:rFonts w:hint="eastAsia" w:ascii="宋体" w:hAnsi="宋体" w:cs="宋体"/>
                <w:i w:val="0"/>
                <w:iCs w:val="0"/>
                <w:color w:val="000000"/>
                <w:kern w:val="0"/>
                <w:sz w:val="24"/>
                <w:szCs w:val="24"/>
                <w:highlight w:val="none"/>
                <w:u w:val="none"/>
                <w:lang w:val="en-US" w:eastAsia="zh-CN" w:bidi="ar"/>
              </w:rPr>
              <w:t>47</w:t>
            </w:r>
          </w:p>
        </w:tc>
        <w:tc>
          <w:tcPr>
            <w:tcW w:w="25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配电箱</w:t>
            </w:r>
          </w:p>
        </w:tc>
        <w:tc>
          <w:tcPr>
            <w:tcW w:w="34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sz w:val="24"/>
                <w:szCs w:val="24"/>
                <w:highlight w:val="none"/>
                <w:u w:val="none"/>
                <w:lang w:val="en-US" w:eastAsia="zh-CN"/>
              </w:rPr>
              <w:t>安装方式：悬挂（</w:t>
            </w:r>
            <w:r>
              <w:rPr>
                <w:rFonts w:hint="eastAsia" w:ascii="宋体" w:hAnsi="宋体" w:eastAsia="宋体" w:cs="宋体"/>
                <w:i w:val="0"/>
                <w:iCs w:val="0"/>
                <w:color w:val="000000"/>
                <w:kern w:val="0"/>
                <w:sz w:val="24"/>
                <w:szCs w:val="24"/>
                <w:highlight w:val="none"/>
                <w:u w:val="none"/>
                <w:lang w:val="en-US" w:eastAsia="zh-CN" w:bidi="ar"/>
              </w:rPr>
              <w:t>含空气开关等电器）</w:t>
            </w: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面</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default" w:ascii="宋体" w:hAnsi="宋体" w:eastAsia="宋体" w:cs="宋体"/>
                <w:i w:val="0"/>
                <w:iCs w:val="0"/>
                <w:color w:val="000000"/>
                <w:sz w:val="24"/>
                <w:szCs w:val="24"/>
                <w:highlight w:val="none"/>
                <w:u w:val="none"/>
                <w:lang w:val="en-US"/>
              </w:rPr>
            </w:pPr>
            <w:r>
              <w:rPr>
                <w:rFonts w:hint="eastAsia" w:ascii="宋体" w:hAnsi="宋体" w:cs="宋体"/>
                <w:i w:val="0"/>
                <w:iCs w:val="0"/>
                <w:color w:val="000000"/>
                <w:kern w:val="0"/>
                <w:sz w:val="24"/>
                <w:szCs w:val="24"/>
                <w:highlight w:val="none"/>
                <w:u w:val="none"/>
                <w:lang w:val="en-US" w:eastAsia="zh-CN" w:bidi="ar"/>
              </w:rPr>
              <w:t>6</w:t>
            </w:r>
          </w:p>
        </w:tc>
        <w:tc>
          <w:tcPr>
            <w:tcW w:w="9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4"/>
                <w:szCs w:val="24"/>
                <w:highlight w:val="none"/>
                <w:u w:val="none"/>
                <w:lang w:val="en-US" w:eastAsia="zh-CN"/>
              </w:rPr>
            </w:pPr>
          </w:p>
        </w:tc>
        <w:tc>
          <w:tcPr>
            <w:tcW w:w="9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default" w:ascii="宋体" w:hAnsi="宋体" w:eastAsia="宋体" w:cs="宋体"/>
                <w:i w:val="0"/>
                <w:iCs w:val="0"/>
                <w:color w:val="000000"/>
                <w:sz w:val="24"/>
                <w:szCs w:val="24"/>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default" w:ascii="宋体" w:hAnsi="宋体" w:eastAsia="宋体" w:cs="宋体"/>
                <w:i w:val="0"/>
                <w:iCs w:val="0"/>
                <w:color w:val="000000"/>
                <w:sz w:val="24"/>
                <w:szCs w:val="24"/>
                <w:highlight w:val="none"/>
                <w:u w:val="none"/>
                <w:lang w:val="en-US"/>
              </w:rPr>
            </w:pPr>
            <w:r>
              <w:rPr>
                <w:rFonts w:hint="eastAsia" w:ascii="宋体" w:hAnsi="宋体" w:cs="宋体"/>
                <w:i w:val="0"/>
                <w:iCs w:val="0"/>
                <w:color w:val="000000"/>
                <w:kern w:val="0"/>
                <w:sz w:val="24"/>
                <w:szCs w:val="24"/>
                <w:highlight w:val="none"/>
                <w:u w:val="none"/>
                <w:lang w:val="en-US" w:eastAsia="zh-CN" w:bidi="ar"/>
              </w:rPr>
              <w:t>48</w:t>
            </w:r>
          </w:p>
        </w:tc>
        <w:tc>
          <w:tcPr>
            <w:tcW w:w="25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YJLV（3*</w:t>
            </w:r>
            <w:r>
              <w:rPr>
                <w:rFonts w:hint="eastAsia" w:ascii="宋体" w:hAnsi="宋体" w:cs="宋体"/>
                <w:i w:val="0"/>
                <w:iCs w:val="0"/>
                <w:color w:val="000000"/>
                <w:kern w:val="0"/>
                <w:sz w:val="24"/>
                <w:szCs w:val="24"/>
                <w:highlight w:val="none"/>
                <w:u w:val="none"/>
                <w:lang w:val="en-US" w:eastAsia="zh-CN" w:bidi="ar"/>
              </w:rPr>
              <w:t>25</w:t>
            </w:r>
            <w:r>
              <w:rPr>
                <w:rFonts w:hint="eastAsia" w:ascii="宋体" w:hAnsi="宋体" w:eastAsia="宋体" w:cs="宋体"/>
                <w:i w:val="0"/>
                <w:iCs w:val="0"/>
                <w:color w:val="000000"/>
                <w:kern w:val="0"/>
                <w:sz w:val="24"/>
                <w:szCs w:val="24"/>
                <w:highlight w:val="none"/>
                <w:u w:val="none"/>
                <w:lang w:val="en-US" w:eastAsia="zh-CN" w:bidi="ar"/>
              </w:rPr>
              <w:t>+1*</w:t>
            </w:r>
            <w:r>
              <w:rPr>
                <w:rFonts w:hint="eastAsia" w:ascii="宋体" w:hAnsi="宋体" w:cs="宋体"/>
                <w:i w:val="0"/>
                <w:iCs w:val="0"/>
                <w:color w:val="000000"/>
                <w:kern w:val="0"/>
                <w:sz w:val="24"/>
                <w:szCs w:val="24"/>
                <w:highlight w:val="none"/>
                <w:u w:val="none"/>
                <w:lang w:val="en-US" w:eastAsia="zh-CN" w:bidi="ar"/>
              </w:rPr>
              <w:t>16</w:t>
            </w:r>
            <w:r>
              <w:rPr>
                <w:rFonts w:hint="eastAsia" w:ascii="宋体" w:hAnsi="宋体" w:eastAsia="宋体" w:cs="宋体"/>
                <w:i w:val="0"/>
                <w:iCs w:val="0"/>
                <w:color w:val="000000"/>
                <w:kern w:val="0"/>
                <w:sz w:val="24"/>
                <w:szCs w:val="24"/>
                <w:highlight w:val="none"/>
                <w:u w:val="none"/>
                <w:lang w:val="en-US" w:eastAsia="zh-CN" w:bidi="ar"/>
              </w:rPr>
              <w:t>）</w:t>
            </w:r>
          </w:p>
        </w:tc>
        <w:tc>
          <w:tcPr>
            <w:tcW w:w="34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60" w:lineRule="exact"/>
              <w:jc w:val="left"/>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sz w:val="24"/>
                <w:szCs w:val="24"/>
                <w:highlight w:val="none"/>
                <w:u w:val="none"/>
                <w:lang w:eastAsia="zh-CN"/>
              </w:rPr>
              <w:t>含施工安装调试检测</w:t>
            </w: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m</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default" w:ascii="宋体" w:hAnsi="宋体" w:eastAsia="宋体" w:cs="宋体"/>
                <w:i w:val="0"/>
                <w:iCs w:val="0"/>
                <w:color w:val="000000"/>
                <w:sz w:val="24"/>
                <w:szCs w:val="24"/>
                <w:highlight w:val="none"/>
                <w:u w:val="none"/>
                <w:lang w:val="en-US"/>
              </w:rPr>
            </w:pPr>
            <w:r>
              <w:rPr>
                <w:rFonts w:hint="eastAsia" w:ascii="宋体" w:hAnsi="宋体" w:cs="宋体"/>
                <w:i w:val="0"/>
                <w:iCs w:val="0"/>
                <w:color w:val="000000"/>
                <w:kern w:val="0"/>
                <w:sz w:val="24"/>
                <w:szCs w:val="24"/>
                <w:highlight w:val="none"/>
                <w:u w:val="none"/>
                <w:lang w:val="en-US" w:eastAsia="zh-CN" w:bidi="ar"/>
              </w:rPr>
              <w:t>142</w:t>
            </w:r>
          </w:p>
        </w:tc>
        <w:tc>
          <w:tcPr>
            <w:tcW w:w="9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4"/>
                <w:szCs w:val="24"/>
                <w:highlight w:val="none"/>
                <w:u w:val="none"/>
                <w:lang w:val="en-US"/>
              </w:rPr>
            </w:pPr>
          </w:p>
        </w:tc>
        <w:tc>
          <w:tcPr>
            <w:tcW w:w="9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default" w:ascii="宋体" w:hAnsi="宋体" w:eastAsia="宋体" w:cs="宋体"/>
                <w:i w:val="0"/>
                <w:iCs w:val="0"/>
                <w:color w:val="000000"/>
                <w:sz w:val="24"/>
                <w:szCs w:val="24"/>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default" w:ascii="宋体" w:hAnsi="宋体" w:eastAsia="宋体" w:cs="宋体"/>
                <w:i w:val="0"/>
                <w:iCs w:val="0"/>
                <w:color w:val="000000"/>
                <w:sz w:val="24"/>
                <w:szCs w:val="24"/>
                <w:highlight w:val="none"/>
                <w:u w:val="none"/>
                <w:lang w:val="en-US"/>
              </w:rPr>
            </w:pPr>
            <w:r>
              <w:rPr>
                <w:rFonts w:hint="eastAsia" w:ascii="宋体" w:hAnsi="宋体" w:cs="宋体"/>
                <w:i w:val="0"/>
                <w:iCs w:val="0"/>
                <w:color w:val="000000"/>
                <w:kern w:val="0"/>
                <w:sz w:val="24"/>
                <w:szCs w:val="24"/>
                <w:highlight w:val="none"/>
                <w:u w:val="none"/>
                <w:lang w:val="en-US" w:eastAsia="zh-CN" w:bidi="ar"/>
              </w:rPr>
              <w:t>49</w:t>
            </w:r>
          </w:p>
        </w:tc>
        <w:tc>
          <w:tcPr>
            <w:tcW w:w="25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YJLV（3*</w:t>
            </w:r>
            <w:r>
              <w:rPr>
                <w:rFonts w:hint="eastAsia" w:ascii="宋体" w:hAnsi="宋体" w:cs="宋体"/>
                <w:i w:val="0"/>
                <w:iCs w:val="0"/>
                <w:color w:val="000000"/>
                <w:kern w:val="0"/>
                <w:sz w:val="24"/>
                <w:szCs w:val="24"/>
                <w:highlight w:val="none"/>
                <w:u w:val="none"/>
                <w:lang w:val="en-US" w:eastAsia="zh-CN" w:bidi="ar"/>
              </w:rPr>
              <w:t>35</w:t>
            </w:r>
            <w:r>
              <w:rPr>
                <w:rFonts w:hint="eastAsia" w:ascii="宋体" w:hAnsi="宋体" w:eastAsia="宋体" w:cs="宋体"/>
                <w:i w:val="0"/>
                <w:iCs w:val="0"/>
                <w:color w:val="000000"/>
                <w:kern w:val="0"/>
                <w:sz w:val="24"/>
                <w:szCs w:val="24"/>
                <w:highlight w:val="none"/>
                <w:u w:val="none"/>
                <w:lang w:val="en-US" w:eastAsia="zh-CN" w:bidi="ar"/>
              </w:rPr>
              <w:t>+1*</w:t>
            </w:r>
            <w:r>
              <w:rPr>
                <w:rFonts w:hint="eastAsia" w:ascii="宋体" w:hAnsi="宋体" w:cs="宋体"/>
                <w:i w:val="0"/>
                <w:iCs w:val="0"/>
                <w:color w:val="000000"/>
                <w:kern w:val="0"/>
                <w:sz w:val="24"/>
                <w:szCs w:val="24"/>
                <w:highlight w:val="none"/>
                <w:u w:val="none"/>
                <w:lang w:val="en-US" w:eastAsia="zh-CN" w:bidi="ar"/>
              </w:rPr>
              <w:t>25</w:t>
            </w:r>
            <w:r>
              <w:rPr>
                <w:rFonts w:hint="eastAsia" w:ascii="宋体" w:hAnsi="宋体" w:eastAsia="宋体" w:cs="宋体"/>
                <w:i w:val="0"/>
                <w:iCs w:val="0"/>
                <w:color w:val="000000"/>
                <w:kern w:val="0"/>
                <w:sz w:val="24"/>
                <w:szCs w:val="24"/>
                <w:highlight w:val="none"/>
                <w:u w:val="none"/>
                <w:lang w:val="en-US" w:eastAsia="zh-CN" w:bidi="ar"/>
              </w:rPr>
              <w:t>）</w:t>
            </w:r>
          </w:p>
        </w:tc>
        <w:tc>
          <w:tcPr>
            <w:tcW w:w="34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60" w:lineRule="exact"/>
              <w:jc w:val="left"/>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sz w:val="24"/>
                <w:szCs w:val="24"/>
                <w:highlight w:val="none"/>
                <w:u w:val="none"/>
                <w:lang w:eastAsia="zh-CN"/>
              </w:rPr>
              <w:t>含施工安装调试检测</w:t>
            </w: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m</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default" w:ascii="宋体" w:hAnsi="宋体" w:eastAsia="宋体" w:cs="宋体"/>
                <w:i w:val="0"/>
                <w:iCs w:val="0"/>
                <w:color w:val="000000"/>
                <w:sz w:val="24"/>
                <w:szCs w:val="24"/>
                <w:highlight w:val="none"/>
                <w:u w:val="none"/>
                <w:lang w:val="en-US"/>
              </w:rPr>
            </w:pPr>
            <w:r>
              <w:rPr>
                <w:rFonts w:hint="eastAsia" w:ascii="宋体" w:hAnsi="宋体" w:cs="宋体"/>
                <w:i w:val="0"/>
                <w:iCs w:val="0"/>
                <w:color w:val="000000"/>
                <w:kern w:val="0"/>
                <w:sz w:val="24"/>
                <w:szCs w:val="24"/>
                <w:highlight w:val="none"/>
                <w:u w:val="none"/>
                <w:lang w:val="en-US" w:eastAsia="zh-CN" w:bidi="ar"/>
              </w:rPr>
              <w:t>67</w:t>
            </w:r>
          </w:p>
        </w:tc>
        <w:tc>
          <w:tcPr>
            <w:tcW w:w="9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4"/>
                <w:szCs w:val="24"/>
                <w:highlight w:val="none"/>
                <w:u w:val="none"/>
                <w:lang w:val="en-US"/>
              </w:rPr>
            </w:pPr>
          </w:p>
        </w:tc>
        <w:tc>
          <w:tcPr>
            <w:tcW w:w="9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default" w:ascii="宋体" w:hAnsi="宋体" w:eastAsia="宋体" w:cs="宋体"/>
                <w:i w:val="0"/>
                <w:iCs w:val="0"/>
                <w:color w:val="000000"/>
                <w:sz w:val="24"/>
                <w:szCs w:val="24"/>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default" w:ascii="宋体" w:hAnsi="宋体" w:cs="宋体"/>
                <w:i w:val="0"/>
                <w:iCs w:val="0"/>
                <w:color w:val="000000"/>
                <w:kern w:val="0"/>
                <w:sz w:val="24"/>
                <w:szCs w:val="24"/>
                <w:highlight w:val="none"/>
                <w:u w:val="none"/>
                <w:lang w:val="en-US" w:eastAsia="zh-CN" w:bidi="ar"/>
              </w:rPr>
            </w:pPr>
            <w:r>
              <w:rPr>
                <w:rFonts w:hint="eastAsia" w:ascii="宋体" w:hAnsi="宋体" w:cs="宋体"/>
                <w:i w:val="0"/>
                <w:iCs w:val="0"/>
                <w:color w:val="000000"/>
                <w:kern w:val="0"/>
                <w:sz w:val="24"/>
                <w:szCs w:val="24"/>
                <w:highlight w:val="none"/>
                <w:u w:val="none"/>
                <w:lang w:val="en-US" w:eastAsia="zh-CN" w:bidi="ar"/>
              </w:rPr>
              <w:t>50</w:t>
            </w:r>
          </w:p>
        </w:tc>
        <w:tc>
          <w:tcPr>
            <w:tcW w:w="25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YJLV（3*1</w:t>
            </w:r>
            <w:r>
              <w:rPr>
                <w:rFonts w:hint="eastAsia" w:ascii="宋体" w:hAnsi="宋体" w:cs="宋体"/>
                <w:i w:val="0"/>
                <w:iCs w:val="0"/>
                <w:color w:val="000000"/>
                <w:kern w:val="0"/>
                <w:sz w:val="24"/>
                <w:szCs w:val="24"/>
                <w:highlight w:val="none"/>
                <w:u w:val="none"/>
                <w:lang w:val="en-US" w:eastAsia="zh-CN" w:bidi="ar"/>
              </w:rPr>
              <w:t>2</w:t>
            </w:r>
            <w:r>
              <w:rPr>
                <w:rFonts w:hint="eastAsia" w:ascii="宋体" w:hAnsi="宋体" w:eastAsia="宋体" w:cs="宋体"/>
                <w:i w:val="0"/>
                <w:iCs w:val="0"/>
                <w:color w:val="000000"/>
                <w:kern w:val="0"/>
                <w:sz w:val="24"/>
                <w:szCs w:val="24"/>
                <w:highlight w:val="none"/>
                <w:u w:val="none"/>
                <w:lang w:val="en-US" w:eastAsia="zh-CN" w:bidi="ar"/>
              </w:rPr>
              <w:t>0+1*</w:t>
            </w:r>
            <w:r>
              <w:rPr>
                <w:rFonts w:hint="eastAsia" w:ascii="宋体" w:hAnsi="宋体" w:cs="宋体"/>
                <w:i w:val="0"/>
                <w:iCs w:val="0"/>
                <w:color w:val="000000"/>
                <w:kern w:val="0"/>
                <w:sz w:val="24"/>
                <w:szCs w:val="24"/>
                <w:highlight w:val="none"/>
                <w:u w:val="none"/>
                <w:lang w:val="en-US" w:eastAsia="zh-CN" w:bidi="ar"/>
              </w:rPr>
              <w:t>90</w:t>
            </w:r>
            <w:r>
              <w:rPr>
                <w:rFonts w:hint="eastAsia" w:ascii="宋体" w:hAnsi="宋体" w:eastAsia="宋体" w:cs="宋体"/>
                <w:i w:val="0"/>
                <w:iCs w:val="0"/>
                <w:color w:val="000000"/>
                <w:kern w:val="0"/>
                <w:sz w:val="24"/>
                <w:szCs w:val="24"/>
                <w:highlight w:val="none"/>
                <w:u w:val="none"/>
                <w:lang w:val="en-US" w:eastAsia="zh-CN" w:bidi="ar"/>
              </w:rPr>
              <w:t>）</w:t>
            </w:r>
          </w:p>
        </w:tc>
        <w:tc>
          <w:tcPr>
            <w:tcW w:w="34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60" w:lineRule="exact"/>
              <w:jc w:val="left"/>
              <w:rPr>
                <w:rFonts w:hint="eastAsia" w:ascii="宋体" w:hAnsi="宋体" w:eastAsia="宋体" w:cs="宋体"/>
                <w:i w:val="0"/>
                <w:iCs w:val="0"/>
                <w:color w:val="000000"/>
                <w:sz w:val="24"/>
                <w:szCs w:val="24"/>
                <w:highlight w:val="none"/>
                <w:u w:val="none"/>
                <w:lang w:eastAsia="zh-CN"/>
              </w:rPr>
            </w:pPr>
            <w:r>
              <w:rPr>
                <w:rFonts w:hint="eastAsia" w:ascii="宋体" w:hAnsi="宋体" w:eastAsia="宋体" w:cs="宋体"/>
                <w:i w:val="0"/>
                <w:iCs w:val="0"/>
                <w:color w:val="000000"/>
                <w:sz w:val="24"/>
                <w:szCs w:val="24"/>
                <w:highlight w:val="none"/>
                <w:u w:val="none"/>
                <w:lang w:eastAsia="zh-CN"/>
              </w:rPr>
              <w:t>含施工安装调试检测</w:t>
            </w: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m</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default" w:ascii="宋体" w:hAnsi="宋体" w:cs="宋体"/>
                <w:i w:val="0"/>
                <w:iCs w:val="0"/>
                <w:color w:val="000000"/>
                <w:kern w:val="0"/>
                <w:sz w:val="24"/>
                <w:szCs w:val="24"/>
                <w:highlight w:val="none"/>
                <w:u w:val="none"/>
                <w:lang w:val="en-US" w:eastAsia="zh-CN" w:bidi="ar"/>
              </w:rPr>
            </w:pPr>
            <w:r>
              <w:rPr>
                <w:rFonts w:hint="eastAsia" w:ascii="宋体" w:hAnsi="宋体" w:cs="宋体"/>
                <w:i w:val="0"/>
                <w:iCs w:val="0"/>
                <w:color w:val="000000"/>
                <w:kern w:val="0"/>
                <w:sz w:val="24"/>
                <w:szCs w:val="24"/>
                <w:highlight w:val="none"/>
                <w:u w:val="none"/>
                <w:lang w:val="en-US" w:eastAsia="zh-CN" w:bidi="ar"/>
              </w:rPr>
              <w:t>90</w:t>
            </w:r>
          </w:p>
        </w:tc>
        <w:tc>
          <w:tcPr>
            <w:tcW w:w="9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新宋体" w:hAnsi="新宋体" w:eastAsia="新宋体" w:cs="新宋体"/>
                <w:i w:val="0"/>
                <w:iCs w:val="0"/>
                <w:color w:val="000000"/>
                <w:kern w:val="0"/>
                <w:sz w:val="21"/>
                <w:szCs w:val="21"/>
                <w:highlight w:val="none"/>
                <w:u w:val="none"/>
                <w:lang w:val="en-US" w:eastAsia="zh-CN" w:bidi="ar"/>
              </w:rPr>
            </w:pPr>
          </w:p>
        </w:tc>
        <w:tc>
          <w:tcPr>
            <w:tcW w:w="9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default" w:ascii="宋体" w:hAnsi="宋体" w:cs="宋体"/>
                <w:i w:val="0"/>
                <w:iCs w:val="0"/>
                <w:color w:val="000000"/>
                <w:sz w:val="24"/>
                <w:szCs w:val="24"/>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default" w:ascii="宋体" w:hAnsi="宋体" w:eastAsia="宋体" w:cs="宋体"/>
                <w:i w:val="0"/>
                <w:iCs w:val="0"/>
                <w:color w:val="000000"/>
                <w:sz w:val="24"/>
                <w:szCs w:val="24"/>
                <w:highlight w:val="none"/>
                <w:u w:val="none"/>
                <w:lang w:val="en-US"/>
              </w:rPr>
            </w:pPr>
            <w:r>
              <w:rPr>
                <w:rFonts w:hint="eastAsia" w:ascii="宋体" w:hAnsi="宋体" w:cs="宋体"/>
                <w:i w:val="0"/>
                <w:iCs w:val="0"/>
                <w:color w:val="000000"/>
                <w:kern w:val="0"/>
                <w:sz w:val="24"/>
                <w:szCs w:val="24"/>
                <w:highlight w:val="none"/>
                <w:u w:val="none"/>
                <w:lang w:val="en-US" w:eastAsia="zh-CN" w:bidi="ar"/>
              </w:rPr>
              <w:t>51</w:t>
            </w:r>
          </w:p>
        </w:tc>
        <w:tc>
          <w:tcPr>
            <w:tcW w:w="25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YJLV（3*1</w:t>
            </w:r>
            <w:r>
              <w:rPr>
                <w:rFonts w:hint="eastAsia" w:ascii="宋体" w:hAnsi="宋体" w:cs="宋体"/>
                <w:i w:val="0"/>
                <w:iCs w:val="0"/>
                <w:color w:val="000000"/>
                <w:kern w:val="0"/>
                <w:sz w:val="24"/>
                <w:szCs w:val="24"/>
                <w:highlight w:val="none"/>
                <w:u w:val="none"/>
                <w:lang w:val="en-US" w:eastAsia="zh-CN" w:bidi="ar"/>
              </w:rPr>
              <w:t>5</w:t>
            </w:r>
            <w:r>
              <w:rPr>
                <w:rFonts w:hint="eastAsia" w:ascii="宋体" w:hAnsi="宋体" w:eastAsia="宋体" w:cs="宋体"/>
                <w:i w:val="0"/>
                <w:iCs w:val="0"/>
                <w:color w:val="000000"/>
                <w:kern w:val="0"/>
                <w:sz w:val="24"/>
                <w:szCs w:val="24"/>
                <w:highlight w:val="none"/>
                <w:u w:val="none"/>
                <w:lang w:val="en-US" w:eastAsia="zh-CN" w:bidi="ar"/>
              </w:rPr>
              <w:t>0+1*</w:t>
            </w:r>
            <w:r>
              <w:rPr>
                <w:rFonts w:hint="eastAsia" w:ascii="宋体" w:hAnsi="宋体" w:cs="宋体"/>
                <w:i w:val="0"/>
                <w:iCs w:val="0"/>
                <w:color w:val="000000"/>
                <w:kern w:val="0"/>
                <w:sz w:val="24"/>
                <w:szCs w:val="24"/>
                <w:highlight w:val="none"/>
                <w:u w:val="none"/>
                <w:lang w:val="en-US" w:eastAsia="zh-CN" w:bidi="ar"/>
              </w:rPr>
              <w:t>90</w:t>
            </w:r>
            <w:r>
              <w:rPr>
                <w:rFonts w:hint="eastAsia" w:ascii="宋体" w:hAnsi="宋体" w:eastAsia="宋体" w:cs="宋体"/>
                <w:i w:val="0"/>
                <w:iCs w:val="0"/>
                <w:color w:val="000000"/>
                <w:kern w:val="0"/>
                <w:sz w:val="24"/>
                <w:szCs w:val="24"/>
                <w:highlight w:val="none"/>
                <w:u w:val="none"/>
                <w:lang w:val="en-US" w:eastAsia="zh-CN" w:bidi="ar"/>
              </w:rPr>
              <w:t>）</w:t>
            </w:r>
          </w:p>
        </w:tc>
        <w:tc>
          <w:tcPr>
            <w:tcW w:w="34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60" w:lineRule="exact"/>
              <w:jc w:val="left"/>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sz w:val="24"/>
                <w:szCs w:val="24"/>
                <w:highlight w:val="none"/>
                <w:u w:val="none"/>
                <w:lang w:eastAsia="zh-CN"/>
              </w:rPr>
              <w:t>含施工安装调试检测</w:t>
            </w: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m</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cs="宋体"/>
                <w:i w:val="0"/>
                <w:iCs w:val="0"/>
                <w:color w:val="000000"/>
                <w:kern w:val="0"/>
                <w:sz w:val="24"/>
                <w:szCs w:val="24"/>
                <w:highlight w:val="none"/>
                <w:u w:val="none"/>
                <w:lang w:val="en-US" w:eastAsia="zh-CN" w:bidi="ar"/>
              </w:rPr>
              <w:t>58</w:t>
            </w:r>
          </w:p>
        </w:tc>
        <w:tc>
          <w:tcPr>
            <w:tcW w:w="9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4"/>
                <w:szCs w:val="24"/>
                <w:highlight w:val="none"/>
                <w:u w:val="none"/>
                <w:lang w:val="en-US"/>
              </w:rPr>
            </w:pPr>
          </w:p>
        </w:tc>
        <w:tc>
          <w:tcPr>
            <w:tcW w:w="9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default" w:ascii="宋体" w:hAnsi="宋体" w:eastAsia="宋体" w:cs="宋体"/>
                <w:i w:val="0"/>
                <w:iCs w:val="0"/>
                <w:color w:val="000000"/>
                <w:sz w:val="24"/>
                <w:szCs w:val="24"/>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default" w:ascii="宋体" w:hAnsi="宋体" w:eastAsia="宋体" w:cs="宋体"/>
                <w:i w:val="0"/>
                <w:iCs w:val="0"/>
                <w:color w:val="000000"/>
                <w:sz w:val="24"/>
                <w:szCs w:val="24"/>
                <w:highlight w:val="none"/>
                <w:u w:val="none"/>
                <w:lang w:val="en-US"/>
              </w:rPr>
            </w:pPr>
            <w:r>
              <w:rPr>
                <w:rFonts w:hint="eastAsia" w:ascii="宋体" w:hAnsi="宋体" w:cs="宋体"/>
                <w:i w:val="0"/>
                <w:iCs w:val="0"/>
                <w:color w:val="000000"/>
                <w:kern w:val="0"/>
                <w:sz w:val="24"/>
                <w:szCs w:val="24"/>
                <w:highlight w:val="none"/>
                <w:u w:val="none"/>
                <w:lang w:val="en-US" w:eastAsia="zh-CN" w:bidi="ar"/>
              </w:rPr>
              <w:t>52</w:t>
            </w:r>
          </w:p>
        </w:tc>
        <w:tc>
          <w:tcPr>
            <w:tcW w:w="25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rFonts w:hint="eastAsia" w:ascii="宋体" w:hAnsi="宋体" w:eastAsia="宋体" w:cs="宋体"/>
                <w:i w:val="0"/>
                <w:iCs w:val="0"/>
                <w:color w:val="000000"/>
                <w:sz w:val="24"/>
                <w:szCs w:val="24"/>
                <w:highlight w:val="none"/>
                <w:u w:val="none"/>
                <w:lang w:eastAsia="zh-CN"/>
              </w:rPr>
            </w:pPr>
            <w:r>
              <w:rPr>
                <w:rFonts w:hint="eastAsia" w:ascii="宋体" w:hAnsi="宋体" w:cs="宋体"/>
                <w:i w:val="0"/>
                <w:iCs w:val="0"/>
                <w:color w:val="000000"/>
                <w:sz w:val="24"/>
                <w:szCs w:val="24"/>
                <w:highlight w:val="none"/>
                <w:u w:val="none"/>
                <w:lang w:eastAsia="zh-CN"/>
              </w:rPr>
              <w:t>电缆穿线管</w:t>
            </w:r>
          </w:p>
        </w:tc>
        <w:tc>
          <w:tcPr>
            <w:tcW w:w="34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rFonts w:hint="default" w:ascii="宋体" w:hAnsi="宋体" w:eastAsia="宋体" w:cs="宋体"/>
                <w:i w:val="0"/>
                <w:iCs w:val="0"/>
                <w:color w:val="000000"/>
                <w:sz w:val="24"/>
                <w:szCs w:val="24"/>
                <w:highlight w:val="none"/>
                <w:u w:val="none"/>
                <w:lang w:val="en-US" w:eastAsia="zh-CN"/>
              </w:rPr>
            </w:pPr>
            <w:r>
              <w:rPr>
                <w:rFonts w:hint="eastAsia" w:ascii="宋体" w:hAnsi="宋体" w:cs="宋体"/>
                <w:i w:val="0"/>
                <w:iCs w:val="0"/>
                <w:color w:val="000000"/>
                <w:sz w:val="24"/>
                <w:szCs w:val="24"/>
                <w:highlight w:val="none"/>
                <w:u w:val="none"/>
                <w:lang w:val="en-US" w:eastAsia="zh-CN"/>
              </w:rPr>
              <w:t>直径160</w:t>
            </w:r>
            <w:r>
              <w:rPr>
                <w:rFonts w:hint="eastAsia" w:ascii="宋体" w:hAnsi="宋体" w:eastAsia="宋体" w:cs="宋体"/>
                <w:sz w:val="24"/>
                <w:szCs w:val="24"/>
                <w:highlight w:val="none"/>
              </w:rPr>
              <w:t>mm</w:t>
            </w: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m</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default" w:ascii="宋体" w:hAnsi="宋体" w:eastAsia="宋体" w:cs="宋体"/>
                <w:i w:val="0"/>
                <w:iCs w:val="0"/>
                <w:color w:val="000000"/>
                <w:sz w:val="24"/>
                <w:szCs w:val="24"/>
                <w:highlight w:val="none"/>
                <w:u w:val="none"/>
                <w:lang w:val="en-US"/>
              </w:rPr>
            </w:pPr>
            <w:r>
              <w:rPr>
                <w:rFonts w:hint="eastAsia" w:ascii="宋体" w:hAnsi="宋体" w:cs="宋体"/>
                <w:i w:val="0"/>
                <w:iCs w:val="0"/>
                <w:color w:val="000000"/>
                <w:kern w:val="0"/>
                <w:sz w:val="24"/>
                <w:szCs w:val="24"/>
                <w:highlight w:val="none"/>
                <w:u w:val="none"/>
                <w:lang w:val="en-US" w:eastAsia="zh-CN" w:bidi="ar"/>
              </w:rPr>
              <w:t>6</w:t>
            </w:r>
          </w:p>
        </w:tc>
        <w:tc>
          <w:tcPr>
            <w:tcW w:w="9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4"/>
                <w:szCs w:val="24"/>
                <w:highlight w:val="none"/>
                <w:u w:val="none"/>
                <w:lang w:val="en-US"/>
              </w:rPr>
            </w:pPr>
          </w:p>
        </w:tc>
        <w:tc>
          <w:tcPr>
            <w:tcW w:w="9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default" w:ascii="宋体" w:hAnsi="宋体" w:eastAsia="宋体" w:cs="宋体"/>
                <w:i w:val="0"/>
                <w:iCs w:val="0"/>
                <w:color w:val="000000"/>
                <w:sz w:val="24"/>
                <w:szCs w:val="24"/>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default" w:ascii="宋体" w:hAnsi="宋体" w:eastAsia="宋体" w:cs="宋体"/>
                <w:i w:val="0"/>
                <w:iCs w:val="0"/>
                <w:color w:val="000000"/>
                <w:sz w:val="24"/>
                <w:szCs w:val="24"/>
                <w:highlight w:val="none"/>
                <w:u w:val="none"/>
                <w:lang w:val="en-US" w:eastAsia="zh-CN"/>
              </w:rPr>
            </w:pPr>
            <w:r>
              <w:rPr>
                <w:rFonts w:hint="eastAsia" w:ascii="宋体" w:hAnsi="宋体" w:cs="宋体"/>
                <w:i w:val="0"/>
                <w:iCs w:val="0"/>
                <w:color w:val="000000"/>
                <w:sz w:val="24"/>
                <w:szCs w:val="24"/>
                <w:highlight w:val="none"/>
                <w:u w:val="none"/>
                <w:lang w:val="en-US" w:eastAsia="zh-CN"/>
              </w:rPr>
              <w:t>53</w:t>
            </w:r>
          </w:p>
        </w:tc>
        <w:tc>
          <w:tcPr>
            <w:tcW w:w="25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JP综合配电柜</w:t>
            </w:r>
          </w:p>
        </w:tc>
        <w:tc>
          <w:tcPr>
            <w:tcW w:w="34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60" w:lineRule="exact"/>
              <w:jc w:val="left"/>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含</w:t>
            </w:r>
            <w:r>
              <w:rPr>
                <w:rFonts w:hint="eastAsia" w:ascii="宋体" w:hAnsi="宋体" w:eastAsia="宋体" w:cs="宋体"/>
                <w:i w:val="0"/>
                <w:iCs w:val="0"/>
                <w:color w:val="000000"/>
                <w:sz w:val="24"/>
                <w:szCs w:val="24"/>
                <w:highlight w:val="none"/>
                <w:u w:val="none"/>
                <w:lang w:eastAsia="zh-CN"/>
              </w:rPr>
              <w:t>施工安装调试检测</w:t>
            </w: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面</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cs="宋体"/>
                <w:i w:val="0"/>
                <w:iCs w:val="0"/>
                <w:color w:val="000000"/>
                <w:kern w:val="0"/>
                <w:sz w:val="24"/>
                <w:szCs w:val="24"/>
                <w:highlight w:val="none"/>
                <w:u w:val="none"/>
                <w:lang w:val="en-US" w:eastAsia="zh-CN" w:bidi="ar"/>
              </w:rPr>
              <w:t>1</w:t>
            </w:r>
          </w:p>
        </w:tc>
        <w:tc>
          <w:tcPr>
            <w:tcW w:w="9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p>
        </w:tc>
        <w:tc>
          <w:tcPr>
            <w:tcW w:w="9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default" w:ascii="宋体" w:hAnsi="宋体" w:eastAsia="宋体" w:cs="宋体"/>
                <w:i w:val="0"/>
                <w:iCs w:val="0"/>
                <w:color w:val="000000"/>
                <w:sz w:val="24"/>
                <w:szCs w:val="24"/>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default" w:ascii="宋体" w:hAnsi="宋体" w:eastAsia="宋体" w:cs="宋体"/>
                <w:i w:val="0"/>
                <w:iCs w:val="0"/>
                <w:color w:val="000000"/>
                <w:kern w:val="0"/>
                <w:sz w:val="24"/>
                <w:szCs w:val="24"/>
                <w:highlight w:val="none"/>
                <w:u w:val="none"/>
                <w:lang w:val="en-US" w:eastAsia="zh-CN" w:bidi="ar"/>
              </w:rPr>
            </w:pPr>
            <w:r>
              <w:rPr>
                <w:rFonts w:hint="eastAsia" w:ascii="宋体" w:hAnsi="宋体" w:cs="宋体"/>
                <w:i w:val="0"/>
                <w:iCs w:val="0"/>
                <w:color w:val="000000"/>
                <w:kern w:val="0"/>
                <w:sz w:val="24"/>
                <w:szCs w:val="24"/>
                <w:highlight w:val="none"/>
                <w:u w:val="none"/>
                <w:lang w:val="en-US" w:eastAsia="zh-CN" w:bidi="ar"/>
              </w:rPr>
              <w:t>54</w:t>
            </w:r>
          </w:p>
        </w:tc>
        <w:tc>
          <w:tcPr>
            <w:tcW w:w="25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新宋体" w:hAnsi="新宋体" w:eastAsia="新宋体" w:cs="新宋体"/>
                <w:i w:val="0"/>
                <w:iCs w:val="0"/>
                <w:color w:val="000000"/>
                <w:kern w:val="0"/>
                <w:sz w:val="21"/>
                <w:szCs w:val="21"/>
                <w:highlight w:val="none"/>
                <w:u w:val="none"/>
                <w:lang w:val="en-US" w:eastAsia="zh-CN" w:bidi="ar"/>
              </w:rPr>
              <w:t>干粉推车灭火器</w:t>
            </w:r>
          </w:p>
        </w:tc>
        <w:tc>
          <w:tcPr>
            <w:tcW w:w="34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1"/>
                <w:szCs w:val="21"/>
                <w:highlight w:val="none"/>
                <w:u w:val="none"/>
                <w:lang w:val="en-US" w:eastAsia="zh-CN" w:bidi="ar"/>
              </w:rPr>
              <w:t>35kg</w:t>
            </w: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新宋体" w:hAnsi="新宋体" w:eastAsia="新宋体" w:cs="新宋体"/>
                <w:i w:val="0"/>
                <w:iCs w:val="0"/>
                <w:color w:val="000000"/>
                <w:kern w:val="0"/>
                <w:sz w:val="21"/>
                <w:szCs w:val="21"/>
                <w:highlight w:val="none"/>
                <w:u w:val="none"/>
                <w:lang w:val="en-US" w:eastAsia="zh-CN" w:bidi="ar"/>
              </w:rPr>
              <w:t>台</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i w:val="0"/>
                <w:iCs w:val="0"/>
                <w:color w:val="000000"/>
                <w:kern w:val="0"/>
                <w:sz w:val="24"/>
                <w:szCs w:val="24"/>
                <w:highlight w:val="none"/>
                <w:u w:val="none"/>
                <w:lang w:val="en-US" w:eastAsia="zh-CN" w:bidi="ar"/>
              </w:rPr>
            </w:pPr>
            <w:r>
              <w:rPr>
                <w:rFonts w:hint="eastAsia" w:ascii="新宋体" w:hAnsi="新宋体" w:eastAsia="新宋体" w:cs="新宋体"/>
                <w:i w:val="0"/>
                <w:iCs w:val="0"/>
                <w:color w:val="000000"/>
                <w:kern w:val="0"/>
                <w:sz w:val="21"/>
                <w:szCs w:val="21"/>
                <w:highlight w:val="none"/>
                <w:u w:val="none"/>
                <w:lang w:val="en-US" w:eastAsia="zh-CN" w:bidi="ar"/>
              </w:rPr>
              <w:t>6</w:t>
            </w:r>
          </w:p>
        </w:tc>
        <w:tc>
          <w:tcPr>
            <w:tcW w:w="9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kern w:val="0"/>
                <w:sz w:val="21"/>
                <w:szCs w:val="21"/>
                <w:highlight w:val="none"/>
                <w:u w:val="none"/>
                <w:lang w:val="en-US" w:eastAsia="zh-CN" w:bidi="ar"/>
              </w:rPr>
            </w:pPr>
          </w:p>
        </w:tc>
        <w:tc>
          <w:tcPr>
            <w:tcW w:w="9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cs="宋体"/>
                <w:i w:val="0"/>
                <w:iCs w:val="0"/>
                <w:color w:val="000000"/>
                <w:sz w:val="24"/>
                <w:szCs w:val="24"/>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default" w:ascii="宋体" w:hAnsi="宋体" w:cs="宋体"/>
                <w:i w:val="0"/>
                <w:iCs w:val="0"/>
                <w:color w:val="000000"/>
                <w:kern w:val="0"/>
                <w:sz w:val="24"/>
                <w:szCs w:val="24"/>
                <w:highlight w:val="none"/>
                <w:u w:val="none"/>
                <w:lang w:val="en-US" w:eastAsia="zh-CN" w:bidi="ar"/>
              </w:rPr>
            </w:pPr>
            <w:r>
              <w:rPr>
                <w:rFonts w:hint="eastAsia" w:ascii="宋体" w:hAnsi="宋体" w:cs="宋体"/>
                <w:i w:val="0"/>
                <w:iCs w:val="0"/>
                <w:color w:val="000000"/>
                <w:kern w:val="0"/>
                <w:sz w:val="24"/>
                <w:szCs w:val="24"/>
                <w:highlight w:val="none"/>
                <w:u w:val="none"/>
                <w:lang w:val="en-US" w:eastAsia="zh-CN" w:bidi="ar"/>
              </w:rPr>
              <w:t>55</w:t>
            </w:r>
          </w:p>
        </w:tc>
        <w:tc>
          <w:tcPr>
            <w:tcW w:w="25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rPr>
                <w:rFonts w:hint="eastAsia" w:ascii="新宋体" w:hAnsi="新宋体" w:eastAsia="新宋体" w:cs="新宋体"/>
                <w:i w:val="0"/>
                <w:iCs w:val="0"/>
                <w:color w:val="000000"/>
                <w:kern w:val="0"/>
                <w:sz w:val="21"/>
                <w:szCs w:val="21"/>
                <w:highlight w:val="none"/>
                <w:u w:val="none"/>
                <w:lang w:val="en-US" w:eastAsia="zh-CN" w:bidi="ar"/>
              </w:rPr>
            </w:pPr>
            <w:r>
              <w:rPr>
                <w:rFonts w:hint="eastAsia" w:ascii="宋体" w:hAnsi="宋体" w:eastAsia="宋体" w:cs="宋体"/>
                <w:i w:val="0"/>
                <w:iCs w:val="0"/>
                <w:color w:val="000000"/>
                <w:kern w:val="0"/>
                <w:sz w:val="21"/>
                <w:szCs w:val="21"/>
                <w:highlight w:val="none"/>
                <w:u w:val="none"/>
                <w:lang w:val="en-US" w:eastAsia="zh-CN" w:bidi="ar"/>
              </w:rPr>
              <w:t>更衣沙发凳</w:t>
            </w:r>
          </w:p>
        </w:tc>
        <w:tc>
          <w:tcPr>
            <w:tcW w:w="34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rFonts w:hint="eastAsia" w:ascii="宋体" w:hAnsi="宋体" w:eastAsia="宋体" w:cs="宋体"/>
                <w:i w:val="0"/>
                <w:iCs w:val="0"/>
                <w:color w:val="000000"/>
                <w:kern w:val="0"/>
                <w:sz w:val="21"/>
                <w:szCs w:val="21"/>
                <w:highlight w:val="none"/>
                <w:u w:val="none"/>
                <w:lang w:val="en-US" w:eastAsia="zh-CN" w:bidi="ar"/>
              </w:rPr>
            </w:pPr>
            <w:r>
              <w:rPr>
                <w:rFonts w:hint="eastAsia" w:ascii="宋体" w:hAnsi="宋体" w:eastAsia="宋体" w:cs="宋体"/>
                <w:i w:val="0"/>
                <w:iCs w:val="0"/>
                <w:color w:val="000000"/>
                <w:kern w:val="0"/>
                <w:sz w:val="21"/>
                <w:szCs w:val="21"/>
                <w:highlight w:val="none"/>
                <w:u w:val="none"/>
                <w:lang w:val="en-US" w:eastAsia="zh-CN" w:bidi="ar"/>
              </w:rPr>
              <w:t>规格：1500mm*400mm*400mm</w:t>
            </w: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新宋体" w:hAnsi="新宋体" w:eastAsia="新宋体" w:cs="新宋体"/>
                <w:i w:val="0"/>
                <w:iCs w:val="0"/>
                <w:color w:val="000000"/>
                <w:kern w:val="0"/>
                <w:sz w:val="21"/>
                <w:szCs w:val="21"/>
                <w:highlight w:val="none"/>
                <w:u w:val="none"/>
                <w:lang w:val="en-US" w:eastAsia="zh-CN" w:bidi="ar"/>
              </w:rPr>
            </w:pPr>
            <w:r>
              <w:rPr>
                <w:rFonts w:hint="eastAsia" w:ascii="宋体" w:hAnsi="宋体" w:eastAsia="宋体" w:cs="宋体"/>
                <w:i w:val="0"/>
                <w:iCs w:val="0"/>
                <w:color w:val="000000"/>
                <w:kern w:val="0"/>
                <w:sz w:val="21"/>
                <w:szCs w:val="21"/>
                <w:highlight w:val="none"/>
                <w:u w:val="none"/>
                <w:lang w:val="en-US" w:eastAsia="zh-CN" w:bidi="ar"/>
              </w:rPr>
              <w:t>个</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新宋体" w:hAnsi="新宋体" w:eastAsia="新宋体" w:cs="新宋体"/>
                <w:i w:val="0"/>
                <w:iCs w:val="0"/>
                <w:color w:val="000000"/>
                <w:kern w:val="0"/>
                <w:sz w:val="21"/>
                <w:szCs w:val="21"/>
                <w:highlight w:val="none"/>
                <w:u w:val="none"/>
                <w:lang w:val="en-US" w:eastAsia="zh-CN" w:bidi="ar"/>
              </w:rPr>
            </w:pPr>
            <w:r>
              <w:rPr>
                <w:rFonts w:hint="eastAsia" w:ascii="宋体" w:hAnsi="宋体" w:cs="宋体"/>
                <w:i w:val="0"/>
                <w:iCs w:val="0"/>
                <w:color w:val="000000"/>
                <w:kern w:val="0"/>
                <w:sz w:val="21"/>
                <w:szCs w:val="21"/>
                <w:highlight w:val="none"/>
                <w:u w:val="none"/>
                <w:lang w:val="en-US" w:eastAsia="zh-CN" w:bidi="ar"/>
              </w:rPr>
              <w:t>4</w:t>
            </w:r>
          </w:p>
        </w:tc>
        <w:tc>
          <w:tcPr>
            <w:tcW w:w="9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kern w:val="0"/>
                <w:sz w:val="21"/>
                <w:szCs w:val="21"/>
                <w:highlight w:val="none"/>
                <w:u w:val="none"/>
                <w:lang w:val="en-US" w:eastAsia="zh-CN" w:bidi="ar"/>
              </w:rPr>
            </w:pPr>
          </w:p>
        </w:tc>
        <w:tc>
          <w:tcPr>
            <w:tcW w:w="9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cs="宋体"/>
                <w:i w:val="0"/>
                <w:iCs w:val="0"/>
                <w:color w:val="000000"/>
                <w:sz w:val="24"/>
                <w:szCs w:val="24"/>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default" w:ascii="宋体" w:hAnsi="宋体" w:cs="宋体"/>
                <w:i w:val="0"/>
                <w:iCs w:val="0"/>
                <w:color w:val="000000"/>
                <w:kern w:val="0"/>
                <w:sz w:val="24"/>
                <w:szCs w:val="24"/>
                <w:highlight w:val="none"/>
                <w:u w:val="none"/>
                <w:lang w:val="en-US" w:eastAsia="zh-CN" w:bidi="ar"/>
              </w:rPr>
            </w:pPr>
            <w:r>
              <w:rPr>
                <w:rFonts w:hint="eastAsia" w:ascii="宋体" w:hAnsi="宋体" w:cs="宋体"/>
                <w:i w:val="0"/>
                <w:iCs w:val="0"/>
                <w:color w:val="000000"/>
                <w:kern w:val="0"/>
                <w:sz w:val="24"/>
                <w:szCs w:val="24"/>
                <w:highlight w:val="none"/>
                <w:u w:val="none"/>
                <w:lang w:val="en-US" w:eastAsia="zh-CN" w:bidi="ar"/>
              </w:rPr>
              <w:t>56</w:t>
            </w:r>
          </w:p>
        </w:tc>
        <w:tc>
          <w:tcPr>
            <w:tcW w:w="25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rPr>
                <w:rFonts w:hint="eastAsia" w:ascii="新宋体" w:hAnsi="新宋体" w:eastAsia="新宋体" w:cs="新宋体"/>
                <w:i w:val="0"/>
                <w:iCs w:val="0"/>
                <w:color w:val="000000"/>
                <w:kern w:val="0"/>
                <w:sz w:val="21"/>
                <w:szCs w:val="21"/>
                <w:highlight w:val="none"/>
                <w:u w:val="none"/>
                <w:lang w:val="en-US" w:eastAsia="zh-CN" w:bidi="ar"/>
              </w:rPr>
            </w:pPr>
            <w:r>
              <w:rPr>
                <w:rFonts w:hint="eastAsia" w:ascii="宋体" w:hAnsi="宋体" w:eastAsia="宋体" w:cs="宋体"/>
                <w:i w:val="0"/>
                <w:iCs w:val="0"/>
                <w:color w:val="000000"/>
                <w:kern w:val="0"/>
                <w:sz w:val="21"/>
                <w:szCs w:val="21"/>
                <w:highlight w:val="none"/>
                <w:u w:val="none"/>
                <w:lang w:val="en-US" w:eastAsia="zh-CN" w:bidi="ar"/>
              </w:rPr>
              <w:t>6门更衣柜</w:t>
            </w:r>
          </w:p>
        </w:tc>
        <w:tc>
          <w:tcPr>
            <w:tcW w:w="34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rFonts w:hint="eastAsia" w:ascii="宋体" w:hAnsi="宋体" w:eastAsia="宋体" w:cs="宋体"/>
                <w:i w:val="0"/>
                <w:iCs w:val="0"/>
                <w:color w:val="000000"/>
                <w:kern w:val="0"/>
                <w:sz w:val="21"/>
                <w:szCs w:val="21"/>
                <w:highlight w:val="none"/>
                <w:u w:val="none"/>
                <w:lang w:val="en-US" w:eastAsia="zh-CN" w:bidi="ar"/>
              </w:rPr>
            </w:pPr>
            <w:r>
              <w:rPr>
                <w:rFonts w:hint="eastAsia" w:ascii="宋体" w:hAnsi="宋体" w:eastAsia="宋体" w:cs="宋体"/>
                <w:i w:val="0"/>
                <w:iCs w:val="0"/>
                <w:color w:val="000000"/>
                <w:kern w:val="0"/>
                <w:sz w:val="21"/>
                <w:szCs w:val="21"/>
                <w:highlight w:val="none"/>
                <w:u w:val="none"/>
                <w:lang w:val="en-US" w:eastAsia="zh-CN" w:bidi="ar"/>
              </w:rPr>
              <w:t>规格：1800mm*900mm*420mm环保钢制柜，粉末喷涂层，环保无味，无磷转化层，耐锈耐磨。</w:t>
            </w: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新宋体" w:hAnsi="新宋体" w:eastAsia="新宋体" w:cs="新宋体"/>
                <w:i w:val="0"/>
                <w:iCs w:val="0"/>
                <w:color w:val="000000"/>
                <w:kern w:val="0"/>
                <w:sz w:val="21"/>
                <w:szCs w:val="21"/>
                <w:highlight w:val="none"/>
                <w:u w:val="none"/>
                <w:lang w:val="en-US" w:eastAsia="zh-CN" w:bidi="ar"/>
              </w:rPr>
            </w:pPr>
            <w:r>
              <w:rPr>
                <w:rFonts w:hint="eastAsia" w:ascii="宋体" w:hAnsi="宋体" w:eastAsia="宋体" w:cs="宋体"/>
                <w:i w:val="0"/>
                <w:iCs w:val="0"/>
                <w:color w:val="000000"/>
                <w:kern w:val="0"/>
                <w:sz w:val="21"/>
                <w:szCs w:val="21"/>
                <w:highlight w:val="none"/>
                <w:u w:val="none"/>
                <w:lang w:val="en-US" w:eastAsia="zh-CN" w:bidi="ar"/>
              </w:rPr>
              <w:t>套</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新宋体" w:hAnsi="新宋体" w:eastAsia="新宋体" w:cs="新宋体"/>
                <w:i w:val="0"/>
                <w:iCs w:val="0"/>
                <w:color w:val="000000"/>
                <w:kern w:val="0"/>
                <w:sz w:val="21"/>
                <w:szCs w:val="21"/>
                <w:highlight w:val="none"/>
                <w:u w:val="none"/>
                <w:lang w:val="en-US" w:eastAsia="zh-CN" w:bidi="ar"/>
              </w:rPr>
            </w:pPr>
            <w:r>
              <w:rPr>
                <w:rFonts w:hint="eastAsia" w:ascii="宋体" w:hAnsi="宋体" w:cs="宋体"/>
                <w:i w:val="0"/>
                <w:iCs w:val="0"/>
                <w:color w:val="000000"/>
                <w:kern w:val="0"/>
                <w:sz w:val="21"/>
                <w:szCs w:val="21"/>
                <w:highlight w:val="none"/>
                <w:u w:val="none"/>
                <w:lang w:val="en-US" w:eastAsia="zh-CN" w:bidi="ar"/>
              </w:rPr>
              <w:t>4</w:t>
            </w:r>
          </w:p>
        </w:tc>
        <w:tc>
          <w:tcPr>
            <w:tcW w:w="9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kern w:val="0"/>
                <w:sz w:val="21"/>
                <w:szCs w:val="21"/>
                <w:highlight w:val="none"/>
                <w:u w:val="none"/>
                <w:lang w:val="en-US" w:eastAsia="zh-CN" w:bidi="ar"/>
              </w:rPr>
            </w:pPr>
          </w:p>
        </w:tc>
        <w:tc>
          <w:tcPr>
            <w:tcW w:w="9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cs="宋体"/>
                <w:i w:val="0"/>
                <w:iCs w:val="0"/>
                <w:color w:val="000000"/>
                <w:sz w:val="24"/>
                <w:szCs w:val="24"/>
                <w:highlight w:val="none"/>
                <w:u w:val="none"/>
                <w:lang w:val="en-US" w:eastAsia="zh-CN"/>
              </w:rPr>
            </w:pPr>
          </w:p>
        </w:tc>
      </w:tr>
    </w:tbl>
    <w:p>
      <w:pPr>
        <w:pStyle w:val="20"/>
        <w:keepNext w:val="0"/>
        <w:keepLines w:val="0"/>
        <w:pageBreakBefore w:val="0"/>
        <w:widowControl w:val="0"/>
        <w:kinsoku/>
        <w:wordWrap/>
        <w:overflowPunct/>
        <w:topLinePunct w:val="0"/>
        <w:autoSpaceDE/>
        <w:autoSpaceDN/>
        <w:bidi w:val="0"/>
        <w:adjustRightInd/>
        <w:snapToGrid/>
        <w:spacing w:before="60"/>
        <w:jc w:val="left"/>
        <w:textAlignment w:val="auto"/>
        <w:outlineLvl w:val="9"/>
        <w:rPr>
          <w:rFonts w:hint="eastAsia" w:ascii="宋体" w:hAnsi="宋体" w:cs="宋体"/>
          <w:b/>
          <w:bCs/>
          <w:color w:val="auto"/>
          <w:kern w:val="44"/>
          <w:sz w:val="24"/>
          <w:szCs w:val="24"/>
          <w:highlight w:val="none"/>
          <w:lang w:val="en-US" w:eastAsia="zh-CN" w:bidi="ar-SA"/>
        </w:rPr>
      </w:pPr>
      <w:r>
        <w:rPr>
          <w:rFonts w:hint="eastAsia" w:ascii="宋体" w:hAnsi="宋体" w:cs="宋体"/>
          <w:b/>
          <w:bCs/>
          <w:color w:val="auto"/>
          <w:kern w:val="44"/>
          <w:sz w:val="24"/>
          <w:szCs w:val="24"/>
          <w:highlight w:val="none"/>
          <w:lang w:val="en-US" w:eastAsia="zh-CN" w:bidi="ar-SA"/>
        </w:rPr>
        <w:t>注：参数中所有产品尺寸允许有</w:t>
      </w:r>
      <w:r>
        <w:rPr>
          <w:rFonts w:hint="eastAsia" w:ascii="微软雅黑" w:hAnsi="微软雅黑" w:eastAsia="微软雅黑" w:cs="微软雅黑"/>
          <w:b/>
          <w:bCs/>
          <w:color w:val="auto"/>
          <w:kern w:val="44"/>
          <w:sz w:val="24"/>
          <w:szCs w:val="24"/>
          <w:highlight w:val="none"/>
          <w:lang w:val="en-US" w:eastAsia="zh-CN" w:bidi="ar-SA"/>
        </w:rPr>
        <w:t>±</w:t>
      </w:r>
      <w:r>
        <w:rPr>
          <w:rFonts w:hint="eastAsia" w:ascii="宋体" w:hAnsi="宋体" w:cs="宋体"/>
          <w:b/>
          <w:bCs/>
          <w:color w:val="auto"/>
          <w:kern w:val="44"/>
          <w:sz w:val="24"/>
          <w:szCs w:val="24"/>
          <w:highlight w:val="none"/>
          <w:lang w:val="en-US" w:eastAsia="zh-CN" w:bidi="ar-SA"/>
        </w:rPr>
        <w:t>5mm的误差</w:t>
      </w:r>
    </w:p>
    <w:p>
      <w:pPr>
        <w:rPr>
          <w:rFonts w:hint="eastAsia" w:ascii="宋体" w:hAnsi="宋体" w:cs="宋体"/>
          <w:b/>
          <w:bCs/>
          <w:color w:val="auto"/>
          <w:kern w:val="44"/>
          <w:sz w:val="24"/>
          <w:szCs w:val="24"/>
          <w:highlight w:val="none"/>
          <w:lang w:val="en-US" w:eastAsia="zh-CN" w:bidi="ar-SA"/>
        </w:rPr>
      </w:pPr>
    </w:p>
    <w:p>
      <w:pPr>
        <w:pStyle w:val="2"/>
        <w:rPr>
          <w:rFonts w:hint="default"/>
          <w:lang w:val="en-US" w:eastAsia="zh-CN"/>
        </w:rPr>
      </w:pPr>
    </w:p>
    <w:p>
      <w:pPr>
        <w:pStyle w:val="20"/>
        <w:keepNext w:val="0"/>
        <w:keepLines w:val="0"/>
        <w:pageBreakBefore w:val="0"/>
        <w:widowControl w:val="0"/>
        <w:kinsoku/>
        <w:wordWrap/>
        <w:overflowPunct/>
        <w:topLinePunct w:val="0"/>
        <w:autoSpaceDE/>
        <w:autoSpaceDN/>
        <w:bidi w:val="0"/>
        <w:adjustRightInd/>
        <w:snapToGrid/>
        <w:spacing w:before="60"/>
        <w:ind w:firstLine="1928" w:firstLineChars="800"/>
        <w:jc w:val="left"/>
        <w:textAlignment w:val="auto"/>
        <w:outlineLvl w:val="9"/>
        <w:rPr>
          <w:rFonts w:hint="eastAsia" w:ascii="宋体" w:hAnsi="宋体" w:eastAsia="宋体" w:cs="宋体"/>
          <w:b/>
          <w:bCs/>
          <w:color w:val="auto"/>
          <w:kern w:val="44"/>
          <w:sz w:val="24"/>
          <w:szCs w:val="24"/>
          <w:highlight w:val="none"/>
          <w:lang w:val="en-US" w:eastAsia="zh-CN" w:bidi="ar-SA"/>
        </w:rPr>
      </w:pPr>
    </w:p>
    <w:p>
      <w:pPr>
        <w:pStyle w:val="20"/>
        <w:ind w:firstLine="2570" w:firstLineChars="800"/>
        <w:jc w:val="both"/>
        <w:rPr>
          <w:rFonts w:hint="eastAsia" w:ascii="宋体" w:hAnsi="宋体" w:eastAsia="宋体" w:cs="宋体"/>
          <w:b/>
          <w:bCs/>
          <w:color w:val="auto"/>
          <w:kern w:val="44"/>
          <w:sz w:val="32"/>
          <w:szCs w:val="32"/>
          <w:highlight w:val="none"/>
          <w:lang w:val="en-US" w:eastAsia="zh-CN" w:bidi="ar-SA"/>
        </w:rPr>
      </w:pPr>
      <w:r>
        <w:rPr>
          <w:rFonts w:hint="eastAsia" w:ascii="宋体" w:hAnsi="宋体" w:eastAsia="宋体" w:cs="宋体"/>
          <w:b/>
          <w:bCs/>
          <w:color w:val="auto"/>
          <w:kern w:val="44"/>
          <w:sz w:val="32"/>
          <w:szCs w:val="32"/>
          <w:highlight w:val="none"/>
          <w:lang w:val="en-US" w:eastAsia="zh-CN" w:bidi="ar-SA"/>
        </w:rPr>
        <w:t xml:space="preserve">第五章 </w:t>
      </w:r>
      <w:bookmarkStart w:id="95" w:name="_Toc1706"/>
      <w:bookmarkStart w:id="96" w:name="_Toc24397"/>
      <w:r>
        <w:rPr>
          <w:rFonts w:hint="eastAsia" w:ascii="宋体" w:hAnsi="宋体" w:eastAsia="宋体" w:cs="宋体"/>
          <w:b/>
          <w:bCs/>
          <w:color w:val="auto"/>
          <w:kern w:val="44"/>
          <w:sz w:val="32"/>
          <w:szCs w:val="32"/>
          <w:highlight w:val="none"/>
          <w:lang w:val="en-US" w:eastAsia="zh-CN" w:bidi="ar-SA"/>
        </w:rPr>
        <w:t>合同签订及条款</w:t>
      </w:r>
      <w:bookmarkEnd w:id="94"/>
    </w:p>
    <w:p>
      <w:pPr>
        <w:bidi w:val="0"/>
        <w:rPr>
          <w:rFonts w:hint="eastAsia" w:ascii="宋体" w:hAnsi="宋体" w:eastAsia="宋体" w:cs="宋体"/>
          <w:b/>
          <w:bCs/>
          <w:sz w:val="28"/>
          <w:szCs w:val="28"/>
          <w:highlight w:val="none"/>
        </w:rPr>
      </w:pPr>
      <w:r>
        <w:rPr>
          <w:rFonts w:hint="eastAsia" w:ascii="宋体" w:hAnsi="宋体" w:eastAsia="宋体" w:cs="宋体"/>
          <w:b/>
          <w:bCs/>
          <w:sz w:val="28"/>
          <w:szCs w:val="28"/>
          <w:highlight w:val="none"/>
        </w:rPr>
        <w:t>1.合同签订</w:t>
      </w:r>
      <w:bookmarkEnd w:id="95"/>
      <w:bookmarkEnd w:id="96"/>
    </w:p>
    <w:p>
      <w:pPr>
        <w:pageBreakBefore w:val="0"/>
        <w:widowControl w:val="0"/>
        <w:kinsoku/>
        <w:wordWrap/>
        <w:overflowPunct/>
        <w:topLinePunct w:val="0"/>
        <w:bidi w:val="0"/>
        <w:adjustRightInd/>
        <w:spacing w:line="360" w:lineRule="exact"/>
        <w:textAlignment w:val="auto"/>
        <w:rPr>
          <w:rFonts w:hint="eastAsia" w:ascii="宋体" w:hAnsi="宋体" w:cs="宋体"/>
          <w:color w:val="auto"/>
          <w:szCs w:val="21"/>
          <w:highlight w:val="none"/>
        </w:rPr>
      </w:pPr>
      <w:r>
        <w:rPr>
          <w:rFonts w:hint="eastAsia" w:ascii="宋体" w:hAnsi="宋体" w:cs="宋体"/>
          <w:color w:val="auto"/>
          <w:kern w:val="0"/>
          <w:szCs w:val="21"/>
          <w:highlight w:val="none"/>
        </w:rPr>
        <w:t xml:space="preserve">    1.1 </w:t>
      </w:r>
      <w:r>
        <w:rPr>
          <w:rFonts w:hint="eastAsia" w:ascii="宋体" w:hAnsi="宋体" w:cs="宋体"/>
          <w:color w:val="auto"/>
          <w:szCs w:val="21"/>
          <w:highlight w:val="none"/>
        </w:rPr>
        <w:t>中标人应按中标通知书指定的时间、地点，与采购人签订合同。中标人与采购人不得签订背离招标文件实质性内容的合同，否则合同无效。</w:t>
      </w:r>
    </w:p>
    <w:p>
      <w:pPr>
        <w:pageBreakBefore w:val="0"/>
        <w:widowControl w:val="0"/>
        <w:kinsoku/>
        <w:wordWrap/>
        <w:overflowPunct/>
        <w:topLinePunct w:val="0"/>
        <w:bidi w:val="0"/>
        <w:adjustRightInd/>
        <w:spacing w:line="360" w:lineRule="exact"/>
        <w:textAlignment w:val="auto"/>
        <w:rPr>
          <w:rFonts w:hint="eastAsia" w:ascii="宋体" w:hAnsi="宋体" w:cs="宋体"/>
          <w:color w:val="auto"/>
          <w:szCs w:val="21"/>
          <w:highlight w:val="none"/>
        </w:rPr>
      </w:pPr>
      <w:r>
        <w:rPr>
          <w:rFonts w:hint="eastAsia" w:ascii="宋体" w:hAnsi="宋体" w:cs="宋体"/>
          <w:color w:val="auto"/>
          <w:kern w:val="0"/>
          <w:szCs w:val="21"/>
          <w:highlight w:val="none"/>
        </w:rPr>
        <w:t xml:space="preserve">    1.2 </w:t>
      </w:r>
      <w:r>
        <w:rPr>
          <w:rFonts w:hint="eastAsia" w:ascii="宋体" w:hAnsi="宋体" w:cs="宋体"/>
          <w:color w:val="auto"/>
          <w:szCs w:val="21"/>
          <w:highlight w:val="none"/>
        </w:rPr>
        <w:t>如采购人或中标人拒签合同，则按违约处理。</w:t>
      </w:r>
    </w:p>
    <w:p>
      <w:pPr>
        <w:pageBreakBefore w:val="0"/>
        <w:widowControl w:val="0"/>
        <w:kinsoku/>
        <w:wordWrap/>
        <w:overflowPunct/>
        <w:topLinePunct w:val="0"/>
        <w:bidi w:val="0"/>
        <w:adjustRightInd/>
        <w:spacing w:line="360" w:lineRule="exact"/>
        <w:textAlignment w:val="auto"/>
        <w:rPr>
          <w:rFonts w:hint="eastAsia" w:ascii="宋体" w:hAnsi="宋体" w:cs="宋体"/>
          <w:color w:val="auto"/>
          <w:szCs w:val="21"/>
          <w:highlight w:val="none"/>
        </w:rPr>
      </w:pPr>
      <w:r>
        <w:rPr>
          <w:rFonts w:hint="eastAsia" w:ascii="宋体" w:hAnsi="宋体" w:cs="宋体"/>
          <w:color w:val="auto"/>
          <w:kern w:val="0"/>
          <w:szCs w:val="21"/>
          <w:highlight w:val="none"/>
        </w:rPr>
        <w:t xml:space="preserve">    1.3 </w:t>
      </w:r>
      <w:r>
        <w:rPr>
          <w:rFonts w:hint="eastAsia" w:ascii="宋体" w:hAnsi="宋体" w:cs="宋体"/>
          <w:color w:val="auto"/>
          <w:szCs w:val="21"/>
          <w:highlight w:val="none"/>
        </w:rPr>
        <w:t>如中标人不按本招标文件要求签订合同，则取消其中标资格。招标人并依法追究中标人的缔约过失责任及其他法律责任。</w:t>
      </w:r>
    </w:p>
    <w:p>
      <w:pPr>
        <w:pageBreakBefore w:val="0"/>
        <w:widowControl w:val="0"/>
        <w:kinsoku/>
        <w:wordWrap/>
        <w:overflowPunct/>
        <w:topLinePunct w:val="0"/>
        <w:bidi w:val="0"/>
        <w:adjustRightInd/>
        <w:spacing w:line="360" w:lineRule="exact"/>
        <w:textAlignment w:val="auto"/>
        <w:rPr>
          <w:rFonts w:hint="eastAsia" w:ascii="宋体" w:hAnsi="宋体" w:cs="宋体"/>
          <w:color w:val="auto"/>
          <w:szCs w:val="21"/>
          <w:highlight w:val="none"/>
        </w:rPr>
      </w:pPr>
      <w:r>
        <w:rPr>
          <w:rFonts w:hint="eastAsia" w:ascii="宋体" w:hAnsi="宋体" w:cs="宋体"/>
          <w:color w:val="auto"/>
          <w:szCs w:val="21"/>
          <w:highlight w:val="none"/>
        </w:rPr>
        <w:t xml:space="preserve">    1.4 采购人追加合同标的权利：签订合同后，采购人如需追加与合同标的相同的货物、工程或者服务的，在不改变本合同其他条款的前提下，可以与中标人协商签订补充合同，但所有补充合同的采购金额不得超过原合同采购金额的10%。</w:t>
      </w:r>
      <w:r>
        <w:rPr>
          <w:rFonts w:hint="eastAsia" w:ascii="宋体" w:hAnsi="宋体" w:cs="宋体"/>
          <w:color w:val="auto"/>
          <w:szCs w:val="21"/>
          <w:highlight w:val="none"/>
        </w:rPr>
        <w:tab/>
      </w:r>
    </w:p>
    <w:p>
      <w:pPr>
        <w:bidi w:val="0"/>
        <w:rPr>
          <w:rFonts w:hint="eastAsia" w:ascii="宋体" w:hAnsi="宋体" w:eastAsia="宋体" w:cs="宋体"/>
          <w:b/>
          <w:bCs/>
          <w:sz w:val="28"/>
          <w:szCs w:val="28"/>
          <w:highlight w:val="none"/>
        </w:rPr>
      </w:pPr>
      <w:bookmarkStart w:id="97" w:name="_Toc18786"/>
      <w:bookmarkStart w:id="98" w:name="_Toc8336"/>
      <w:bookmarkStart w:id="99" w:name="_Toc421284761"/>
      <w:bookmarkStart w:id="100" w:name="_Toc18545"/>
      <w:bookmarkStart w:id="101" w:name="_Toc20884"/>
      <w:bookmarkStart w:id="102" w:name="_Toc27043"/>
      <w:r>
        <w:rPr>
          <w:rFonts w:hint="eastAsia" w:ascii="宋体" w:hAnsi="宋体" w:eastAsia="宋体" w:cs="宋体"/>
          <w:b/>
          <w:bCs/>
          <w:sz w:val="28"/>
          <w:szCs w:val="28"/>
          <w:highlight w:val="none"/>
        </w:rPr>
        <w:t>2.合同一般条款</w:t>
      </w:r>
      <w:bookmarkEnd w:id="97"/>
      <w:bookmarkEnd w:id="98"/>
      <w:bookmarkEnd w:id="99"/>
      <w:bookmarkEnd w:id="100"/>
      <w:bookmarkEnd w:id="101"/>
      <w:bookmarkEnd w:id="102"/>
    </w:p>
    <w:p>
      <w:pPr>
        <w:pageBreakBefore w:val="0"/>
        <w:widowControl w:val="0"/>
        <w:kinsoku/>
        <w:wordWrap/>
        <w:overflowPunct/>
        <w:topLinePunct w:val="0"/>
        <w:bidi w:val="0"/>
        <w:adjustRightInd/>
        <w:snapToGrid w:val="0"/>
        <w:spacing w:line="360" w:lineRule="exact"/>
        <w:textAlignment w:val="auto"/>
        <w:rPr>
          <w:rFonts w:hint="eastAsia" w:ascii="宋体" w:hAnsi="宋体" w:cs="宋体"/>
          <w:bCs/>
          <w:color w:val="auto"/>
          <w:szCs w:val="21"/>
          <w:highlight w:val="none"/>
        </w:rPr>
      </w:pPr>
      <w:r>
        <w:rPr>
          <w:rFonts w:hint="eastAsia" w:ascii="宋体" w:hAnsi="宋体" w:cs="宋体"/>
          <w:bCs/>
          <w:color w:val="auto"/>
          <w:szCs w:val="21"/>
          <w:highlight w:val="none"/>
        </w:rPr>
        <w:t xml:space="preserve">    2.1、定义</w:t>
      </w:r>
    </w:p>
    <w:p>
      <w:pPr>
        <w:pageBreakBefore w:val="0"/>
        <w:widowControl w:val="0"/>
        <w:kinsoku/>
        <w:wordWrap/>
        <w:overflowPunct/>
        <w:topLinePunct w:val="0"/>
        <w:bidi w:val="0"/>
        <w:adjustRightInd/>
        <w:snapToGrid w:val="0"/>
        <w:spacing w:line="360" w:lineRule="exact"/>
        <w:ind w:firstLine="210" w:firstLineChars="100"/>
        <w:textAlignment w:val="auto"/>
        <w:rPr>
          <w:rFonts w:hint="eastAsia" w:ascii="宋体" w:hAnsi="宋体" w:cs="宋体"/>
          <w:bCs/>
          <w:color w:val="auto"/>
          <w:szCs w:val="21"/>
          <w:highlight w:val="none"/>
        </w:rPr>
      </w:pPr>
      <w:r>
        <w:rPr>
          <w:rFonts w:hint="eastAsia" w:ascii="宋体" w:hAnsi="宋体" w:cs="宋体"/>
          <w:bCs/>
          <w:color w:val="auto"/>
          <w:szCs w:val="21"/>
          <w:highlight w:val="none"/>
        </w:rPr>
        <w:t xml:space="preserve"> （1）甲方（</w:t>
      </w:r>
      <w:r>
        <w:rPr>
          <w:rFonts w:hint="eastAsia" w:ascii="宋体" w:hAnsi="宋体" w:cs="宋体"/>
          <w:bCs/>
          <w:color w:val="auto"/>
          <w:szCs w:val="21"/>
          <w:highlight w:val="none"/>
          <w:lang w:eastAsia="zh-CN"/>
        </w:rPr>
        <w:t>采购人</w:t>
      </w:r>
      <w:r>
        <w:rPr>
          <w:rFonts w:hint="eastAsia" w:ascii="宋体" w:hAnsi="宋体" w:cs="宋体"/>
          <w:bCs/>
          <w:color w:val="auto"/>
          <w:szCs w:val="21"/>
          <w:highlight w:val="none"/>
        </w:rPr>
        <w:t>）即采购人，是指通过招标采购，接受合同货物及服务的各级国家机关、事业单位和团体组织。</w:t>
      </w:r>
    </w:p>
    <w:p>
      <w:pPr>
        <w:pageBreakBefore w:val="0"/>
        <w:widowControl w:val="0"/>
        <w:kinsoku/>
        <w:wordWrap/>
        <w:overflowPunct/>
        <w:topLinePunct w:val="0"/>
        <w:bidi w:val="0"/>
        <w:adjustRightInd/>
        <w:snapToGrid w:val="0"/>
        <w:spacing w:line="360" w:lineRule="exact"/>
        <w:ind w:firstLine="210" w:firstLineChars="100"/>
        <w:textAlignment w:val="auto"/>
        <w:rPr>
          <w:rFonts w:hint="eastAsia" w:ascii="宋体" w:hAnsi="宋体" w:cs="宋体"/>
          <w:bCs/>
          <w:color w:val="auto"/>
          <w:szCs w:val="21"/>
          <w:highlight w:val="none"/>
        </w:rPr>
      </w:pPr>
      <w:r>
        <w:rPr>
          <w:rFonts w:hint="eastAsia" w:ascii="宋体" w:hAnsi="宋体" w:cs="宋体"/>
          <w:bCs/>
          <w:color w:val="auto"/>
          <w:szCs w:val="21"/>
          <w:highlight w:val="none"/>
        </w:rPr>
        <w:t xml:space="preserve"> （2）乙方（</w:t>
      </w:r>
      <w:r>
        <w:rPr>
          <w:rFonts w:hint="eastAsia" w:ascii="宋体" w:hAnsi="宋体" w:cs="宋体"/>
          <w:bCs/>
          <w:color w:val="auto"/>
          <w:szCs w:val="21"/>
          <w:highlight w:val="none"/>
          <w:lang w:eastAsia="zh-CN"/>
        </w:rPr>
        <w:t>供应商</w:t>
      </w:r>
      <w:r>
        <w:rPr>
          <w:rFonts w:hint="eastAsia" w:ascii="宋体" w:hAnsi="宋体" w:cs="宋体"/>
          <w:bCs/>
          <w:color w:val="auto"/>
          <w:szCs w:val="21"/>
          <w:highlight w:val="none"/>
        </w:rPr>
        <w:t>）即中标供应商，是指中标后提供合同货物和服务的自然人、法人及其他组织。</w:t>
      </w:r>
    </w:p>
    <w:p>
      <w:pPr>
        <w:pageBreakBefore w:val="0"/>
        <w:widowControl w:val="0"/>
        <w:kinsoku/>
        <w:wordWrap/>
        <w:overflowPunct/>
        <w:topLinePunct w:val="0"/>
        <w:bidi w:val="0"/>
        <w:adjustRightInd/>
        <w:snapToGrid w:val="0"/>
        <w:spacing w:line="360" w:lineRule="exact"/>
        <w:ind w:firstLine="210" w:firstLineChars="100"/>
        <w:textAlignment w:val="auto"/>
        <w:rPr>
          <w:rFonts w:hint="eastAsia" w:ascii="宋体" w:hAnsi="宋体" w:cs="宋体"/>
          <w:bCs/>
          <w:color w:val="auto"/>
          <w:szCs w:val="21"/>
          <w:highlight w:val="none"/>
        </w:rPr>
      </w:pPr>
      <w:r>
        <w:rPr>
          <w:rFonts w:hint="eastAsia" w:ascii="宋体" w:hAnsi="宋体" w:cs="宋体"/>
          <w:bCs/>
          <w:color w:val="auto"/>
          <w:szCs w:val="21"/>
          <w:highlight w:val="none"/>
        </w:rPr>
        <w:t xml:space="preserve"> （3）合同是指由甲乙双方按照招标文件和投标文件的实质性内容，通过协商一致达成的书面协议。</w:t>
      </w:r>
    </w:p>
    <w:p>
      <w:pPr>
        <w:pageBreakBefore w:val="0"/>
        <w:widowControl w:val="0"/>
        <w:kinsoku/>
        <w:wordWrap/>
        <w:overflowPunct/>
        <w:topLinePunct w:val="0"/>
        <w:bidi w:val="0"/>
        <w:adjustRightInd/>
        <w:snapToGrid w:val="0"/>
        <w:spacing w:line="360" w:lineRule="exact"/>
        <w:ind w:firstLine="210" w:firstLineChars="100"/>
        <w:textAlignment w:val="auto"/>
        <w:rPr>
          <w:rFonts w:hint="eastAsia" w:ascii="宋体" w:hAnsi="宋体" w:cs="宋体"/>
          <w:bCs/>
          <w:color w:val="auto"/>
          <w:szCs w:val="21"/>
          <w:highlight w:val="none"/>
        </w:rPr>
      </w:pPr>
      <w:r>
        <w:rPr>
          <w:rFonts w:hint="eastAsia" w:ascii="宋体" w:hAnsi="宋体" w:cs="宋体"/>
          <w:bCs/>
          <w:color w:val="auto"/>
          <w:szCs w:val="21"/>
          <w:highlight w:val="none"/>
        </w:rPr>
        <w:t xml:space="preserve"> （4）合同价格指以中标价格为依据，在</w:t>
      </w:r>
      <w:r>
        <w:rPr>
          <w:rFonts w:hint="eastAsia" w:ascii="宋体" w:hAnsi="宋体" w:cs="宋体"/>
          <w:bCs/>
          <w:color w:val="auto"/>
          <w:szCs w:val="21"/>
          <w:highlight w:val="none"/>
          <w:lang w:eastAsia="zh-CN"/>
        </w:rPr>
        <w:t>供应商</w:t>
      </w:r>
      <w:r>
        <w:rPr>
          <w:rFonts w:hint="eastAsia" w:ascii="宋体" w:hAnsi="宋体" w:cs="宋体"/>
          <w:bCs/>
          <w:color w:val="auto"/>
          <w:szCs w:val="21"/>
          <w:highlight w:val="none"/>
        </w:rPr>
        <w:t>全面履行合同义务后，</w:t>
      </w:r>
      <w:r>
        <w:rPr>
          <w:rFonts w:hint="eastAsia" w:ascii="宋体" w:hAnsi="宋体" w:cs="宋体"/>
          <w:bCs/>
          <w:color w:val="auto"/>
          <w:szCs w:val="21"/>
          <w:highlight w:val="none"/>
          <w:lang w:eastAsia="zh-CN"/>
        </w:rPr>
        <w:t>采购人</w:t>
      </w:r>
      <w:r>
        <w:rPr>
          <w:rFonts w:hint="eastAsia" w:ascii="宋体" w:hAnsi="宋体" w:cs="宋体"/>
          <w:bCs/>
          <w:color w:val="auto"/>
          <w:szCs w:val="21"/>
          <w:highlight w:val="none"/>
        </w:rPr>
        <w:t>应支付给</w:t>
      </w:r>
      <w:r>
        <w:rPr>
          <w:rFonts w:hint="eastAsia" w:ascii="宋体" w:hAnsi="宋体" w:cs="宋体"/>
          <w:bCs/>
          <w:color w:val="auto"/>
          <w:szCs w:val="21"/>
          <w:highlight w:val="none"/>
          <w:lang w:eastAsia="zh-CN"/>
        </w:rPr>
        <w:t>供应商</w:t>
      </w:r>
      <w:r>
        <w:rPr>
          <w:rFonts w:hint="eastAsia" w:ascii="宋体" w:hAnsi="宋体" w:cs="宋体"/>
          <w:bCs/>
          <w:color w:val="auto"/>
          <w:szCs w:val="21"/>
          <w:highlight w:val="none"/>
        </w:rPr>
        <w:t>的金额。</w:t>
      </w:r>
    </w:p>
    <w:p>
      <w:pPr>
        <w:pageBreakBefore w:val="0"/>
        <w:widowControl w:val="0"/>
        <w:kinsoku/>
        <w:wordWrap/>
        <w:overflowPunct/>
        <w:topLinePunct w:val="0"/>
        <w:bidi w:val="0"/>
        <w:adjustRightInd/>
        <w:snapToGrid w:val="0"/>
        <w:spacing w:line="360" w:lineRule="exact"/>
        <w:ind w:firstLine="210" w:firstLineChars="100"/>
        <w:textAlignment w:val="auto"/>
        <w:rPr>
          <w:rFonts w:hint="eastAsia" w:ascii="宋体" w:hAnsi="宋体" w:cs="宋体"/>
          <w:bCs/>
          <w:color w:val="auto"/>
          <w:szCs w:val="21"/>
          <w:highlight w:val="none"/>
        </w:rPr>
      </w:pPr>
      <w:r>
        <w:rPr>
          <w:rFonts w:hint="eastAsia" w:ascii="宋体" w:hAnsi="宋体" w:cs="宋体"/>
          <w:bCs/>
          <w:color w:val="auto"/>
          <w:szCs w:val="21"/>
          <w:highlight w:val="none"/>
        </w:rPr>
        <w:t xml:space="preserve"> （5）技术资料是指合同货物及其相关的设计、制造、监造、检验、验收等文件（包括图纸、各种文字说明、标准）。</w:t>
      </w:r>
    </w:p>
    <w:p>
      <w:pPr>
        <w:pageBreakBefore w:val="0"/>
        <w:widowControl w:val="0"/>
        <w:kinsoku/>
        <w:wordWrap/>
        <w:overflowPunct/>
        <w:topLinePunct w:val="0"/>
        <w:bidi w:val="0"/>
        <w:adjustRightInd/>
        <w:snapToGrid w:val="0"/>
        <w:spacing w:line="360" w:lineRule="exact"/>
        <w:textAlignment w:val="auto"/>
        <w:rPr>
          <w:rFonts w:hint="eastAsia" w:ascii="宋体" w:hAnsi="宋体" w:cs="宋体"/>
          <w:bCs/>
          <w:color w:val="auto"/>
          <w:szCs w:val="21"/>
          <w:highlight w:val="none"/>
        </w:rPr>
      </w:pPr>
      <w:r>
        <w:rPr>
          <w:rFonts w:hint="eastAsia" w:ascii="宋体" w:hAnsi="宋体" w:cs="宋体"/>
          <w:bCs/>
          <w:color w:val="auto"/>
          <w:szCs w:val="21"/>
          <w:highlight w:val="none"/>
        </w:rPr>
        <w:t xml:space="preserve">    2.2、货物内容</w:t>
      </w:r>
    </w:p>
    <w:p>
      <w:pPr>
        <w:pageBreakBefore w:val="0"/>
        <w:widowControl w:val="0"/>
        <w:kinsoku/>
        <w:wordWrap/>
        <w:overflowPunct/>
        <w:topLinePunct w:val="0"/>
        <w:bidi w:val="0"/>
        <w:adjustRightInd/>
        <w:snapToGrid w:val="0"/>
        <w:spacing w:line="360" w:lineRule="exact"/>
        <w:ind w:firstLine="420" w:firstLineChars="200"/>
        <w:textAlignment w:val="auto"/>
        <w:rPr>
          <w:rFonts w:hint="eastAsia" w:ascii="宋体" w:hAnsi="宋体" w:cs="宋体"/>
          <w:color w:val="auto"/>
          <w:szCs w:val="21"/>
          <w:highlight w:val="none"/>
        </w:rPr>
      </w:pPr>
      <w:r>
        <w:rPr>
          <w:rFonts w:hint="eastAsia" w:ascii="宋体" w:hAnsi="宋体" w:cs="宋体"/>
          <w:color w:val="auto"/>
          <w:szCs w:val="21"/>
          <w:highlight w:val="none"/>
        </w:rPr>
        <w:t>合同包括以下内容：货物名称、规格型号、技术参数、数量（单位）等内容。</w:t>
      </w:r>
    </w:p>
    <w:p>
      <w:pPr>
        <w:pageBreakBefore w:val="0"/>
        <w:widowControl w:val="0"/>
        <w:kinsoku/>
        <w:wordWrap/>
        <w:overflowPunct/>
        <w:topLinePunct w:val="0"/>
        <w:bidi w:val="0"/>
        <w:adjustRightInd/>
        <w:snapToGrid w:val="0"/>
        <w:spacing w:line="360" w:lineRule="exact"/>
        <w:textAlignment w:val="auto"/>
        <w:rPr>
          <w:rFonts w:hint="eastAsia" w:ascii="宋体" w:hAnsi="宋体" w:cs="宋体"/>
          <w:bCs/>
          <w:color w:val="auto"/>
          <w:szCs w:val="21"/>
          <w:highlight w:val="none"/>
        </w:rPr>
      </w:pPr>
      <w:r>
        <w:rPr>
          <w:rFonts w:hint="eastAsia" w:ascii="宋体" w:hAnsi="宋体" w:cs="宋体"/>
          <w:bCs/>
          <w:color w:val="auto"/>
          <w:szCs w:val="21"/>
          <w:highlight w:val="none"/>
        </w:rPr>
        <w:t xml:space="preserve">    2.3、合同价格</w:t>
      </w:r>
    </w:p>
    <w:p>
      <w:pPr>
        <w:pageBreakBefore w:val="0"/>
        <w:widowControl w:val="0"/>
        <w:kinsoku/>
        <w:wordWrap/>
        <w:overflowPunct/>
        <w:topLinePunct w:val="0"/>
        <w:bidi w:val="0"/>
        <w:adjustRightInd/>
        <w:snapToGrid w:val="0"/>
        <w:spacing w:line="360" w:lineRule="exact"/>
        <w:ind w:firstLine="210" w:firstLineChars="100"/>
        <w:textAlignment w:val="auto"/>
        <w:rPr>
          <w:rFonts w:hint="eastAsia" w:ascii="宋体" w:hAnsi="宋体" w:cs="宋体"/>
          <w:bCs/>
          <w:color w:val="auto"/>
          <w:szCs w:val="21"/>
          <w:highlight w:val="none"/>
        </w:rPr>
      </w:pPr>
      <w:r>
        <w:rPr>
          <w:rFonts w:hint="eastAsia" w:ascii="宋体" w:hAnsi="宋体" w:cs="宋体"/>
          <w:bCs/>
          <w:color w:val="auto"/>
          <w:szCs w:val="21"/>
          <w:highlight w:val="none"/>
        </w:rPr>
        <w:t xml:space="preserve"> （1）合同价格即合同总价。</w:t>
      </w:r>
    </w:p>
    <w:p>
      <w:pPr>
        <w:pageBreakBefore w:val="0"/>
        <w:widowControl w:val="0"/>
        <w:kinsoku/>
        <w:wordWrap/>
        <w:overflowPunct/>
        <w:topLinePunct w:val="0"/>
        <w:bidi w:val="0"/>
        <w:adjustRightInd/>
        <w:snapToGrid w:val="0"/>
        <w:spacing w:line="360" w:lineRule="exact"/>
        <w:ind w:firstLine="210" w:firstLineChars="100"/>
        <w:textAlignment w:val="auto"/>
        <w:rPr>
          <w:rFonts w:hint="eastAsia" w:ascii="宋体" w:hAnsi="宋体" w:cs="宋体"/>
          <w:bCs/>
          <w:color w:val="auto"/>
          <w:szCs w:val="21"/>
          <w:highlight w:val="none"/>
        </w:rPr>
      </w:pPr>
      <w:r>
        <w:rPr>
          <w:rFonts w:hint="eastAsia" w:ascii="宋体" w:hAnsi="宋体" w:cs="宋体"/>
          <w:bCs/>
          <w:color w:val="auto"/>
          <w:szCs w:val="21"/>
          <w:highlight w:val="none"/>
        </w:rPr>
        <w:t xml:space="preserve"> （2）合同价格包括合同货物、技术资料、合同货物的税费、运杂费、保险费、包装费、装卸费及与货物有关的</w:t>
      </w:r>
      <w:r>
        <w:rPr>
          <w:rFonts w:hint="eastAsia" w:ascii="宋体" w:hAnsi="宋体" w:cs="宋体"/>
          <w:bCs/>
          <w:color w:val="auto"/>
          <w:szCs w:val="21"/>
          <w:highlight w:val="none"/>
          <w:lang w:eastAsia="zh-CN"/>
        </w:rPr>
        <w:t>供应商</w:t>
      </w:r>
      <w:r>
        <w:rPr>
          <w:rFonts w:hint="eastAsia" w:ascii="宋体" w:hAnsi="宋体" w:cs="宋体"/>
          <w:bCs/>
          <w:color w:val="auto"/>
          <w:szCs w:val="21"/>
          <w:highlight w:val="none"/>
        </w:rPr>
        <w:t>应纳的税费等，所有税费由乙方负担。</w:t>
      </w:r>
    </w:p>
    <w:p>
      <w:pPr>
        <w:pageBreakBefore w:val="0"/>
        <w:widowControl w:val="0"/>
        <w:kinsoku/>
        <w:wordWrap/>
        <w:overflowPunct/>
        <w:topLinePunct w:val="0"/>
        <w:bidi w:val="0"/>
        <w:adjustRightInd/>
        <w:snapToGrid w:val="0"/>
        <w:spacing w:line="360" w:lineRule="exact"/>
        <w:textAlignment w:val="auto"/>
        <w:rPr>
          <w:rFonts w:hint="eastAsia" w:ascii="宋体" w:hAnsi="宋体" w:cs="宋体"/>
          <w:bCs/>
          <w:color w:val="auto"/>
          <w:szCs w:val="21"/>
          <w:highlight w:val="none"/>
        </w:rPr>
      </w:pPr>
      <w:r>
        <w:rPr>
          <w:rFonts w:hint="eastAsia" w:ascii="宋体" w:hAnsi="宋体" w:cs="宋体"/>
          <w:bCs/>
          <w:color w:val="auto"/>
          <w:szCs w:val="21"/>
          <w:highlight w:val="none"/>
        </w:rPr>
        <w:t xml:space="preserve">    2.4、转包或分包</w:t>
      </w:r>
    </w:p>
    <w:p>
      <w:pPr>
        <w:pageBreakBefore w:val="0"/>
        <w:widowControl w:val="0"/>
        <w:kinsoku/>
        <w:wordWrap/>
        <w:overflowPunct/>
        <w:topLinePunct w:val="0"/>
        <w:bidi w:val="0"/>
        <w:adjustRightInd/>
        <w:snapToGrid w:val="0"/>
        <w:spacing w:line="360" w:lineRule="exact"/>
        <w:ind w:firstLine="210" w:firstLineChars="100"/>
        <w:textAlignment w:val="auto"/>
        <w:rPr>
          <w:rFonts w:hint="eastAsia" w:ascii="宋体" w:hAnsi="宋体" w:cs="宋体"/>
          <w:bCs/>
          <w:color w:val="auto"/>
          <w:szCs w:val="21"/>
          <w:highlight w:val="none"/>
        </w:rPr>
      </w:pPr>
      <w:r>
        <w:rPr>
          <w:rFonts w:hint="eastAsia" w:ascii="宋体" w:hAnsi="宋体" w:cs="宋体"/>
          <w:bCs/>
          <w:color w:val="auto"/>
          <w:szCs w:val="21"/>
          <w:highlight w:val="none"/>
        </w:rPr>
        <w:t xml:space="preserve"> （1）本合同范围的货物，应由乙方直接供应，不得转让他人供应；</w:t>
      </w:r>
    </w:p>
    <w:p>
      <w:pPr>
        <w:pageBreakBefore w:val="0"/>
        <w:widowControl w:val="0"/>
        <w:kinsoku/>
        <w:wordWrap/>
        <w:overflowPunct/>
        <w:topLinePunct w:val="0"/>
        <w:bidi w:val="0"/>
        <w:adjustRightInd/>
        <w:snapToGrid w:val="0"/>
        <w:spacing w:line="360" w:lineRule="exact"/>
        <w:ind w:firstLine="210" w:firstLineChars="100"/>
        <w:textAlignment w:val="auto"/>
        <w:rPr>
          <w:rFonts w:hint="eastAsia" w:ascii="宋体" w:hAnsi="宋体" w:cs="宋体"/>
          <w:bCs/>
          <w:color w:val="auto"/>
          <w:szCs w:val="21"/>
          <w:highlight w:val="none"/>
        </w:rPr>
      </w:pPr>
      <w:r>
        <w:rPr>
          <w:rFonts w:hint="eastAsia" w:ascii="宋体" w:hAnsi="宋体" w:cs="宋体"/>
          <w:bCs/>
          <w:color w:val="auto"/>
          <w:szCs w:val="21"/>
          <w:highlight w:val="none"/>
        </w:rPr>
        <w:t xml:space="preserve"> （2）非经甲方书面同意，乙方不得将本合同范围的货物全部或部分分包给他人供应；</w:t>
      </w:r>
    </w:p>
    <w:p>
      <w:pPr>
        <w:pageBreakBefore w:val="0"/>
        <w:widowControl w:val="0"/>
        <w:kinsoku/>
        <w:wordWrap/>
        <w:overflowPunct/>
        <w:topLinePunct w:val="0"/>
        <w:bidi w:val="0"/>
        <w:adjustRightInd/>
        <w:snapToGrid w:val="0"/>
        <w:spacing w:line="360" w:lineRule="exact"/>
        <w:ind w:firstLine="210" w:firstLineChars="100"/>
        <w:textAlignment w:val="auto"/>
        <w:rPr>
          <w:rFonts w:hint="eastAsia" w:ascii="宋体" w:hAnsi="宋体" w:cs="宋体"/>
          <w:bCs/>
          <w:color w:val="auto"/>
          <w:szCs w:val="21"/>
          <w:highlight w:val="none"/>
        </w:rPr>
      </w:pPr>
      <w:r>
        <w:rPr>
          <w:rFonts w:hint="eastAsia" w:ascii="宋体" w:hAnsi="宋体" w:cs="宋体"/>
          <w:bCs/>
          <w:color w:val="auto"/>
          <w:szCs w:val="21"/>
          <w:highlight w:val="none"/>
        </w:rPr>
        <w:t xml:space="preserve"> （3）如有转让和未经甲方同意的分包行为，甲方有权解除合同，履约保证金不予退还并追究乙方的违约责任。</w:t>
      </w:r>
    </w:p>
    <w:p>
      <w:pPr>
        <w:pStyle w:val="11"/>
        <w:pageBreakBefore w:val="0"/>
        <w:widowControl w:val="0"/>
        <w:kinsoku/>
        <w:wordWrap/>
        <w:overflowPunct/>
        <w:topLinePunct w:val="0"/>
        <w:bidi w:val="0"/>
        <w:adjustRightInd/>
        <w:spacing w:line="360" w:lineRule="exact"/>
        <w:textAlignment w:val="auto"/>
        <w:rPr>
          <w:rFonts w:hint="eastAsia" w:hAnsi="宋体" w:cs="宋体"/>
          <w:color w:val="auto"/>
          <w:highlight w:val="none"/>
        </w:rPr>
      </w:pPr>
      <w:r>
        <w:rPr>
          <w:rFonts w:hint="eastAsia" w:hAnsi="宋体" w:cs="宋体"/>
          <w:bCs/>
          <w:color w:val="auto"/>
          <w:highlight w:val="none"/>
        </w:rPr>
        <w:t xml:space="preserve">    2.5、质量保证及售后服务</w:t>
      </w:r>
    </w:p>
    <w:p>
      <w:pPr>
        <w:pStyle w:val="11"/>
        <w:pageBreakBefore w:val="0"/>
        <w:widowControl w:val="0"/>
        <w:kinsoku/>
        <w:wordWrap/>
        <w:overflowPunct/>
        <w:topLinePunct w:val="0"/>
        <w:bidi w:val="0"/>
        <w:adjustRightInd/>
        <w:spacing w:line="360" w:lineRule="exact"/>
        <w:textAlignment w:val="auto"/>
        <w:rPr>
          <w:rFonts w:hint="eastAsia" w:hAnsi="宋体" w:cs="宋体"/>
          <w:color w:val="auto"/>
          <w:highlight w:val="none"/>
        </w:rPr>
      </w:pPr>
      <w:r>
        <w:rPr>
          <w:rFonts w:hint="eastAsia" w:hAnsi="宋体" w:cs="宋体"/>
          <w:color w:val="auto"/>
          <w:highlight w:val="none"/>
        </w:rPr>
        <w:t xml:space="preserve">   （1）乙方应按招标文件规定的货物性能、技术要求、质量标准向甲方提供未经使用的全新产品。</w:t>
      </w:r>
    </w:p>
    <w:p>
      <w:pPr>
        <w:pStyle w:val="11"/>
        <w:pageBreakBefore w:val="0"/>
        <w:widowControl w:val="0"/>
        <w:kinsoku/>
        <w:wordWrap/>
        <w:overflowPunct/>
        <w:topLinePunct w:val="0"/>
        <w:bidi w:val="0"/>
        <w:adjustRightInd/>
        <w:spacing w:line="360" w:lineRule="exact"/>
        <w:textAlignment w:val="auto"/>
        <w:rPr>
          <w:rFonts w:hint="eastAsia" w:hAnsi="宋体" w:cs="宋体"/>
          <w:color w:val="auto"/>
          <w:highlight w:val="none"/>
        </w:rPr>
      </w:pPr>
      <w:r>
        <w:rPr>
          <w:rFonts w:hint="eastAsia" w:hAnsi="宋体" w:cs="宋体"/>
          <w:color w:val="auto"/>
          <w:highlight w:val="none"/>
        </w:rPr>
        <w:t xml:space="preserve">   （2）乙方提供的货物在质保期内因货物本身的质量问题发生故障，乙方应负责免费更换。对达不到技术要求者，根据实际情况，经双方协商，可按以下办法处理：</w:t>
      </w:r>
    </w:p>
    <w:p>
      <w:pPr>
        <w:pStyle w:val="11"/>
        <w:pageBreakBefore w:val="0"/>
        <w:widowControl w:val="0"/>
        <w:kinsoku/>
        <w:wordWrap/>
        <w:overflowPunct/>
        <w:topLinePunct w:val="0"/>
        <w:bidi w:val="0"/>
        <w:adjustRightInd/>
        <w:spacing w:line="360" w:lineRule="exact"/>
        <w:ind w:firstLine="420" w:firstLineChars="200"/>
        <w:textAlignment w:val="auto"/>
        <w:rPr>
          <w:rFonts w:hint="eastAsia" w:hAnsi="宋体" w:cs="宋体"/>
          <w:color w:val="auto"/>
          <w:highlight w:val="none"/>
        </w:rPr>
      </w:pPr>
      <w:r>
        <w:rPr>
          <w:rFonts w:hint="eastAsia" w:hAnsi="宋体" w:cs="宋体"/>
          <w:color w:val="auto"/>
          <w:highlight w:val="none"/>
        </w:rPr>
        <w:t>A、更换：由乙方承担所发生的全部费用。</w:t>
      </w:r>
    </w:p>
    <w:p>
      <w:pPr>
        <w:pStyle w:val="11"/>
        <w:pageBreakBefore w:val="0"/>
        <w:widowControl w:val="0"/>
        <w:kinsoku/>
        <w:wordWrap/>
        <w:overflowPunct/>
        <w:topLinePunct w:val="0"/>
        <w:bidi w:val="0"/>
        <w:adjustRightInd/>
        <w:spacing w:line="360" w:lineRule="exact"/>
        <w:ind w:firstLine="420" w:firstLineChars="200"/>
        <w:textAlignment w:val="auto"/>
        <w:rPr>
          <w:rFonts w:hint="eastAsia" w:hAnsi="宋体" w:cs="宋体"/>
          <w:color w:val="auto"/>
          <w:highlight w:val="none"/>
        </w:rPr>
      </w:pPr>
      <w:r>
        <w:rPr>
          <w:rFonts w:hint="eastAsia" w:hAnsi="宋体" w:cs="宋体"/>
          <w:color w:val="auto"/>
          <w:highlight w:val="none"/>
        </w:rPr>
        <w:t>B、退货处理：乙方应退还甲方支付的合同款，同时应承担该货物的直接费用（运输、保险、检验、货款利息及银行手续费等）。</w:t>
      </w:r>
    </w:p>
    <w:p>
      <w:pPr>
        <w:pStyle w:val="11"/>
        <w:pageBreakBefore w:val="0"/>
        <w:widowControl w:val="0"/>
        <w:kinsoku/>
        <w:wordWrap/>
        <w:overflowPunct/>
        <w:topLinePunct w:val="0"/>
        <w:bidi w:val="0"/>
        <w:adjustRightInd/>
        <w:spacing w:line="360" w:lineRule="exact"/>
        <w:textAlignment w:val="auto"/>
        <w:rPr>
          <w:rFonts w:hint="eastAsia" w:hAnsi="宋体" w:cs="宋体"/>
          <w:color w:val="auto"/>
          <w:highlight w:val="none"/>
        </w:rPr>
      </w:pPr>
      <w:r>
        <w:rPr>
          <w:rFonts w:hint="eastAsia" w:hAnsi="宋体" w:cs="宋体"/>
          <w:color w:val="auto"/>
          <w:highlight w:val="none"/>
        </w:rPr>
        <w:t xml:space="preserve">   （3）如在使用过程中发生质量问题，乙方在接到甲方通知后在</w:t>
      </w:r>
      <w:r>
        <w:rPr>
          <w:rFonts w:hint="eastAsia" w:hAnsi="宋体" w:cs="宋体"/>
          <w:color w:val="auto"/>
          <w:highlight w:val="none"/>
          <w:u w:val="single"/>
        </w:rPr>
        <w:t>X</w:t>
      </w:r>
      <w:r>
        <w:rPr>
          <w:rFonts w:hint="eastAsia" w:hAnsi="宋体" w:cs="宋体"/>
          <w:color w:val="auto"/>
          <w:highlight w:val="none"/>
        </w:rPr>
        <w:t>小时内到达甲方现场。</w:t>
      </w:r>
    </w:p>
    <w:p>
      <w:pPr>
        <w:pStyle w:val="11"/>
        <w:pageBreakBefore w:val="0"/>
        <w:widowControl w:val="0"/>
        <w:kinsoku/>
        <w:wordWrap/>
        <w:overflowPunct/>
        <w:topLinePunct w:val="0"/>
        <w:bidi w:val="0"/>
        <w:adjustRightInd/>
        <w:spacing w:line="360" w:lineRule="exact"/>
        <w:textAlignment w:val="auto"/>
        <w:rPr>
          <w:rFonts w:hint="eastAsia" w:hAnsi="宋体" w:cs="宋体"/>
          <w:color w:val="auto"/>
          <w:highlight w:val="none"/>
        </w:rPr>
      </w:pPr>
      <w:r>
        <w:rPr>
          <w:rFonts w:hint="eastAsia" w:hAnsi="宋体" w:cs="宋体"/>
          <w:color w:val="auto"/>
          <w:highlight w:val="none"/>
        </w:rPr>
        <w:t xml:space="preserve">   （4）在质保期内，乙方应对货物出现的质量及安全问题负责处理解决并承担一切费用。</w:t>
      </w:r>
    </w:p>
    <w:p>
      <w:pPr>
        <w:pStyle w:val="11"/>
        <w:pageBreakBefore w:val="0"/>
        <w:widowControl w:val="0"/>
        <w:kinsoku/>
        <w:wordWrap/>
        <w:overflowPunct/>
        <w:topLinePunct w:val="0"/>
        <w:bidi w:val="0"/>
        <w:adjustRightInd/>
        <w:spacing w:line="360" w:lineRule="exact"/>
        <w:textAlignment w:val="auto"/>
        <w:rPr>
          <w:rFonts w:hint="eastAsia" w:hAnsi="宋体" w:cs="宋体"/>
          <w:color w:val="auto"/>
          <w:highlight w:val="none"/>
        </w:rPr>
      </w:pPr>
      <w:r>
        <w:rPr>
          <w:rFonts w:hint="eastAsia" w:hAnsi="宋体" w:cs="宋体"/>
          <w:color w:val="auto"/>
          <w:highlight w:val="none"/>
        </w:rPr>
        <w:t xml:space="preserve">   （5）上述货物的免费保修期按照国家有关规定标准执行，终生维修，维修时只收部件成本费。</w:t>
      </w:r>
    </w:p>
    <w:p>
      <w:pPr>
        <w:pageBreakBefore w:val="0"/>
        <w:widowControl w:val="0"/>
        <w:kinsoku/>
        <w:wordWrap/>
        <w:overflowPunct/>
        <w:topLinePunct w:val="0"/>
        <w:bidi w:val="0"/>
        <w:adjustRightInd/>
        <w:snapToGrid w:val="0"/>
        <w:spacing w:line="360" w:lineRule="exact"/>
        <w:textAlignment w:val="auto"/>
        <w:rPr>
          <w:rFonts w:hint="eastAsia" w:ascii="宋体" w:hAnsi="宋体" w:cs="宋体"/>
          <w:bCs/>
          <w:color w:val="auto"/>
          <w:szCs w:val="21"/>
          <w:highlight w:val="none"/>
        </w:rPr>
      </w:pPr>
      <w:r>
        <w:rPr>
          <w:rFonts w:hint="eastAsia" w:ascii="宋体" w:hAnsi="宋体" w:cs="宋体"/>
          <w:bCs/>
          <w:color w:val="auto"/>
          <w:szCs w:val="21"/>
          <w:highlight w:val="none"/>
        </w:rPr>
        <w:t xml:space="preserve">   （6）乙方提供的货物由原厂提供售后服务的，乙方必须提供原厂商出具的售后服务承诺函（原件）。</w:t>
      </w:r>
    </w:p>
    <w:p>
      <w:pPr>
        <w:pageBreakBefore w:val="0"/>
        <w:widowControl w:val="0"/>
        <w:kinsoku/>
        <w:wordWrap/>
        <w:overflowPunct/>
        <w:topLinePunct w:val="0"/>
        <w:bidi w:val="0"/>
        <w:adjustRightInd/>
        <w:snapToGrid w:val="0"/>
        <w:spacing w:line="360" w:lineRule="exact"/>
        <w:textAlignment w:val="auto"/>
        <w:rPr>
          <w:rFonts w:hint="eastAsia" w:ascii="宋体" w:hAnsi="宋体" w:cs="宋体"/>
          <w:bCs/>
          <w:color w:val="auto"/>
          <w:szCs w:val="21"/>
          <w:highlight w:val="none"/>
        </w:rPr>
      </w:pPr>
      <w:r>
        <w:rPr>
          <w:rFonts w:hint="eastAsia" w:ascii="宋体" w:hAnsi="宋体" w:cs="宋体"/>
          <w:bCs/>
          <w:color w:val="auto"/>
          <w:szCs w:val="21"/>
          <w:highlight w:val="none"/>
        </w:rPr>
        <w:t xml:space="preserve">    2.6、付款</w:t>
      </w:r>
    </w:p>
    <w:p>
      <w:pPr>
        <w:pageBreakBefore w:val="0"/>
        <w:widowControl w:val="0"/>
        <w:kinsoku/>
        <w:wordWrap/>
        <w:overflowPunct/>
        <w:topLinePunct w:val="0"/>
        <w:bidi w:val="0"/>
        <w:adjustRightInd/>
        <w:snapToGrid w:val="0"/>
        <w:spacing w:line="360" w:lineRule="exact"/>
        <w:ind w:firstLine="210" w:firstLineChars="100"/>
        <w:textAlignment w:val="auto"/>
        <w:rPr>
          <w:rFonts w:hint="eastAsia" w:ascii="宋体" w:hAnsi="宋体" w:cs="宋体"/>
          <w:bCs/>
          <w:color w:val="auto"/>
          <w:szCs w:val="21"/>
          <w:highlight w:val="none"/>
        </w:rPr>
      </w:pPr>
      <w:r>
        <w:rPr>
          <w:rFonts w:hint="eastAsia" w:ascii="宋体" w:hAnsi="宋体" w:cs="宋体"/>
          <w:bCs/>
          <w:color w:val="auto"/>
          <w:szCs w:val="21"/>
          <w:highlight w:val="none"/>
        </w:rPr>
        <w:t xml:space="preserve"> （1）本合同使用货币币制为人民币。</w:t>
      </w:r>
    </w:p>
    <w:p>
      <w:pPr>
        <w:pageBreakBefore w:val="0"/>
        <w:widowControl w:val="0"/>
        <w:kinsoku/>
        <w:wordWrap/>
        <w:overflowPunct/>
        <w:topLinePunct w:val="0"/>
        <w:bidi w:val="0"/>
        <w:adjustRightInd/>
        <w:snapToGrid w:val="0"/>
        <w:spacing w:line="360" w:lineRule="exact"/>
        <w:ind w:firstLine="210" w:firstLineChars="100"/>
        <w:textAlignment w:val="auto"/>
        <w:rPr>
          <w:rFonts w:hint="eastAsia" w:ascii="宋体" w:hAnsi="宋体" w:cs="宋体"/>
          <w:bCs/>
          <w:color w:val="auto"/>
          <w:szCs w:val="21"/>
          <w:highlight w:val="none"/>
        </w:rPr>
      </w:pPr>
      <w:r>
        <w:rPr>
          <w:rFonts w:hint="eastAsia" w:ascii="宋体" w:hAnsi="宋体" w:cs="宋体"/>
          <w:bCs/>
          <w:color w:val="auto"/>
          <w:szCs w:val="21"/>
          <w:highlight w:val="none"/>
        </w:rPr>
        <w:t xml:space="preserve"> （2）付款方式及方法：按专用条款执行。 </w:t>
      </w:r>
    </w:p>
    <w:p>
      <w:pPr>
        <w:pageBreakBefore w:val="0"/>
        <w:widowControl w:val="0"/>
        <w:kinsoku/>
        <w:wordWrap/>
        <w:overflowPunct/>
        <w:topLinePunct w:val="0"/>
        <w:bidi w:val="0"/>
        <w:adjustRightInd/>
        <w:snapToGrid w:val="0"/>
        <w:spacing w:line="360" w:lineRule="exact"/>
        <w:textAlignment w:val="auto"/>
        <w:rPr>
          <w:rFonts w:hint="eastAsia" w:ascii="宋体" w:hAnsi="宋体" w:cs="宋体"/>
          <w:bCs/>
          <w:color w:val="auto"/>
          <w:szCs w:val="21"/>
          <w:highlight w:val="none"/>
        </w:rPr>
      </w:pPr>
      <w:r>
        <w:rPr>
          <w:rFonts w:hint="eastAsia" w:ascii="宋体" w:hAnsi="宋体" w:cs="宋体"/>
          <w:bCs/>
          <w:color w:val="auto"/>
          <w:szCs w:val="21"/>
          <w:highlight w:val="none"/>
        </w:rPr>
        <w:t xml:space="preserve">    2.7、检查验收</w:t>
      </w:r>
    </w:p>
    <w:p>
      <w:pPr>
        <w:pageBreakBefore w:val="0"/>
        <w:widowControl w:val="0"/>
        <w:kinsoku/>
        <w:wordWrap/>
        <w:overflowPunct/>
        <w:topLinePunct w:val="0"/>
        <w:bidi w:val="0"/>
        <w:adjustRightInd/>
        <w:snapToGrid w:val="0"/>
        <w:spacing w:line="360" w:lineRule="exact"/>
        <w:ind w:firstLine="210" w:firstLineChars="100"/>
        <w:textAlignment w:val="auto"/>
        <w:rPr>
          <w:rFonts w:hint="eastAsia" w:ascii="宋体" w:hAnsi="宋体" w:cs="宋体"/>
          <w:bCs/>
          <w:color w:val="auto"/>
          <w:szCs w:val="21"/>
          <w:highlight w:val="none"/>
        </w:rPr>
      </w:pPr>
      <w:r>
        <w:rPr>
          <w:rFonts w:hint="eastAsia" w:ascii="宋体" w:hAnsi="宋体" w:cs="宋体"/>
          <w:bCs/>
          <w:color w:val="auto"/>
          <w:szCs w:val="21"/>
          <w:highlight w:val="none"/>
        </w:rPr>
        <w:t xml:space="preserve"> （1）</w:t>
      </w:r>
      <w:r>
        <w:rPr>
          <w:rFonts w:hint="eastAsia" w:ascii="宋体" w:hAnsi="宋体" w:cs="宋体"/>
          <w:bCs/>
          <w:color w:val="auto"/>
          <w:szCs w:val="21"/>
          <w:highlight w:val="none"/>
          <w:lang w:eastAsia="zh-CN"/>
        </w:rPr>
        <w:t>供应商</w:t>
      </w:r>
      <w:r>
        <w:rPr>
          <w:rFonts w:hint="eastAsia" w:ascii="宋体" w:hAnsi="宋体" w:cs="宋体"/>
          <w:bCs/>
          <w:color w:val="auto"/>
          <w:szCs w:val="21"/>
          <w:highlight w:val="none"/>
        </w:rPr>
        <w:t>应随货物提供合格证和质量证明文件，如是国外进口的货物还须提供入关证明。</w:t>
      </w:r>
    </w:p>
    <w:p>
      <w:pPr>
        <w:pageBreakBefore w:val="0"/>
        <w:widowControl w:val="0"/>
        <w:kinsoku/>
        <w:wordWrap/>
        <w:overflowPunct/>
        <w:topLinePunct w:val="0"/>
        <w:bidi w:val="0"/>
        <w:adjustRightInd/>
        <w:snapToGrid w:val="0"/>
        <w:spacing w:line="360" w:lineRule="exact"/>
        <w:ind w:firstLine="210" w:firstLineChars="100"/>
        <w:textAlignment w:val="auto"/>
        <w:rPr>
          <w:rFonts w:hint="eastAsia" w:ascii="宋体" w:hAnsi="宋体" w:cs="宋体"/>
          <w:bCs/>
          <w:color w:val="auto"/>
          <w:szCs w:val="21"/>
          <w:highlight w:val="none"/>
        </w:rPr>
      </w:pPr>
      <w:r>
        <w:rPr>
          <w:rFonts w:hint="eastAsia" w:ascii="宋体" w:hAnsi="宋体" w:cs="宋体"/>
          <w:bCs/>
          <w:color w:val="auto"/>
          <w:szCs w:val="21"/>
          <w:highlight w:val="none"/>
        </w:rPr>
        <w:t xml:space="preserve"> （2）货物验收</w:t>
      </w:r>
    </w:p>
    <w:p>
      <w:pPr>
        <w:pageBreakBefore w:val="0"/>
        <w:widowControl w:val="0"/>
        <w:kinsoku/>
        <w:wordWrap/>
        <w:overflowPunct/>
        <w:topLinePunct w:val="0"/>
        <w:bidi w:val="0"/>
        <w:adjustRightInd/>
        <w:snapToGrid w:val="0"/>
        <w:spacing w:line="360" w:lineRule="exact"/>
        <w:textAlignment w:val="auto"/>
        <w:rPr>
          <w:rFonts w:hint="eastAsia" w:ascii="宋体" w:hAnsi="宋体" w:cs="宋体"/>
          <w:bCs/>
          <w:color w:val="auto"/>
          <w:szCs w:val="21"/>
          <w:highlight w:val="none"/>
        </w:rPr>
      </w:pPr>
      <w:r>
        <w:rPr>
          <w:rFonts w:hint="eastAsia" w:ascii="宋体" w:hAnsi="宋体" w:cs="宋体"/>
          <w:bCs/>
          <w:color w:val="auto"/>
          <w:szCs w:val="21"/>
          <w:highlight w:val="none"/>
        </w:rPr>
        <w:t xml:space="preserve">    </w:t>
      </w:r>
      <w:r>
        <w:rPr>
          <w:rFonts w:hint="eastAsia" w:ascii="宋体" w:hAnsi="宋体" w:cs="宋体"/>
          <w:bCs/>
          <w:color w:val="auto"/>
          <w:szCs w:val="21"/>
          <w:highlight w:val="none"/>
          <w:lang w:eastAsia="zh-CN"/>
        </w:rPr>
        <w:t>采购人</w:t>
      </w:r>
      <w:r>
        <w:rPr>
          <w:rFonts w:hint="eastAsia" w:ascii="宋体" w:hAnsi="宋体" w:cs="宋体"/>
          <w:bCs/>
          <w:color w:val="auto"/>
          <w:szCs w:val="21"/>
          <w:highlight w:val="none"/>
        </w:rPr>
        <w:t>所交货物的各种质量指标不得低于该投标文件中所提供的质量指标要求（</w:t>
      </w:r>
      <w:r>
        <w:rPr>
          <w:rFonts w:hint="eastAsia" w:ascii="宋体" w:hAnsi="宋体" w:cs="宋体"/>
          <w:bCs/>
          <w:color w:val="auto"/>
          <w:szCs w:val="21"/>
          <w:highlight w:val="none"/>
          <w:lang w:eastAsia="zh-CN"/>
        </w:rPr>
        <w:t>供应商</w:t>
      </w:r>
      <w:r>
        <w:rPr>
          <w:rFonts w:hint="eastAsia" w:ascii="宋体" w:hAnsi="宋体" w:cs="宋体"/>
          <w:bCs/>
          <w:color w:val="auto"/>
          <w:szCs w:val="21"/>
          <w:highlight w:val="none"/>
        </w:rPr>
        <w:t>提供样品的质量指标），售后服务质量要求按照招标文件和投标文件的内容执行。</w:t>
      </w:r>
      <w:r>
        <w:rPr>
          <w:rFonts w:hint="eastAsia" w:ascii="宋体" w:hAnsi="宋体" w:cs="宋体"/>
          <w:bCs/>
          <w:color w:val="auto"/>
          <w:szCs w:val="21"/>
          <w:highlight w:val="none"/>
          <w:lang w:eastAsia="zh-CN"/>
        </w:rPr>
        <w:t>供应商</w:t>
      </w:r>
      <w:r>
        <w:rPr>
          <w:rFonts w:hint="eastAsia" w:ascii="宋体" w:hAnsi="宋体" w:cs="宋体"/>
          <w:bCs/>
          <w:color w:val="auto"/>
          <w:szCs w:val="21"/>
          <w:highlight w:val="none"/>
        </w:rPr>
        <w:t>交货时，</w:t>
      </w:r>
      <w:r>
        <w:rPr>
          <w:rFonts w:hint="eastAsia" w:ascii="宋体" w:hAnsi="宋体" w:cs="宋体"/>
          <w:bCs/>
          <w:color w:val="auto"/>
          <w:szCs w:val="21"/>
          <w:highlight w:val="none"/>
          <w:lang w:eastAsia="zh-CN"/>
        </w:rPr>
        <w:t>采购人</w:t>
      </w:r>
      <w:r>
        <w:rPr>
          <w:rFonts w:hint="eastAsia" w:ascii="宋体" w:hAnsi="宋体" w:cs="宋体"/>
          <w:bCs/>
          <w:color w:val="auto"/>
          <w:szCs w:val="21"/>
          <w:highlight w:val="none"/>
        </w:rPr>
        <w:t>可根据需要随机抽取一部分货物送有关权威检测部门检测，如检测不合格，</w:t>
      </w:r>
      <w:r>
        <w:rPr>
          <w:rFonts w:hint="eastAsia" w:ascii="宋体" w:hAnsi="宋体" w:cs="宋体"/>
          <w:bCs/>
          <w:color w:val="auto"/>
          <w:szCs w:val="21"/>
          <w:highlight w:val="none"/>
          <w:lang w:eastAsia="zh-CN"/>
        </w:rPr>
        <w:t>供应商</w:t>
      </w:r>
      <w:r>
        <w:rPr>
          <w:rFonts w:hint="eastAsia" w:ascii="宋体" w:hAnsi="宋体" w:cs="宋体"/>
          <w:bCs/>
          <w:color w:val="auto"/>
          <w:szCs w:val="21"/>
          <w:highlight w:val="none"/>
        </w:rPr>
        <w:t>负责赔偿</w:t>
      </w:r>
      <w:r>
        <w:rPr>
          <w:rFonts w:hint="eastAsia" w:ascii="宋体" w:hAnsi="宋体" w:cs="宋体"/>
          <w:bCs/>
          <w:color w:val="auto"/>
          <w:szCs w:val="21"/>
          <w:highlight w:val="none"/>
          <w:lang w:eastAsia="zh-CN"/>
        </w:rPr>
        <w:t>采购人</w:t>
      </w:r>
      <w:r>
        <w:rPr>
          <w:rFonts w:hint="eastAsia" w:ascii="宋体" w:hAnsi="宋体" w:cs="宋体"/>
          <w:bCs/>
          <w:color w:val="auto"/>
          <w:szCs w:val="21"/>
          <w:highlight w:val="none"/>
        </w:rPr>
        <w:t>一切损失。</w:t>
      </w:r>
    </w:p>
    <w:p>
      <w:pPr>
        <w:pageBreakBefore w:val="0"/>
        <w:widowControl w:val="0"/>
        <w:kinsoku/>
        <w:wordWrap/>
        <w:overflowPunct/>
        <w:topLinePunct w:val="0"/>
        <w:bidi w:val="0"/>
        <w:adjustRightInd/>
        <w:snapToGrid w:val="0"/>
        <w:spacing w:line="360" w:lineRule="exact"/>
        <w:textAlignment w:val="auto"/>
        <w:rPr>
          <w:rFonts w:hint="eastAsia" w:ascii="宋体" w:hAnsi="宋体" w:cs="宋体"/>
          <w:bCs/>
          <w:color w:val="auto"/>
          <w:szCs w:val="21"/>
          <w:highlight w:val="none"/>
        </w:rPr>
      </w:pPr>
      <w:r>
        <w:rPr>
          <w:rFonts w:hint="eastAsia" w:ascii="宋体" w:hAnsi="宋体" w:cs="宋体"/>
          <w:bCs/>
          <w:color w:val="auto"/>
          <w:szCs w:val="21"/>
          <w:highlight w:val="none"/>
        </w:rPr>
        <w:t xml:space="preserve">   （3）货物验收报告应由</w:t>
      </w:r>
      <w:r>
        <w:rPr>
          <w:rFonts w:hint="eastAsia" w:ascii="宋体" w:hAnsi="宋体" w:cs="宋体"/>
          <w:bCs/>
          <w:color w:val="auto"/>
          <w:szCs w:val="21"/>
          <w:highlight w:val="none"/>
          <w:lang w:eastAsia="zh-CN"/>
        </w:rPr>
        <w:t>采购人</w:t>
      </w:r>
      <w:r>
        <w:rPr>
          <w:rFonts w:hint="eastAsia" w:ascii="宋体" w:hAnsi="宋体" w:cs="宋体"/>
          <w:bCs/>
          <w:color w:val="auto"/>
          <w:szCs w:val="21"/>
          <w:highlight w:val="none"/>
        </w:rPr>
        <w:t>、</w:t>
      </w:r>
      <w:r>
        <w:rPr>
          <w:rFonts w:hint="eastAsia" w:ascii="宋体" w:hAnsi="宋体" w:cs="宋体"/>
          <w:bCs/>
          <w:color w:val="auto"/>
          <w:szCs w:val="21"/>
          <w:highlight w:val="none"/>
          <w:lang w:eastAsia="zh-CN"/>
        </w:rPr>
        <w:t>供应商</w:t>
      </w:r>
      <w:r>
        <w:rPr>
          <w:rFonts w:hint="eastAsia" w:ascii="宋体" w:hAnsi="宋体" w:cs="宋体"/>
          <w:bCs/>
          <w:color w:val="auto"/>
          <w:szCs w:val="21"/>
          <w:highlight w:val="none"/>
        </w:rPr>
        <w:t>经办人签字，并加盖双方公章，以此作为支付凭据。</w:t>
      </w:r>
    </w:p>
    <w:p>
      <w:pPr>
        <w:pageBreakBefore w:val="0"/>
        <w:widowControl w:val="0"/>
        <w:kinsoku/>
        <w:wordWrap/>
        <w:overflowPunct/>
        <w:topLinePunct w:val="0"/>
        <w:bidi w:val="0"/>
        <w:adjustRightInd/>
        <w:snapToGrid w:val="0"/>
        <w:spacing w:line="360" w:lineRule="exact"/>
        <w:textAlignment w:val="auto"/>
        <w:rPr>
          <w:rFonts w:hint="eastAsia" w:ascii="宋体" w:hAnsi="宋体" w:cs="宋体"/>
          <w:bCs/>
          <w:color w:val="auto"/>
          <w:szCs w:val="21"/>
          <w:highlight w:val="none"/>
        </w:rPr>
      </w:pPr>
      <w:r>
        <w:rPr>
          <w:rFonts w:hint="eastAsia" w:ascii="宋体" w:hAnsi="宋体" w:cs="宋体"/>
          <w:bCs/>
          <w:color w:val="auto"/>
          <w:szCs w:val="21"/>
          <w:highlight w:val="none"/>
        </w:rPr>
        <w:t xml:space="preserve">    2.8、索赔</w:t>
      </w:r>
    </w:p>
    <w:p>
      <w:pPr>
        <w:pageBreakBefore w:val="0"/>
        <w:widowControl w:val="0"/>
        <w:kinsoku/>
        <w:wordWrap/>
        <w:overflowPunct/>
        <w:topLinePunct w:val="0"/>
        <w:bidi w:val="0"/>
        <w:adjustRightInd/>
        <w:snapToGrid w:val="0"/>
        <w:spacing w:line="360" w:lineRule="exact"/>
        <w:ind w:firstLine="420" w:firstLineChars="200"/>
        <w:textAlignment w:val="auto"/>
        <w:rPr>
          <w:rFonts w:hint="eastAsia" w:ascii="宋体" w:hAnsi="宋体" w:cs="宋体"/>
          <w:bCs/>
          <w:color w:val="auto"/>
          <w:szCs w:val="21"/>
          <w:highlight w:val="none"/>
        </w:rPr>
      </w:pPr>
      <w:r>
        <w:rPr>
          <w:rFonts w:hint="eastAsia" w:ascii="宋体" w:hAnsi="宋体" w:cs="宋体"/>
          <w:bCs/>
          <w:color w:val="auto"/>
          <w:szCs w:val="21"/>
          <w:highlight w:val="none"/>
          <w:lang w:eastAsia="zh-CN"/>
        </w:rPr>
        <w:t>供应商</w:t>
      </w:r>
      <w:r>
        <w:rPr>
          <w:rFonts w:hint="eastAsia" w:ascii="宋体" w:hAnsi="宋体" w:cs="宋体"/>
          <w:bCs/>
          <w:color w:val="auto"/>
          <w:szCs w:val="21"/>
          <w:highlight w:val="none"/>
        </w:rPr>
        <w:t>所提供货物、工程或者服务不符合合同约定的，</w:t>
      </w:r>
      <w:r>
        <w:rPr>
          <w:rFonts w:hint="eastAsia" w:ascii="宋体" w:hAnsi="宋体" w:cs="宋体"/>
          <w:bCs/>
          <w:color w:val="auto"/>
          <w:szCs w:val="21"/>
          <w:highlight w:val="none"/>
          <w:lang w:eastAsia="zh-CN"/>
        </w:rPr>
        <w:t>采购人</w:t>
      </w:r>
      <w:r>
        <w:rPr>
          <w:rFonts w:hint="eastAsia" w:ascii="宋体" w:hAnsi="宋体" w:cs="宋体"/>
          <w:bCs/>
          <w:color w:val="auto"/>
          <w:szCs w:val="21"/>
          <w:highlight w:val="none"/>
        </w:rPr>
        <w:t>有权拒收货物、拒绝服务、解除合同，</w:t>
      </w:r>
      <w:r>
        <w:rPr>
          <w:rFonts w:hint="eastAsia" w:ascii="宋体" w:hAnsi="宋体" w:cs="宋体"/>
          <w:bCs/>
          <w:color w:val="auto"/>
          <w:szCs w:val="21"/>
          <w:highlight w:val="none"/>
          <w:lang w:eastAsia="zh-CN"/>
        </w:rPr>
        <w:t>供应商</w:t>
      </w:r>
      <w:r>
        <w:rPr>
          <w:rFonts w:hint="eastAsia" w:ascii="宋体" w:hAnsi="宋体" w:cs="宋体"/>
          <w:bCs/>
          <w:color w:val="auto"/>
          <w:szCs w:val="21"/>
          <w:highlight w:val="none"/>
        </w:rPr>
        <w:t>应赔偿</w:t>
      </w:r>
      <w:r>
        <w:rPr>
          <w:rFonts w:hint="eastAsia" w:ascii="宋体" w:hAnsi="宋体" w:cs="宋体"/>
          <w:bCs/>
          <w:color w:val="auto"/>
          <w:szCs w:val="21"/>
          <w:highlight w:val="none"/>
          <w:lang w:eastAsia="zh-CN"/>
        </w:rPr>
        <w:t>采购人</w:t>
      </w:r>
      <w:r>
        <w:rPr>
          <w:rFonts w:hint="eastAsia" w:ascii="宋体" w:hAnsi="宋体" w:cs="宋体"/>
          <w:bCs/>
          <w:color w:val="auto"/>
          <w:szCs w:val="21"/>
          <w:highlight w:val="none"/>
        </w:rPr>
        <w:t>所有损失。</w:t>
      </w:r>
    </w:p>
    <w:p>
      <w:pPr>
        <w:pStyle w:val="11"/>
        <w:pageBreakBefore w:val="0"/>
        <w:widowControl w:val="0"/>
        <w:kinsoku/>
        <w:wordWrap/>
        <w:overflowPunct/>
        <w:topLinePunct w:val="0"/>
        <w:bidi w:val="0"/>
        <w:adjustRightInd/>
        <w:spacing w:line="360" w:lineRule="exact"/>
        <w:textAlignment w:val="auto"/>
        <w:rPr>
          <w:rFonts w:hint="eastAsia" w:hAnsi="宋体" w:cs="宋体"/>
          <w:bCs/>
          <w:color w:val="auto"/>
          <w:highlight w:val="none"/>
        </w:rPr>
      </w:pPr>
      <w:r>
        <w:rPr>
          <w:rFonts w:hint="eastAsia" w:hAnsi="宋体" w:cs="宋体"/>
          <w:bCs/>
          <w:color w:val="auto"/>
          <w:highlight w:val="none"/>
        </w:rPr>
        <w:t xml:space="preserve">    2.9、知识产权</w:t>
      </w:r>
    </w:p>
    <w:p>
      <w:pPr>
        <w:pageBreakBefore w:val="0"/>
        <w:widowControl w:val="0"/>
        <w:kinsoku/>
        <w:wordWrap/>
        <w:overflowPunct/>
        <w:topLinePunct w:val="0"/>
        <w:bidi w:val="0"/>
        <w:adjustRightInd/>
        <w:snapToGrid w:val="0"/>
        <w:spacing w:line="360" w:lineRule="exact"/>
        <w:textAlignment w:val="auto"/>
        <w:rPr>
          <w:rFonts w:hint="eastAsia" w:ascii="宋体" w:hAnsi="宋体" w:cs="宋体"/>
          <w:bCs/>
          <w:color w:val="auto"/>
          <w:szCs w:val="21"/>
          <w:highlight w:val="none"/>
        </w:rPr>
      </w:pPr>
      <w:r>
        <w:rPr>
          <w:rFonts w:hint="eastAsia" w:ascii="宋体" w:hAnsi="宋体" w:cs="宋体"/>
          <w:bCs/>
          <w:color w:val="auto"/>
          <w:szCs w:val="21"/>
          <w:highlight w:val="none"/>
        </w:rPr>
        <w:t xml:space="preserve">    乙方应保证所提供的货物或其任何一部分均不会侵犯任何第三方的知识产权，如若出现侵权行为，由乙方负全部责任。</w:t>
      </w:r>
    </w:p>
    <w:p>
      <w:pPr>
        <w:pageBreakBefore w:val="0"/>
        <w:widowControl w:val="0"/>
        <w:kinsoku/>
        <w:wordWrap/>
        <w:overflowPunct/>
        <w:topLinePunct w:val="0"/>
        <w:autoSpaceDE w:val="0"/>
        <w:autoSpaceDN w:val="0"/>
        <w:bidi w:val="0"/>
        <w:adjustRightInd/>
        <w:spacing w:line="360" w:lineRule="exact"/>
        <w:textAlignment w:val="auto"/>
        <w:rPr>
          <w:rFonts w:hint="eastAsia" w:ascii="宋体" w:hAnsi="宋体" w:cs="宋体"/>
          <w:color w:val="auto"/>
          <w:szCs w:val="21"/>
          <w:highlight w:val="none"/>
          <w:lang w:val="zh-CN"/>
        </w:rPr>
      </w:pPr>
      <w:r>
        <w:rPr>
          <w:rFonts w:hint="eastAsia" w:ascii="宋体" w:hAnsi="宋体" w:cs="宋体"/>
          <w:bCs/>
          <w:color w:val="auto"/>
          <w:highlight w:val="none"/>
        </w:rPr>
        <w:t xml:space="preserve">    2.10</w:t>
      </w:r>
      <w:r>
        <w:rPr>
          <w:rFonts w:hint="eastAsia" w:ascii="宋体" w:hAnsi="宋体" w:cs="宋体"/>
          <w:b/>
          <w:color w:val="auto"/>
          <w:szCs w:val="21"/>
          <w:highlight w:val="none"/>
          <w:lang w:val="zh-CN"/>
        </w:rPr>
        <w:t>、人员培训：</w:t>
      </w:r>
      <w:r>
        <w:rPr>
          <w:rFonts w:hint="eastAsia" w:ascii="宋体" w:hAnsi="宋体" w:cs="宋体"/>
          <w:color w:val="auto"/>
          <w:szCs w:val="21"/>
          <w:highlight w:val="none"/>
          <w:lang w:val="zh-CN"/>
        </w:rPr>
        <w:t>供应商免费对采购人人员进行技术培训，直到采购人人员熟练操作或掌握为准。</w:t>
      </w:r>
    </w:p>
    <w:p>
      <w:pPr>
        <w:pageBreakBefore w:val="0"/>
        <w:widowControl w:val="0"/>
        <w:kinsoku/>
        <w:wordWrap/>
        <w:overflowPunct/>
        <w:topLinePunct w:val="0"/>
        <w:autoSpaceDE w:val="0"/>
        <w:autoSpaceDN w:val="0"/>
        <w:bidi w:val="0"/>
        <w:adjustRightInd/>
        <w:spacing w:line="360" w:lineRule="exact"/>
        <w:textAlignment w:val="auto"/>
        <w:rPr>
          <w:rFonts w:hint="eastAsia" w:ascii="宋体" w:hAnsi="宋体" w:cs="宋体"/>
          <w:color w:val="auto"/>
          <w:szCs w:val="21"/>
          <w:highlight w:val="none"/>
          <w:u w:val="single"/>
          <w:lang w:val="zh-CN"/>
        </w:rPr>
      </w:pPr>
      <w:r>
        <w:rPr>
          <w:rFonts w:hint="eastAsia" w:ascii="宋体" w:hAnsi="宋体" w:cs="宋体"/>
          <w:color w:val="auto"/>
          <w:szCs w:val="21"/>
          <w:highlight w:val="none"/>
        </w:rPr>
        <w:t xml:space="preserve">    </w:t>
      </w:r>
      <w:r>
        <w:rPr>
          <w:rFonts w:hint="eastAsia" w:ascii="宋体" w:hAnsi="宋体" w:cs="宋体"/>
          <w:color w:val="auto"/>
          <w:szCs w:val="21"/>
          <w:highlight w:val="none"/>
          <w:lang w:val="zh-CN"/>
        </w:rPr>
        <w:t>培训地点：</w:t>
      </w:r>
      <w:r>
        <w:rPr>
          <w:rFonts w:hint="eastAsia" w:ascii="宋体" w:hAnsi="宋体" w:cs="宋体"/>
          <w:color w:val="auto"/>
          <w:szCs w:val="21"/>
          <w:highlight w:val="none"/>
          <w:u w:val="single"/>
          <w:lang w:val="zh-CN"/>
        </w:rPr>
        <w:t xml:space="preserve">        </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u w:val="single"/>
          <w:lang w:val="zh-CN"/>
        </w:rPr>
        <w:t xml:space="preserve">               </w:t>
      </w:r>
      <w:r>
        <w:rPr>
          <w:rFonts w:hint="eastAsia" w:ascii="宋体" w:hAnsi="宋体" w:cs="宋体"/>
          <w:color w:val="auto"/>
          <w:szCs w:val="21"/>
          <w:highlight w:val="none"/>
          <w:lang w:val="zh-CN"/>
        </w:rPr>
        <w:t>；培训时间：</w:t>
      </w:r>
      <w:r>
        <w:rPr>
          <w:rFonts w:hint="eastAsia" w:ascii="宋体" w:hAnsi="宋体" w:cs="宋体"/>
          <w:color w:val="auto"/>
          <w:szCs w:val="21"/>
          <w:highlight w:val="none"/>
          <w:u w:val="single"/>
          <w:lang w:val="zh-CN"/>
        </w:rPr>
        <w:t xml:space="preserve">                           </w:t>
      </w:r>
      <w:r>
        <w:rPr>
          <w:rFonts w:hint="eastAsia" w:ascii="宋体" w:hAnsi="宋体" w:cs="宋体"/>
          <w:color w:val="auto"/>
          <w:szCs w:val="21"/>
          <w:highlight w:val="none"/>
          <w:lang w:val="zh-CN"/>
        </w:rPr>
        <w:t>；</w:t>
      </w:r>
    </w:p>
    <w:p>
      <w:pPr>
        <w:pageBreakBefore w:val="0"/>
        <w:widowControl w:val="0"/>
        <w:kinsoku/>
        <w:wordWrap/>
        <w:overflowPunct/>
        <w:topLinePunct w:val="0"/>
        <w:autoSpaceDE w:val="0"/>
        <w:autoSpaceDN w:val="0"/>
        <w:bidi w:val="0"/>
        <w:adjustRightInd/>
        <w:spacing w:line="360" w:lineRule="exact"/>
        <w:textAlignment w:val="auto"/>
        <w:rPr>
          <w:rFonts w:hint="eastAsia" w:ascii="宋体" w:hAnsi="宋体" w:cs="宋体"/>
          <w:color w:val="auto"/>
          <w:szCs w:val="21"/>
          <w:highlight w:val="none"/>
          <w:lang w:val="zh-CN"/>
        </w:rPr>
      </w:pPr>
      <w:r>
        <w:rPr>
          <w:rFonts w:hint="eastAsia" w:ascii="宋体" w:hAnsi="宋体" w:cs="宋体"/>
          <w:color w:val="auto"/>
          <w:szCs w:val="21"/>
          <w:highlight w:val="none"/>
        </w:rPr>
        <w:t xml:space="preserve">    </w:t>
      </w:r>
      <w:r>
        <w:rPr>
          <w:rFonts w:hint="eastAsia" w:ascii="宋体" w:hAnsi="宋体" w:cs="宋体"/>
          <w:color w:val="auto"/>
          <w:szCs w:val="21"/>
          <w:highlight w:val="none"/>
          <w:lang w:val="zh-CN"/>
        </w:rPr>
        <w:t>培训方式：</w:t>
      </w:r>
      <w:r>
        <w:rPr>
          <w:rFonts w:hint="eastAsia" w:ascii="宋体" w:hAnsi="宋体" w:cs="宋体"/>
          <w:color w:val="auto"/>
          <w:szCs w:val="21"/>
          <w:highlight w:val="none"/>
          <w:u w:val="single"/>
          <w:lang w:val="zh-CN"/>
        </w:rPr>
        <w:t xml:space="preserve">     </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u w:val="single"/>
          <w:lang w:val="zh-CN"/>
        </w:rPr>
        <w:t xml:space="preserve">                                                      </w:t>
      </w:r>
      <w:r>
        <w:rPr>
          <w:rFonts w:hint="eastAsia" w:ascii="宋体" w:hAnsi="宋体" w:cs="宋体"/>
          <w:color w:val="auto"/>
          <w:szCs w:val="21"/>
          <w:highlight w:val="none"/>
          <w:lang w:val="zh-CN"/>
        </w:rPr>
        <w:t>；</w:t>
      </w:r>
    </w:p>
    <w:p>
      <w:pPr>
        <w:pageBreakBefore w:val="0"/>
        <w:widowControl w:val="0"/>
        <w:kinsoku/>
        <w:wordWrap/>
        <w:overflowPunct/>
        <w:topLinePunct w:val="0"/>
        <w:autoSpaceDE w:val="0"/>
        <w:autoSpaceDN w:val="0"/>
        <w:bidi w:val="0"/>
        <w:adjustRightInd/>
        <w:spacing w:line="360" w:lineRule="exact"/>
        <w:textAlignment w:val="auto"/>
        <w:rPr>
          <w:rFonts w:hint="eastAsia" w:ascii="宋体" w:hAnsi="宋体" w:cs="宋体"/>
          <w:vanish/>
          <w:color w:val="auto"/>
          <w:szCs w:val="21"/>
          <w:highlight w:val="none"/>
          <w:lang w:val="zh-CN"/>
        </w:rPr>
      </w:pPr>
    </w:p>
    <w:p>
      <w:pPr>
        <w:pageBreakBefore w:val="0"/>
        <w:widowControl w:val="0"/>
        <w:kinsoku/>
        <w:wordWrap/>
        <w:overflowPunct/>
        <w:topLinePunct w:val="0"/>
        <w:bidi w:val="0"/>
        <w:adjustRightInd/>
        <w:snapToGrid w:val="0"/>
        <w:spacing w:line="360" w:lineRule="exact"/>
        <w:textAlignment w:val="auto"/>
        <w:rPr>
          <w:rFonts w:hint="eastAsia" w:ascii="宋体" w:hAnsi="宋体" w:cs="宋体"/>
          <w:bCs/>
          <w:color w:val="auto"/>
          <w:szCs w:val="21"/>
          <w:highlight w:val="none"/>
        </w:rPr>
      </w:pPr>
      <w:r>
        <w:rPr>
          <w:rFonts w:hint="eastAsia" w:ascii="宋体" w:hAnsi="宋体" w:cs="宋体"/>
          <w:bCs/>
          <w:color w:val="auto"/>
          <w:szCs w:val="21"/>
          <w:highlight w:val="none"/>
        </w:rPr>
        <w:t xml:space="preserve">    2.11、违约责任</w:t>
      </w:r>
    </w:p>
    <w:p>
      <w:pPr>
        <w:pageBreakBefore w:val="0"/>
        <w:widowControl w:val="0"/>
        <w:kinsoku/>
        <w:wordWrap/>
        <w:overflowPunct/>
        <w:topLinePunct w:val="0"/>
        <w:bidi w:val="0"/>
        <w:adjustRightInd/>
        <w:snapToGrid w:val="0"/>
        <w:spacing w:line="360" w:lineRule="exact"/>
        <w:ind w:firstLine="420" w:firstLineChars="200"/>
        <w:textAlignment w:val="auto"/>
        <w:rPr>
          <w:rFonts w:hint="eastAsia" w:ascii="宋体" w:hAnsi="宋体" w:cs="宋体"/>
          <w:bCs/>
          <w:color w:val="auto"/>
          <w:szCs w:val="21"/>
          <w:highlight w:val="none"/>
        </w:rPr>
      </w:pPr>
      <w:r>
        <w:rPr>
          <w:rFonts w:hint="eastAsia" w:ascii="宋体" w:hAnsi="宋体" w:cs="宋体"/>
          <w:bCs/>
          <w:color w:val="auto"/>
          <w:szCs w:val="21"/>
          <w:highlight w:val="none"/>
        </w:rPr>
        <w:t>按专用条款及招标文件的其他有关约定执行。专用条款及招标文件约定不明或未约定的，按照《中华人民共和国合同法》、《中华人民共和国政府采购法》的有关规定执行。</w:t>
      </w:r>
    </w:p>
    <w:p>
      <w:pPr>
        <w:pageBreakBefore w:val="0"/>
        <w:widowControl w:val="0"/>
        <w:kinsoku/>
        <w:wordWrap/>
        <w:overflowPunct/>
        <w:topLinePunct w:val="0"/>
        <w:bidi w:val="0"/>
        <w:adjustRightInd/>
        <w:spacing w:line="360" w:lineRule="exact"/>
        <w:textAlignment w:val="auto"/>
        <w:rPr>
          <w:rFonts w:hint="eastAsia" w:ascii="宋体" w:hAnsi="宋体" w:cs="宋体"/>
          <w:color w:val="auto"/>
          <w:szCs w:val="21"/>
          <w:highlight w:val="none"/>
        </w:rPr>
      </w:pPr>
    </w:p>
    <w:p>
      <w:pPr>
        <w:bidi w:val="0"/>
        <w:rPr>
          <w:rFonts w:hint="eastAsia" w:ascii="宋体" w:hAnsi="宋体" w:eastAsia="宋体" w:cs="宋体"/>
          <w:b/>
          <w:bCs/>
          <w:sz w:val="28"/>
          <w:szCs w:val="28"/>
          <w:highlight w:val="none"/>
        </w:rPr>
      </w:pPr>
      <w:bookmarkStart w:id="103" w:name="_Toc13462"/>
      <w:bookmarkStart w:id="104" w:name="_Toc17676"/>
      <w:bookmarkStart w:id="105" w:name="_Toc15325"/>
      <w:bookmarkStart w:id="106" w:name="_Toc17461"/>
      <w:bookmarkStart w:id="107" w:name="_Toc421284762"/>
      <w:bookmarkStart w:id="108" w:name="_Toc18181"/>
    </w:p>
    <w:p>
      <w:pPr>
        <w:bidi w:val="0"/>
        <w:rPr>
          <w:rFonts w:hint="eastAsia" w:ascii="宋体" w:hAnsi="宋体" w:eastAsia="宋体" w:cs="宋体"/>
          <w:b/>
          <w:bCs/>
          <w:sz w:val="28"/>
          <w:szCs w:val="28"/>
          <w:highlight w:val="none"/>
        </w:rPr>
      </w:pPr>
      <w:r>
        <w:rPr>
          <w:rFonts w:hint="eastAsia" w:ascii="宋体" w:hAnsi="宋体" w:eastAsia="宋体" w:cs="宋体"/>
          <w:b/>
          <w:bCs/>
          <w:sz w:val="28"/>
          <w:szCs w:val="28"/>
          <w:highlight w:val="none"/>
        </w:rPr>
        <w:br w:type="page"/>
      </w:r>
      <w:r>
        <w:rPr>
          <w:rFonts w:hint="eastAsia" w:ascii="宋体" w:hAnsi="宋体" w:eastAsia="宋体" w:cs="宋体"/>
          <w:b/>
          <w:bCs/>
          <w:sz w:val="28"/>
          <w:szCs w:val="28"/>
          <w:highlight w:val="none"/>
        </w:rPr>
        <w:t>3．合同专用条款（特别约定条款）</w:t>
      </w:r>
      <w:bookmarkEnd w:id="103"/>
      <w:bookmarkEnd w:id="104"/>
      <w:bookmarkEnd w:id="105"/>
      <w:bookmarkEnd w:id="106"/>
      <w:bookmarkEnd w:id="107"/>
      <w:bookmarkEnd w:id="108"/>
    </w:p>
    <w:p>
      <w:pPr>
        <w:jc w:val="center"/>
        <w:rPr>
          <w:rFonts w:hint="eastAsia" w:ascii="宋体" w:hAnsi="宋体" w:cs="宋体"/>
          <w:color w:val="auto"/>
          <w:szCs w:val="21"/>
          <w:highlight w:val="none"/>
        </w:rPr>
      </w:pPr>
      <w:r>
        <w:rPr>
          <w:rFonts w:hint="eastAsia" w:ascii="宋体" w:hAnsi="宋体" w:cs="宋体"/>
          <w:b/>
          <w:color w:val="auto"/>
          <w:szCs w:val="21"/>
          <w:highlight w:val="none"/>
        </w:rPr>
        <w:t>（注：可结合具体招标项目进行更明确的约定）</w:t>
      </w:r>
    </w:p>
    <w:p>
      <w:pPr>
        <w:spacing w:line="340" w:lineRule="exact"/>
        <w:rPr>
          <w:rFonts w:hint="eastAsia" w:ascii="宋体" w:hAnsi="宋体" w:cs="宋体"/>
          <w:b/>
          <w:color w:val="auto"/>
          <w:szCs w:val="21"/>
          <w:highlight w:val="none"/>
        </w:rPr>
      </w:pPr>
    </w:p>
    <w:p>
      <w:pPr>
        <w:spacing w:line="340" w:lineRule="exact"/>
        <w:jc w:val="center"/>
        <w:rPr>
          <w:rFonts w:hint="eastAsia" w:ascii="宋体" w:hAnsi="宋体" w:cs="宋体"/>
          <w:b/>
          <w:color w:val="auto"/>
          <w:sz w:val="24"/>
          <w:highlight w:val="none"/>
        </w:rPr>
      </w:pPr>
      <w:r>
        <w:rPr>
          <w:rFonts w:hint="eastAsia" w:ascii="宋体" w:hAnsi="宋体" w:cs="宋体"/>
          <w:b/>
          <w:color w:val="auto"/>
          <w:sz w:val="24"/>
          <w:highlight w:val="none"/>
        </w:rPr>
        <w:t>温县政府集中采购合同</w:t>
      </w:r>
    </w:p>
    <w:p>
      <w:pPr>
        <w:spacing w:line="340" w:lineRule="exact"/>
        <w:jc w:val="center"/>
        <w:rPr>
          <w:rFonts w:hint="eastAsia" w:ascii="宋体" w:hAnsi="宋体" w:cs="宋体"/>
          <w:b/>
          <w:color w:val="auto"/>
          <w:szCs w:val="21"/>
          <w:highlight w:val="none"/>
        </w:rPr>
      </w:pPr>
    </w:p>
    <w:p>
      <w:pPr>
        <w:spacing w:line="340" w:lineRule="exact"/>
        <w:rPr>
          <w:rFonts w:hint="eastAsia" w:ascii="宋体" w:hAnsi="宋体" w:cs="宋体"/>
          <w:color w:val="auto"/>
          <w:szCs w:val="21"/>
          <w:highlight w:val="none"/>
          <w:u w:val="single"/>
          <w:lang w:val="zh-CN"/>
        </w:rPr>
      </w:pPr>
      <w:r>
        <w:rPr>
          <w:rFonts w:hint="eastAsia" w:ascii="宋体" w:hAnsi="宋体" w:cs="宋体"/>
          <w:color w:val="auto"/>
          <w:szCs w:val="21"/>
          <w:highlight w:val="none"/>
        </w:rPr>
        <w:t xml:space="preserve">                                                                    </w:t>
      </w:r>
      <w:r>
        <w:rPr>
          <w:rFonts w:hint="eastAsia" w:ascii="宋体" w:hAnsi="宋体" w:cs="宋体"/>
          <w:color w:val="auto"/>
          <w:szCs w:val="21"/>
          <w:highlight w:val="none"/>
          <w:lang w:val="zh-CN"/>
        </w:rPr>
        <w:t>合同编号：</w:t>
      </w:r>
      <w:r>
        <w:rPr>
          <w:rFonts w:hint="eastAsia" w:ascii="宋体" w:hAnsi="宋体" w:cs="宋体"/>
          <w:color w:val="auto"/>
          <w:szCs w:val="21"/>
          <w:highlight w:val="none"/>
          <w:u w:val="single"/>
          <w:lang w:val="zh-CN"/>
        </w:rPr>
        <w:t xml:space="preserve">          </w:t>
      </w:r>
    </w:p>
    <w:p>
      <w:pPr>
        <w:spacing w:line="340" w:lineRule="exact"/>
        <w:rPr>
          <w:rFonts w:hint="eastAsia" w:ascii="宋体" w:hAnsi="宋体" w:cs="宋体"/>
          <w:color w:val="auto"/>
          <w:szCs w:val="21"/>
          <w:highlight w:val="none"/>
          <w:u w:val="single"/>
          <w:lang w:val="zh-CN"/>
        </w:rPr>
      </w:pPr>
      <w:r>
        <w:rPr>
          <w:rFonts w:hint="eastAsia" w:ascii="宋体" w:hAnsi="宋体" w:cs="宋体"/>
          <w:color w:val="auto"/>
          <w:szCs w:val="21"/>
          <w:highlight w:val="none"/>
          <w:lang w:val="zh-CN"/>
        </w:rPr>
        <w:t>采购人（甲方）：</w:t>
      </w:r>
      <w:r>
        <w:rPr>
          <w:rFonts w:hint="eastAsia" w:ascii="宋体" w:hAnsi="宋体" w:cs="宋体"/>
          <w:color w:val="auto"/>
          <w:szCs w:val="21"/>
          <w:highlight w:val="none"/>
          <w:u w:val="single"/>
          <w:lang w:val="zh-CN"/>
        </w:rPr>
        <w:t xml:space="preserve">                        </w:t>
      </w:r>
    </w:p>
    <w:p>
      <w:pPr>
        <w:spacing w:line="340" w:lineRule="exact"/>
        <w:rPr>
          <w:rFonts w:hint="eastAsia" w:ascii="宋体" w:hAnsi="宋体" w:cs="宋体"/>
          <w:color w:val="auto"/>
          <w:szCs w:val="21"/>
          <w:highlight w:val="none"/>
          <w:u w:val="single"/>
          <w:lang w:val="zh-CN"/>
        </w:rPr>
      </w:pPr>
      <w:r>
        <w:rPr>
          <w:rFonts w:hint="eastAsia" w:ascii="宋体" w:hAnsi="宋体" w:cs="宋体"/>
          <w:color w:val="auto"/>
          <w:szCs w:val="21"/>
          <w:highlight w:val="none"/>
          <w:lang w:val="zh-CN"/>
        </w:rPr>
        <w:t>中标供应商（乙方）：</w:t>
      </w:r>
      <w:r>
        <w:rPr>
          <w:rFonts w:hint="eastAsia" w:ascii="宋体" w:hAnsi="宋体" w:cs="宋体"/>
          <w:color w:val="auto"/>
          <w:szCs w:val="21"/>
          <w:highlight w:val="none"/>
          <w:u w:val="single"/>
          <w:lang w:val="zh-CN"/>
        </w:rPr>
        <w:t xml:space="preserve">                    </w:t>
      </w:r>
    </w:p>
    <w:p>
      <w:pPr>
        <w:spacing w:line="340" w:lineRule="exact"/>
        <w:rPr>
          <w:rFonts w:hint="eastAsia" w:ascii="宋体" w:hAnsi="宋体" w:cs="宋体"/>
          <w:color w:val="auto"/>
          <w:szCs w:val="21"/>
          <w:highlight w:val="none"/>
          <w:lang w:val="zh-CN"/>
        </w:rPr>
      </w:pPr>
      <w:r>
        <w:rPr>
          <w:rFonts w:hint="eastAsia" w:ascii="宋体" w:hAnsi="宋体" w:cs="宋体"/>
          <w:color w:val="auto"/>
          <w:szCs w:val="21"/>
          <w:highlight w:val="none"/>
        </w:rPr>
        <w:t xml:space="preserve">   </w:t>
      </w:r>
      <w:r>
        <w:rPr>
          <w:rFonts w:hint="eastAsia" w:ascii="宋体" w:hAnsi="宋体" w:cs="宋体"/>
          <w:color w:val="auto"/>
          <w:szCs w:val="21"/>
          <w:highlight w:val="none"/>
          <w:lang w:eastAsia="zh-CN"/>
        </w:rPr>
        <w:t>供应商</w:t>
      </w:r>
      <w:r>
        <w:rPr>
          <w:rFonts w:hint="eastAsia" w:ascii="宋体" w:hAnsi="宋体" w:cs="宋体"/>
          <w:color w:val="auto"/>
          <w:szCs w:val="21"/>
          <w:highlight w:val="none"/>
          <w:lang w:val="zh-CN"/>
        </w:rPr>
        <w:t>持</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lang w:val="zh-CN"/>
        </w:rPr>
        <w:t>签发的中标/成交通知书，根据招标文件、供应商的投标/报价等文件[项目编号：温交易</w:t>
      </w:r>
      <w:r>
        <w:rPr>
          <w:rFonts w:hint="eastAsia" w:ascii="宋体" w:hAnsi="宋体" w:cs="宋体"/>
          <w:color w:val="auto"/>
          <w:szCs w:val="21"/>
          <w:highlight w:val="none"/>
          <w:u w:val="single"/>
          <w:lang w:val="zh-CN"/>
        </w:rPr>
        <w:t xml:space="preserve">           </w:t>
      </w:r>
      <w:r>
        <w:rPr>
          <w:rFonts w:hint="eastAsia" w:ascii="宋体" w:hAnsi="宋体" w:cs="宋体"/>
          <w:color w:val="auto"/>
          <w:szCs w:val="21"/>
          <w:highlight w:val="none"/>
          <w:lang w:val="zh-CN"/>
        </w:rPr>
        <w:t>采购编号：温政采</w:t>
      </w:r>
      <w:r>
        <w:rPr>
          <w:rFonts w:hint="eastAsia" w:ascii="宋体" w:hAnsi="宋体" w:cs="宋体"/>
          <w:color w:val="auto"/>
          <w:szCs w:val="21"/>
          <w:highlight w:val="none"/>
          <w:u w:val="single"/>
          <w:lang w:val="zh-CN"/>
        </w:rPr>
        <w:t xml:space="preserve">           </w:t>
      </w:r>
      <w:r>
        <w:rPr>
          <w:rFonts w:hint="eastAsia" w:ascii="宋体" w:hAnsi="宋体" w:cs="宋体"/>
          <w:color w:val="auto"/>
          <w:szCs w:val="21"/>
          <w:highlight w:val="none"/>
          <w:lang w:val="zh-CN"/>
        </w:rPr>
        <w:t>]，按照《政府采购法》、《合同法》等有关法律、法规的规定，双方经协商一致，达成以下合同专用条款：</w:t>
      </w:r>
    </w:p>
    <w:p>
      <w:pPr>
        <w:spacing w:line="340" w:lineRule="exact"/>
        <w:rPr>
          <w:rFonts w:hint="eastAsia" w:ascii="宋体" w:hAnsi="宋体" w:cs="宋体"/>
          <w:color w:val="auto"/>
          <w:szCs w:val="21"/>
          <w:highlight w:val="none"/>
          <w:lang w:val="zh-CN"/>
        </w:rPr>
      </w:pPr>
      <w:r>
        <w:rPr>
          <w:rFonts w:hint="eastAsia" w:ascii="宋体" w:hAnsi="宋体" w:cs="宋体"/>
          <w:b/>
          <w:color w:val="auto"/>
          <w:szCs w:val="21"/>
          <w:highlight w:val="none"/>
        </w:rPr>
        <w:t xml:space="preserve">    </w:t>
      </w:r>
      <w:r>
        <w:rPr>
          <w:rFonts w:hint="eastAsia" w:ascii="宋体" w:hAnsi="宋体" w:cs="宋体"/>
          <w:b/>
          <w:color w:val="auto"/>
          <w:szCs w:val="21"/>
          <w:highlight w:val="none"/>
          <w:lang w:val="zh-CN"/>
        </w:rPr>
        <w:t>一、本合同名称</w:t>
      </w:r>
      <w:r>
        <w:rPr>
          <w:rFonts w:hint="eastAsia" w:ascii="宋体" w:hAnsi="宋体" w:cs="宋体"/>
          <w:color w:val="auto"/>
          <w:szCs w:val="21"/>
          <w:highlight w:val="none"/>
          <w:lang w:val="zh-CN"/>
        </w:rPr>
        <w:t>：</w:t>
      </w:r>
      <w:r>
        <w:rPr>
          <w:rFonts w:hint="eastAsia" w:ascii="宋体" w:hAnsi="宋体" w:cs="宋体"/>
          <w:color w:val="auto"/>
          <w:szCs w:val="21"/>
          <w:highlight w:val="none"/>
          <w:u w:val="single"/>
          <w:lang w:val="zh-CN"/>
        </w:rPr>
        <w:t xml:space="preserve">                                        </w:t>
      </w:r>
      <w:r>
        <w:rPr>
          <w:rFonts w:hint="eastAsia" w:ascii="宋体" w:hAnsi="宋体" w:cs="宋体"/>
          <w:color w:val="auto"/>
          <w:szCs w:val="21"/>
          <w:highlight w:val="none"/>
          <w:lang w:val="zh-CN"/>
        </w:rPr>
        <w:t>。</w:t>
      </w:r>
    </w:p>
    <w:p>
      <w:pPr>
        <w:spacing w:line="340" w:lineRule="exact"/>
        <w:rPr>
          <w:rFonts w:hint="eastAsia" w:ascii="宋体" w:hAnsi="宋体" w:cs="宋体"/>
          <w:color w:val="auto"/>
          <w:szCs w:val="21"/>
          <w:highlight w:val="none"/>
          <w:lang w:val="zh-CN"/>
        </w:rPr>
      </w:pPr>
      <w:r>
        <w:rPr>
          <w:rFonts w:hint="eastAsia" w:ascii="宋体" w:hAnsi="宋体" w:cs="宋体"/>
          <w:b/>
          <w:color w:val="auto"/>
          <w:szCs w:val="21"/>
          <w:highlight w:val="none"/>
        </w:rPr>
        <w:t xml:space="preserve">    </w:t>
      </w:r>
      <w:r>
        <w:rPr>
          <w:rFonts w:hint="eastAsia" w:ascii="宋体" w:hAnsi="宋体" w:cs="宋体"/>
          <w:b/>
          <w:color w:val="auto"/>
          <w:szCs w:val="21"/>
          <w:highlight w:val="none"/>
          <w:lang w:val="zh-CN"/>
        </w:rPr>
        <w:t>二、本合同总价</w:t>
      </w:r>
      <w:r>
        <w:rPr>
          <w:rFonts w:hint="eastAsia" w:ascii="宋体" w:hAnsi="宋体" w:cs="宋体"/>
          <w:color w:val="auto"/>
          <w:szCs w:val="21"/>
          <w:highlight w:val="none"/>
          <w:lang w:val="zh-CN"/>
        </w:rPr>
        <w:t>：</w:t>
      </w:r>
      <w:r>
        <w:rPr>
          <w:rFonts w:hint="eastAsia" w:ascii="宋体" w:hAnsi="宋体" w:cs="宋体"/>
          <w:color w:val="auto"/>
          <w:szCs w:val="21"/>
          <w:highlight w:val="none"/>
          <w:u w:val="single"/>
          <w:lang w:val="zh-CN"/>
        </w:rPr>
        <w:t xml:space="preserve">              </w:t>
      </w:r>
      <w:r>
        <w:rPr>
          <w:rFonts w:hint="eastAsia" w:ascii="宋体" w:hAnsi="宋体" w:cs="宋体"/>
          <w:color w:val="auto"/>
          <w:szCs w:val="21"/>
          <w:highlight w:val="none"/>
          <w:lang w:val="zh-CN"/>
        </w:rPr>
        <w:t>元（人民币）（大写：</w:t>
      </w:r>
      <w:r>
        <w:rPr>
          <w:rFonts w:hint="eastAsia" w:ascii="宋体" w:hAnsi="宋体" w:cs="宋体"/>
          <w:color w:val="auto"/>
          <w:szCs w:val="21"/>
          <w:highlight w:val="none"/>
          <w:u w:val="single"/>
          <w:lang w:val="zh-CN"/>
        </w:rPr>
        <w:t xml:space="preserve">                     </w:t>
      </w:r>
      <w:r>
        <w:rPr>
          <w:rFonts w:hint="eastAsia" w:ascii="宋体" w:hAnsi="宋体" w:cs="宋体"/>
          <w:color w:val="auto"/>
          <w:szCs w:val="21"/>
          <w:highlight w:val="none"/>
          <w:lang w:val="zh-CN"/>
        </w:rPr>
        <w:t>元）。供货范围、技术规格、及分项价格如下：                      单位：人民币元</w:t>
      </w:r>
    </w:p>
    <w:tbl>
      <w:tblPr>
        <w:tblStyle w:val="23"/>
        <w:tblpPr w:leftFromText="180" w:rightFromText="180" w:vertAnchor="text" w:horzAnchor="page" w:tblpX="1632" w:tblpY="595"/>
        <w:tblOverlap w:val="never"/>
        <w:tblW w:w="9344" w:type="dxa"/>
        <w:tblInd w:w="0" w:type="dxa"/>
        <w:tblLayout w:type="fixed"/>
        <w:tblCellMar>
          <w:top w:w="0" w:type="dxa"/>
          <w:left w:w="108" w:type="dxa"/>
          <w:bottom w:w="0" w:type="dxa"/>
          <w:right w:w="108" w:type="dxa"/>
        </w:tblCellMar>
      </w:tblPr>
      <w:tblGrid>
        <w:gridCol w:w="1209"/>
        <w:gridCol w:w="1964"/>
        <w:gridCol w:w="1273"/>
        <w:gridCol w:w="1112"/>
        <w:gridCol w:w="1046"/>
        <w:gridCol w:w="756"/>
        <w:gridCol w:w="906"/>
        <w:gridCol w:w="1078"/>
      </w:tblGrid>
      <w:tr>
        <w:tblPrEx>
          <w:tblCellMar>
            <w:top w:w="0" w:type="dxa"/>
            <w:left w:w="108" w:type="dxa"/>
            <w:bottom w:w="0" w:type="dxa"/>
            <w:right w:w="108" w:type="dxa"/>
          </w:tblCellMar>
        </w:tblPrEx>
        <w:tc>
          <w:tcPr>
            <w:tcW w:w="1209" w:type="dxa"/>
            <w:tcBorders>
              <w:top w:val="single" w:color="auto" w:sz="6" w:space="0"/>
              <w:left w:val="single" w:color="auto" w:sz="6" w:space="0"/>
              <w:bottom w:val="single" w:color="auto" w:sz="6" w:space="0"/>
              <w:right w:val="single" w:color="auto" w:sz="6" w:space="0"/>
            </w:tcBorders>
            <w:noWrap w:val="0"/>
            <w:vAlign w:val="center"/>
          </w:tcPr>
          <w:p>
            <w:pPr>
              <w:spacing w:line="340" w:lineRule="exact"/>
              <w:rPr>
                <w:rFonts w:hint="eastAsia" w:ascii="宋体" w:hAnsi="宋体" w:cs="宋体"/>
                <w:color w:val="auto"/>
                <w:szCs w:val="21"/>
                <w:highlight w:val="none"/>
                <w:lang w:val="zh-CN"/>
              </w:rPr>
            </w:pPr>
            <w:r>
              <w:rPr>
                <w:rFonts w:hint="eastAsia" w:ascii="宋体" w:hAnsi="宋体" w:cs="宋体"/>
                <w:color w:val="auto"/>
                <w:szCs w:val="21"/>
                <w:highlight w:val="none"/>
                <w:lang w:val="zh-CN"/>
              </w:rPr>
              <w:t>序号</w:t>
            </w:r>
          </w:p>
        </w:tc>
        <w:tc>
          <w:tcPr>
            <w:tcW w:w="1964" w:type="dxa"/>
            <w:tcBorders>
              <w:top w:val="single" w:color="auto" w:sz="6" w:space="0"/>
              <w:left w:val="single" w:color="auto" w:sz="6" w:space="0"/>
              <w:bottom w:val="single" w:color="auto" w:sz="6" w:space="0"/>
              <w:right w:val="single" w:color="auto" w:sz="6" w:space="0"/>
            </w:tcBorders>
            <w:noWrap w:val="0"/>
            <w:vAlign w:val="center"/>
          </w:tcPr>
          <w:p>
            <w:pPr>
              <w:spacing w:line="340" w:lineRule="exact"/>
              <w:ind w:firstLine="420" w:firstLineChars="200"/>
              <w:rPr>
                <w:rFonts w:hint="eastAsia" w:ascii="宋体" w:hAnsi="宋体" w:cs="宋体"/>
                <w:color w:val="auto"/>
                <w:szCs w:val="21"/>
                <w:highlight w:val="none"/>
                <w:lang w:val="zh-CN"/>
              </w:rPr>
            </w:pPr>
            <w:r>
              <w:rPr>
                <w:rFonts w:hint="eastAsia" w:ascii="宋体" w:hAnsi="宋体" w:cs="宋体"/>
                <w:color w:val="auto"/>
                <w:szCs w:val="21"/>
                <w:highlight w:val="none"/>
                <w:lang w:val="zh-CN"/>
              </w:rPr>
              <w:t>名称</w:t>
            </w:r>
          </w:p>
        </w:tc>
        <w:tc>
          <w:tcPr>
            <w:tcW w:w="1273" w:type="dxa"/>
            <w:tcBorders>
              <w:top w:val="single" w:color="auto" w:sz="6" w:space="0"/>
              <w:left w:val="single" w:color="auto" w:sz="6" w:space="0"/>
              <w:bottom w:val="single" w:color="auto" w:sz="6" w:space="0"/>
              <w:right w:val="single" w:color="auto" w:sz="6" w:space="0"/>
            </w:tcBorders>
            <w:noWrap w:val="0"/>
            <w:vAlign w:val="center"/>
          </w:tcPr>
          <w:p>
            <w:pPr>
              <w:spacing w:line="340" w:lineRule="exact"/>
              <w:rPr>
                <w:rFonts w:hint="eastAsia" w:ascii="宋体" w:hAnsi="宋体" w:cs="宋体"/>
                <w:color w:val="auto"/>
                <w:szCs w:val="21"/>
                <w:highlight w:val="none"/>
                <w:lang w:val="zh-CN"/>
              </w:rPr>
            </w:pPr>
            <w:r>
              <w:rPr>
                <w:rFonts w:hint="eastAsia" w:ascii="宋体" w:hAnsi="宋体" w:cs="宋体"/>
                <w:color w:val="auto"/>
                <w:szCs w:val="21"/>
                <w:highlight w:val="none"/>
                <w:lang w:val="zh-CN"/>
              </w:rPr>
              <w:t>型号或参数</w:t>
            </w:r>
          </w:p>
        </w:tc>
        <w:tc>
          <w:tcPr>
            <w:tcW w:w="1112" w:type="dxa"/>
            <w:tcBorders>
              <w:top w:val="single" w:color="auto" w:sz="6" w:space="0"/>
              <w:left w:val="single" w:color="auto" w:sz="6" w:space="0"/>
              <w:bottom w:val="single" w:color="auto" w:sz="6" w:space="0"/>
              <w:right w:val="single" w:color="auto" w:sz="6" w:space="0"/>
            </w:tcBorders>
            <w:noWrap w:val="0"/>
            <w:vAlign w:val="center"/>
          </w:tcPr>
          <w:p>
            <w:pPr>
              <w:spacing w:line="340" w:lineRule="exact"/>
              <w:rPr>
                <w:rFonts w:hint="eastAsia" w:ascii="宋体" w:hAnsi="宋体" w:cs="宋体"/>
                <w:color w:val="auto"/>
                <w:szCs w:val="21"/>
                <w:highlight w:val="none"/>
                <w:lang w:val="zh-CN"/>
              </w:rPr>
            </w:pPr>
            <w:r>
              <w:rPr>
                <w:rFonts w:hint="eastAsia" w:ascii="宋体" w:hAnsi="宋体" w:cs="宋体"/>
                <w:color w:val="auto"/>
                <w:szCs w:val="21"/>
                <w:highlight w:val="none"/>
                <w:lang w:val="zh-CN"/>
              </w:rPr>
              <w:t>单位</w:t>
            </w:r>
          </w:p>
        </w:tc>
        <w:tc>
          <w:tcPr>
            <w:tcW w:w="1046" w:type="dxa"/>
            <w:tcBorders>
              <w:top w:val="single" w:color="auto" w:sz="6" w:space="0"/>
              <w:left w:val="single" w:color="auto" w:sz="6" w:space="0"/>
              <w:bottom w:val="single" w:color="auto" w:sz="6" w:space="0"/>
              <w:right w:val="single" w:color="auto" w:sz="6" w:space="0"/>
            </w:tcBorders>
            <w:noWrap w:val="0"/>
            <w:vAlign w:val="center"/>
          </w:tcPr>
          <w:p>
            <w:pPr>
              <w:spacing w:line="340" w:lineRule="exact"/>
              <w:rPr>
                <w:rFonts w:hint="eastAsia" w:ascii="宋体" w:hAnsi="宋体" w:cs="宋体"/>
                <w:color w:val="auto"/>
                <w:szCs w:val="21"/>
                <w:highlight w:val="none"/>
                <w:lang w:val="zh-CN"/>
              </w:rPr>
            </w:pPr>
            <w:r>
              <w:rPr>
                <w:rFonts w:hint="eastAsia" w:ascii="宋体" w:hAnsi="宋体" w:cs="宋体"/>
                <w:color w:val="auto"/>
                <w:szCs w:val="21"/>
                <w:highlight w:val="none"/>
                <w:lang w:val="zh-CN"/>
              </w:rPr>
              <w:t>数量</w:t>
            </w:r>
          </w:p>
        </w:tc>
        <w:tc>
          <w:tcPr>
            <w:tcW w:w="756" w:type="dxa"/>
            <w:tcBorders>
              <w:top w:val="single" w:color="auto" w:sz="6" w:space="0"/>
              <w:left w:val="single" w:color="auto" w:sz="6" w:space="0"/>
              <w:bottom w:val="single" w:color="auto" w:sz="6" w:space="0"/>
              <w:right w:val="single" w:color="auto" w:sz="6" w:space="0"/>
            </w:tcBorders>
            <w:noWrap w:val="0"/>
            <w:vAlign w:val="center"/>
          </w:tcPr>
          <w:p>
            <w:pPr>
              <w:spacing w:line="340" w:lineRule="exact"/>
              <w:rPr>
                <w:rFonts w:hint="eastAsia" w:ascii="宋体" w:hAnsi="宋体" w:cs="宋体"/>
                <w:color w:val="auto"/>
                <w:szCs w:val="21"/>
                <w:highlight w:val="none"/>
                <w:lang w:val="zh-CN"/>
              </w:rPr>
            </w:pPr>
            <w:r>
              <w:rPr>
                <w:rFonts w:hint="eastAsia" w:ascii="宋体" w:hAnsi="宋体" w:cs="宋体"/>
                <w:color w:val="auto"/>
                <w:szCs w:val="21"/>
                <w:highlight w:val="none"/>
                <w:lang w:val="zh-CN"/>
              </w:rPr>
              <w:t>单价</w:t>
            </w:r>
          </w:p>
        </w:tc>
        <w:tc>
          <w:tcPr>
            <w:tcW w:w="906" w:type="dxa"/>
            <w:tcBorders>
              <w:top w:val="single" w:color="auto" w:sz="6" w:space="0"/>
              <w:left w:val="single" w:color="auto" w:sz="6" w:space="0"/>
              <w:bottom w:val="single" w:color="auto" w:sz="6" w:space="0"/>
              <w:right w:val="single" w:color="auto" w:sz="6" w:space="0"/>
            </w:tcBorders>
            <w:noWrap w:val="0"/>
            <w:vAlign w:val="center"/>
          </w:tcPr>
          <w:p>
            <w:pPr>
              <w:spacing w:line="340" w:lineRule="exact"/>
              <w:rPr>
                <w:rFonts w:hint="eastAsia" w:ascii="宋体" w:hAnsi="宋体" w:cs="宋体"/>
                <w:color w:val="auto"/>
                <w:szCs w:val="21"/>
                <w:highlight w:val="none"/>
                <w:lang w:val="zh-CN"/>
              </w:rPr>
            </w:pPr>
            <w:r>
              <w:rPr>
                <w:rFonts w:hint="eastAsia" w:ascii="宋体" w:hAnsi="宋体" w:cs="宋体"/>
                <w:color w:val="auto"/>
                <w:szCs w:val="21"/>
                <w:highlight w:val="none"/>
                <w:lang w:val="zh-CN"/>
              </w:rPr>
              <w:t>总价</w:t>
            </w:r>
          </w:p>
        </w:tc>
        <w:tc>
          <w:tcPr>
            <w:tcW w:w="1078" w:type="dxa"/>
            <w:tcBorders>
              <w:top w:val="single" w:color="auto" w:sz="6" w:space="0"/>
              <w:left w:val="single" w:color="auto" w:sz="6" w:space="0"/>
              <w:bottom w:val="single" w:color="auto" w:sz="6" w:space="0"/>
              <w:right w:val="single" w:color="auto" w:sz="6" w:space="0"/>
            </w:tcBorders>
            <w:noWrap w:val="0"/>
            <w:vAlign w:val="center"/>
          </w:tcPr>
          <w:p>
            <w:pPr>
              <w:spacing w:line="340" w:lineRule="exact"/>
              <w:rPr>
                <w:rFonts w:hint="eastAsia" w:ascii="宋体" w:hAnsi="宋体" w:cs="宋体"/>
                <w:color w:val="auto"/>
                <w:szCs w:val="21"/>
                <w:highlight w:val="none"/>
                <w:lang w:val="zh-CN"/>
              </w:rPr>
            </w:pPr>
            <w:r>
              <w:rPr>
                <w:rFonts w:hint="eastAsia" w:ascii="宋体" w:hAnsi="宋体" w:cs="宋体"/>
                <w:color w:val="auto"/>
                <w:szCs w:val="21"/>
                <w:highlight w:val="none"/>
                <w:lang w:val="zh-CN"/>
              </w:rPr>
              <w:t>备注</w:t>
            </w:r>
          </w:p>
        </w:tc>
      </w:tr>
      <w:tr>
        <w:tblPrEx>
          <w:tblCellMar>
            <w:top w:w="0" w:type="dxa"/>
            <w:left w:w="108" w:type="dxa"/>
            <w:bottom w:w="0" w:type="dxa"/>
            <w:right w:w="108" w:type="dxa"/>
          </w:tblCellMar>
        </w:tblPrEx>
        <w:tc>
          <w:tcPr>
            <w:tcW w:w="1209" w:type="dxa"/>
            <w:tcBorders>
              <w:top w:val="single" w:color="auto" w:sz="6" w:space="0"/>
              <w:left w:val="single" w:color="auto" w:sz="6" w:space="0"/>
              <w:bottom w:val="single" w:color="auto" w:sz="6" w:space="0"/>
              <w:right w:val="single" w:color="auto" w:sz="6" w:space="0"/>
            </w:tcBorders>
            <w:noWrap w:val="0"/>
            <w:vAlign w:val="center"/>
          </w:tcPr>
          <w:p>
            <w:pPr>
              <w:spacing w:line="340" w:lineRule="exact"/>
              <w:rPr>
                <w:rFonts w:hint="eastAsia" w:ascii="宋体" w:hAnsi="宋体" w:cs="宋体"/>
                <w:color w:val="auto"/>
                <w:szCs w:val="21"/>
                <w:highlight w:val="none"/>
              </w:rPr>
            </w:pPr>
          </w:p>
        </w:tc>
        <w:tc>
          <w:tcPr>
            <w:tcW w:w="1964" w:type="dxa"/>
            <w:tcBorders>
              <w:top w:val="single" w:color="auto" w:sz="6" w:space="0"/>
              <w:left w:val="single" w:color="auto" w:sz="6" w:space="0"/>
              <w:bottom w:val="single" w:color="auto" w:sz="6" w:space="0"/>
              <w:right w:val="single" w:color="auto" w:sz="6" w:space="0"/>
            </w:tcBorders>
            <w:noWrap w:val="0"/>
            <w:vAlign w:val="center"/>
          </w:tcPr>
          <w:p>
            <w:pPr>
              <w:spacing w:line="340" w:lineRule="exact"/>
              <w:rPr>
                <w:rFonts w:hint="eastAsia" w:ascii="宋体" w:hAnsi="宋体" w:cs="宋体"/>
                <w:color w:val="auto"/>
                <w:szCs w:val="21"/>
                <w:highlight w:val="none"/>
              </w:rPr>
            </w:pPr>
          </w:p>
        </w:tc>
        <w:tc>
          <w:tcPr>
            <w:tcW w:w="1273" w:type="dxa"/>
            <w:tcBorders>
              <w:top w:val="single" w:color="auto" w:sz="6" w:space="0"/>
              <w:left w:val="single" w:color="auto" w:sz="6" w:space="0"/>
              <w:bottom w:val="single" w:color="auto" w:sz="6" w:space="0"/>
              <w:right w:val="single" w:color="auto" w:sz="6" w:space="0"/>
            </w:tcBorders>
            <w:noWrap w:val="0"/>
            <w:vAlign w:val="center"/>
          </w:tcPr>
          <w:p>
            <w:pPr>
              <w:spacing w:line="340" w:lineRule="exact"/>
              <w:rPr>
                <w:rFonts w:hint="eastAsia" w:ascii="宋体" w:hAnsi="宋体" w:cs="宋体"/>
                <w:color w:val="auto"/>
                <w:szCs w:val="21"/>
                <w:highlight w:val="none"/>
              </w:rPr>
            </w:pPr>
          </w:p>
        </w:tc>
        <w:tc>
          <w:tcPr>
            <w:tcW w:w="1112" w:type="dxa"/>
            <w:tcBorders>
              <w:top w:val="single" w:color="auto" w:sz="6" w:space="0"/>
              <w:left w:val="single" w:color="auto" w:sz="6" w:space="0"/>
              <w:bottom w:val="single" w:color="auto" w:sz="6" w:space="0"/>
              <w:right w:val="single" w:color="auto" w:sz="6" w:space="0"/>
            </w:tcBorders>
            <w:noWrap w:val="0"/>
            <w:vAlign w:val="center"/>
          </w:tcPr>
          <w:p>
            <w:pPr>
              <w:spacing w:line="340" w:lineRule="exact"/>
              <w:rPr>
                <w:rFonts w:hint="eastAsia" w:ascii="宋体" w:hAnsi="宋体" w:cs="宋体"/>
                <w:color w:val="auto"/>
                <w:szCs w:val="21"/>
                <w:highlight w:val="none"/>
              </w:rPr>
            </w:pPr>
          </w:p>
        </w:tc>
        <w:tc>
          <w:tcPr>
            <w:tcW w:w="1046" w:type="dxa"/>
            <w:tcBorders>
              <w:top w:val="single" w:color="auto" w:sz="6" w:space="0"/>
              <w:left w:val="single" w:color="auto" w:sz="6" w:space="0"/>
              <w:bottom w:val="single" w:color="auto" w:sz="6" w:space="0"/>
              <w:right w:val="single" w:color="auto" w:sz="6" w:space="0"/>
            </w:tcBorders>
            <w:noWrap w:val="0"/>
            <w:vAlign w:val="center"/>
          </w:tcPr>
          <w:p>
            <w:pPr>
              <w:spacing w:line="340" w:lineRule="exact"/>
              <w:rPr>
                <w:rFonts w:hint="eastAsia" w:ascii="宋体" w:hAnsi="宋体" w:cs="宋体"/>
                <w:color w:val="auto"/>
                <w:szCs w:val="21"/>
                <w:highlight w:val="none"/>
              </w:rPr>
            </w:pPr>
          </w:p>
        </w:tc>
        <w:tc>
          <w:tcPr>
            <w:tcW w:w="756" w:type="dxa"/>
            <w:tcBorders>
              <w:top w:val="single" w:color="auto" w:sz="6" w:space="0"/>
              <w:left w:val="single" w:color="auto" w:sz="6" w:space="0"/>
              <w:bottom w:val="single" w:color="auto" w:sz="6" w:space="0"/>
              <w:right w:val="single" w:color="auto" w:sz="6" w:space="0"/>
            </w:tcBorders>
            <w:noWrap w:val="0"/>
            <w:vAlign w:val="center"/>
          </w:tcPr>
          <w:p>
            <w:pPr>
              <w:spacing w:line="340" w:lineRule="exact"/>
              <w:rPr>
                <w:rFonts w:hint="eastAsia" w:ascii="宋体" w:hAnsi="宋体" w:cs="宋体"/>
                <w:color w:val="auto"/>
                <w:szCs w:val="21"/>
                <w:highlight w:val="none"/>
              </w:rPr>
            </w:pPr>
          </w:p>
        </w:tc>
        <w:tc>
          <w:tcPr>
            <w:tcW w:w="906" w:type="dxa"/>
            <w:tcBorders>
              <w:top w:val="single" w:color="auto" w:sz="6" w:space="0"/>
              <w:left w:val="single" w:color="auto" w:sz="6" w:space="0"/>
              <w:bottom w:val="single" w:color="auto" w:sz="6" w:space="0"/>
              <w:right w:val="single" w:color="auto" w:sz="6" w:space="0"/>
            </w:tcBorders>
            <w:noWrap w:val="0"/>
            <w:vAlign w:val="center"/>
          </w:tcPr>
          <w:p>
            <w:pPr>
              <w:spacing w:line="340" w:lineRule="exact"/>
              <w:rPr>
                <w:rFonts w:hint="eastAsia" w:ascii="宋体" w:hAnsi="宋体" w:cs="宋体"/>
                <w:color w:val="auto"/>
                <w:szCs w:val="21"/>
                <w:highlight w:val="none"/>
              </w:rPr>
            </w:pPr>
          </w:p>
        </w:tc>
        <w:tc>
          <w:tcPr>
            <w:tcW w:w="1078" w:type="dxa"/>
            <w:tcBorders>
              <w:top w:val="single" w:color="auto" w:sz="6" w:space="0"/>
              <w:left w:val="single" w:color="auto" w:sz="6" w:space="0"/>
              <w:bottom w:val="single" w:color="auto" w:sz="6" w:space="0"/>
              <w:right w:val="single" w:color="auto" w:sz="6" w:space="0"/>
            </w:tcBorders>
            <w:noWrap w:val="0"/>
            <w:vAlign w:val="center"/>
          </w:tcPr>
          <w:p>
            <w:pPr>
              <w:spacing w:line="340" w:lineRule="exact"/>
              <w:rPr>
                <w:rFonts w:hint="eastAsia" w:ascii="宋体" w:hAnsi="宋体" w:cs="宋体"/>
                <w:color w:val="auto"/>
                <w:szCs w:val="21"/>
                <w:highlight w:val="none"/>
              </w:rPr>
            </w:pPr>
          </w:p>
        </w:tc>
      </w:tr>
      <w:tr>
        <w:tblPrEx>
          <w:tblCellMar>
            <w:top w:w="0" w:type="dxa"/>
            <w:left w:w="108" w:type="dxa"/>
            <w:bottom w:w="0" w:type="dxa"/>
            <w:right w:w="108" w:type="dxa"/>
          </w:tblCellMar>
        </w:tblPrEx>
        <w:tc>
          <w:tcPr>
            <w:tcW w:w="1209" w:type="dxa"/>
            <w:tcBorders>
              <w:top w:val="single" w:color="auto" w:sz="6" w:space="0"/>
              <w:left w:val="single" w:color="auto" w:sz="6" w:space="0"/>
              <w:bottom w:val="single" w:color="auto" w:sz="6" w:space="0"/>
              <w:right w:val="single" w:color="auto" w:sz="6" w:space="0"/>
            </w:tcBorders>
            <w:noWrap w:val="0"/>
            <w:vAlign w:val="top"/>
          </w:tcPr>
          <w:p>
            <w:pPr>
              <w:spacing w:line="340" w:lineRule="exact"/>
              <w:rPr>
                <w:rFonts w:hint="eastAsia" w:ascii="宋体" w:hAnsi="宋体" w:cs="宋体"/>
                <w:color w:val="auto"/>
                <w:szCs w:val="21"/>
                <w:highlight w:val="none"/>
              </w:rPr>
            </w:pPr>
          </w:p>
        </w:tc>
        <w:tc>
          <w:tcPr>
            <w:tcW w:w="1964" w:type="dxa"/>
            <w:tcBorders>
              <w:top w:val="single" w:color="auto" w:sz="6" w:space="0"/>
              <w:left w:val="single" w:color="auto" w:sz="6" w:space="0"/>
              <w:bottom w:val="single" w:color="auto" w:sz="6" w:space="0"/>
              <w:right w:val="single" w:color="auto" w:sz="6" w:space="0"/>
            </w:tcBorders>
            <w:noWrap w:val="0"/>
            <w:vAlign w:val="top"/>
          </w:tcPr>
          <w:p>
            <w:pPr>
              <w:spacing w:line="340" w:lineRule="exact"/>
              <w:rPr>
                <w:rFonts w:hint="eastAsia" w:ascii="宋体" w:hAnsi="宋体" w:cs="宋体"/>
                <w:color w:val="auto"/>
                <w:szCs w:val="21"/>
                <w:highlight w:val="none"/>
              </w:rPr>
            </w:pPr>
          </w:p>
        </w:tc>
        <w:tc>
          <w:tcPr>
            <w:tcW w:w="1273" w:type="dxa"/>
            <w:tcBorders>
              <w:top w:val="single" w:color="auto" w:sz="6" w:space="0"/>
              <w:left w:val="single" w:color="auto" w:sz="6" w:space="0"/>
              <w:bottom w:val="single" w:color="auto" w:sz="6" w:space="0"/>
              <w:right w:val="single" w:color="auto" w:sz="6" w:space="0"/>
            </w:tcBorders>
            <w:noWrap w:val="0"/>
            <w:vAlign w:val="top"/>
          </w:tcPr>
          <w:p>
            <w:pPr>
              <w:spacing w:line="340" w:lineRule="exact"/>
              <w:rPr>
                <w:rFonts w:hint="eastAsia" w:ascii="宋体" w:hAnsi="宋体" w:cs="宋体"/>
                <w:color w:val="auto"/>
                <w:szCs w:val="21"/>
                <w:highlight w:val="none"/>
              </w:rPr>
            </w:pPr>
          </w:p>
        </w:tc>
        <w:tc>
          <w:tcPr>
            <w:tcW w:w="1112" w:type="dxa"/>
            <w:tcBorders>
              <w:top w:val="single" w:color="auto" w:sz="6" w:space="0"/>
              <w:left w:val="single" w:color="auto" w:sz="6" w:space="0"/>
              <w:bottom w:val="single" w:color="auto" w:sz="6" w:space="0"/>
              <w:right w:val="single" w:color="auto" w:sz="6" w:space="0"/>
            </w:tcBorders>
            <w:noWrap w:val="0"/>
            <w:vAlign w:val="top"/>
          </w:tcPr>
          <w:p>
            <w:pPr>
              <w:spacing w:line="340" w:lineRule="exact"/>
              <w:rPr>
                <w:rFonts w:hint="eastAsia" w:ascii="宋体" w:hAnsi="宋体" w:cs="宋体"/>
                <w:color w:val="auto"/>
                <w:szCs w:val="21"/>
                <w:highlight w:val="none"/>
              </w:rPr>
            </w:pPr>
          </w:p>
        </w:tc>
        <w:tc>
          <w:tcPr>
            <w:tcW w:w="1046" w:type="dxa"/>
            <w:tcBorders>
              <w:top w:val="single" w:color="auto" w:sz="6" w:space="0"/>
              <w:left w:val="single" w:color="auto" w:sz="6" w:space="0"/>
              <w:bottom w:val="single" w:color="auto" w:sz="6" w:space="0"/>
              <w:right w:val="single" w:color="auto" w:sz="6" w:space="0"/>
            </w:tcBorders>
            <w:noWrap w:val="0"/>
            <w:vAlign w:val="top"/>
          </w:tcPr>
          <w:p>
            <w:pPr>
              <w:spacing w:line="340" w:lineRule="exact"/>
              <w:rPr>
                <w:rFonts w:hint="eastAsia" w:ascii="宋体" w:hAnsi="宋体" w:cs="宋体"/>
                <w:color w:val="auto"/>
                <w:szCs w:val="21"/>
                <w:highlight w:val="none"/>
              </w:rPr>
            </w:pPr>
          </w:p>
        </w:tc>
        <w:tc>
          <w:tcPr>
            <w:tcW w:w="756" w:type="dxa"/>
            <w:tcBorders>
              <w:top w:val="single" w:color="auto" w:sz="6" w:space="0"/>
              <w:left w:val="single" w:color="auto" w:sz="6" w:space="0"/>
              <w:bottom w:val="single" w:color="auto" w:sz="6" w:space="0"/>
              <w:right w:val="single" w:color="auto" w:sz="6" w:space="0"/>
            </w:tcBorders>
            <w:noWrap w:val="0"/>
            <w:vAlign w:val="top"/>
          </w:tcPr>
          <w:p>
            <w:pPr>
              <w:spacing w:line="340" w:lineRule="exact"/>
              <w:rPr>
                <w:rFonts w:hint="eastAsia" w:ascii="宋体" w:hAnsi="宋体" w:cs="宋体"/>
                <w:color w:val="auto"/>
                <w:szCs w:val="21"/>
                <w:highlight w:val="none"/>
              </w:rPr>
            </w:pPr>
          </w:p>
        </w:tc>
        <w:tc>
          <w:tcPr>
            <w:tcW w:w="906" w:type="dxa"/>
            <w:tcBorders>
              <w:top w:val="single" w:color="auto" w:sz="6" w:space="0"/>
              <w:left w:val="single" w:color="auto" w:sz="6" w:space="0"/>
              <w:bottom w:val="single" w:color="auto" w:sz="6" w:space="0"/>
              <w:right w:val="single" w:color="auto" w:sz="6" w:space="0"/>
            </w:tcBorders>
            <w:noWrap w:val="0"/>
            <w:vAlign w:val="top"/>
          </w:tcPr>
          <w:p>
            <w:pPr>
              <w:spacing w:line="340" w:lineRule="exact"/>
              <w:rPr>
                <w:rFonts w:hint="eastAsia" w:ascii="宋体" w:hAnsi="宋体" w:cs="宋体"/>
                <w:color w:val="auto"/>
                <w:szCs w:val="21"/>
                <w:highlight w:val="none"/>
              </w:rPr>
            </w:pPr>
          </w:p>
        </w:tc>
        <w:tc>
          <w:tcPr>
            <w:tcW w:w="1078" w:type="dxa"/>
            <w:tcBorders>
              <w:top w:val="single" w:color="auto" w:sz="6" w:space="0"/>
              <w:left w:val="single" w:color="auto" w:sz="6" w:space="0"/>
              <w:bottom w:val="single" w:color="auto" w:sz="6" w:space="0"/>
              <w:right w:val="single" w:color="auto" w:sz="6" w:space="0"/>
            </w:tcBorders>
            <w:noWrap w:val="0"/>
            <w:vAlign w:val="top"/>
          </w:tcPr>
          <w:p>
            <w:pPr>
              <w:spacing w:line="340" w:lineRule="exact"/>
              <w:rPr>
                <w:rFonts w:hint="eastAsia" w:ascii="宋体" w:hAnsi="宋体" w:cs="宋体"/>
                <w:color w:val="auto"/>
                <w:szCs w:val="21"/>
                <w:highlight w:val="none"/>
              </w:rPr>
            </w:pPr>
          </w:p>
        </w:tc>
      </w:tr>
      <w:tr>
        <w:tblPrEx>
          <w:tblCellMar>
            <w:top w:w="0" w:type="dxa"/>
            <w:left w:w="108" w:type="dxa"/>
            <w:bottom w:w="0" w:type="dxa"/>
            <w:right w:w="108" w:type="dxa"/>
          </w:tblCellMar>
        </w:tblPrEx>
        <w:tc>
          <w:tcPr>
            <w:tcW w:w="1209" w:type="dxa"/>
            <w:tcBorders>
              <w:top w:val="single" w:color="auto" w:sz="6" w:space="0"/>
              <w:left w:val="single" w:color="auto" w:sz="6" w:space="0"/>
              <w:bottom w:val="single" w:color="auto" w:sz="6" w:space="0"/>
              <w:right w:val="single" w:color="auto" w:sz="6" w:space="0"/>
            </w:tcBorders>
            <w:noWrap w:val="0"/>
            <w:vAlign w:val="top"/>
          </w:tcPr>
          <w:p>
            <w:pPr>
              <w:spacing w:line="340" w:lineRule="exact"/>
              <w:rPr>
                <w:rFonts w:hint="eastAsia" w:ascii="宋体" w:hAnsi="宋体" w:cs="宋体"/>
                <w:color w:val="auto"/>
                <w:szCs w:val="21"/>
                <w:highlight w:val="none"/>
              </w:rPr>
            </w:pPr>
          </w:p>
        </w:tc>
        <w:tc>
          <w:tcPr>
            <w:tcW w:w="1964" w:type="dxa"/>
            <w:tcBorders>
              <w:top w:val="single" w:color="auto" w:sz="6" w:space="0"/>
              <w:left w:val="single" w:color="auto" w:sz="6" w:space="0"/>
              <w:bottom w:val="single" w:color="auto" w:sz="6" w:space="0"/>
              <w:right w:val="single" w:color="auto" w:sz="6" w:space="0"/>
            </w:tcBorders>
            <w:noWrap w:val="0"/>
            <w:vAlign w:val="top"/>
          </w:tcPr>
          <w:p>
            <w:pPr>
              <w:spacing w:line="340" w:lineRule="exact"/>
              <w:rPr>
                <w:rFonts w:hint="eastAsia" w:ascii="宋体" w:hAnsi="宋体" w:cs="宋体"/>
                <w:color w:val="auto"/>
                <w:szCs w:val="21"/>
                <w:highlight w:val="none"/>
              </w:rPr>
            </w:pPr>
          </w:p>
        </w:tc>
        <w:tc>
          <w:tcPr>
            <w:tcW w:w="1273" w:type="dxa"/>
            <w:tcBorders>
              <w:top w:val="single" w:color="auto" w:sz="6" w:space="0"/>
              <w:left w:val="single" w:color="auto" w:sz="6" w:space="0"/>
              <w:bottom w:val="single" w:color="auto" w:sz="6" w:space="0"/>
              <w:right w:val="single" w:color="auto" w:sz="6" w:space="0"/>
            </w:tcBorders>
            <w:noWrap w:val="0"/>
            <w:vAlign w:val="top"/>
          </w:tcPr>
          <w:p>
            <w:pPr>
              <w:spacing w:line="340" w:lineRule="exact"/>
              <w:rPr>
                <w:rFonts w:hint="eastAsia" w:ascii="宋体" w:hAnsi="宋体" w:cs="宋体"/>
                <w:color w:val="auto"/>
                <w:szCs w:val="21"/>
                <w:highlight w:val="none"/>
              </w:rPr>
            </w:pPr>
          </w:p>
        </w:tc>
        <w:tc>
          <w:tcPr>
            <w:tcW w:w="1112" w:type="dxa"/>
            <w:tcBorders>
              <w:top w:val="single" w:color="auto" w:sz="6" w:space="0"/>
              <w:left w:val="single" w:color="auto" w:sz="6" w:space="0"/>
              <w:bottom w:val="single" w:color="auto" w:sz="6" w:space="0"/>
              <w:right w:val="single" w:color="auto" w:sz="6" w:space="0"/>
            </w:tcBorders>
            <w:noWrap w:val="0"/>
            <w:vAlign w:val="top"/>
          </w:tcPr>
          <w:p>
            <w:pPr>
              <w:spacing w:line="340" w:lineRule="exact"/>
              <w:rPr>
                <w:rFonts w:hint="eastAsia" w:ascii="宋体" w:hAnsi="宋体" w:cs="宋体"/>
                <w:color w:val="auto"/>
                <w:szCs w:val="21"/>
                <w:highlight w:val="none"/>
              </w:rPr>
            </w:pPr>
          </w:p>
        </w:tc>
        <w:tc>
          <w:tcPr>
            <w:tcW w:w="1046" w:type="dxa"/>
            <w:tcBorders>
              <w:top w:val="single" w:color="auto" w:sz="6" w:space="0"/>
              <w:left w:val="single" w:color="auto" w:sz="6" w:space="0"/>
              <w:bottom w:val="single" w:color="auto" w:sz="6" w:space="0"/>
              <w:right w:val="single" w:color="auto" w:sz="6" w:space="0"/>
            </w:tcBorders>
            <w:noWrap w:val="0"/>
            <w:vAlign w:val="top"/>
          </w:tcPr>
          <w:p>
            <w:pPr>
              <w:spacing w:line="340" w:lineRule="exact"/>
              <w:rPr>
                <w:rFonts w:hint="eastAsia" w:ascii="宋体" w:hAnsi="宋体" w:cs="宋体"/>
                <w:color w:val="auto"/>
                <w:szCs w:val="21"/>
                <w:highlight w:val="none"/>
              </w:rPr>
            </w:pPr>
          </w:p>
        </w:tc>
        <w:tc>
          <w:tcPr>
            <w:tcW w:w="756" w:type="dxa"/>
            <w:tcBorders>
              <w:top w:val="single" w:color="auto" w:sz="6" w:space="0"/>
              <w:left w:val="single" w:color="auto" w:sz="6" w:space="0"/>
              <w:bottom w:val="single" w:color="auto" w:sz="6" w:space="0"/>
              <w:right w:val="single" w:color="auto" w:sz="6" w:space="0"/>
            </w:tcBorders>
            <w:noWrap w:val="0"/>
            <w:vAlign w:val="top"/>
          </w:tcPr>
          <w:p>
            <w:pPr>
              <w:spacing w:line="340" w:lineRule="exact"/>
              <w:rPr>
                <w:rFonts w:hint="eastAsia" w:ascii="宋体" w:hAnsi="宋体" w:cs="宋体"/>
                <w:color w:val="auto"/>
                <w:szCs w:val="21"/>
                <w:highlight w:val="none"/>
              </w:rPr>
            </w:pPr>
          </w:p>
        </w:tc>
        <w:tc>
          <w:tcPr>
            <w:tcW w:w="906" w:type="dxa"/>
            <w:tcBorders>
              <w:top w:val="single" w:color="auto" w:sz="6" w:space="0"/>
              <w:left w:val="single" w:color="auto" w:sz="6" w:space="0"/>
              <w:bottom w:val="single" w:color="auto" w:sz="6" w:space="0"/>
              <w:right w:val="single" w:color="auto" w:sz="6" w:space="0"/>
            </w:tcBorders>
            <w:noWrap w:val="0"/>
            <w:vAlign w:val="top"/>
          </w:tcPr>
          <w:p>
            <w:pPr>
              <w:spacing w:line="340" w:lineRule="exact"/>
              <w:rPr>
                <w:rFonts w:hint="eastAsia" w:ascii="宋体" w:hAnsi="宋体" w:cs="宋体"/>
                <w:color w:val="auto"/>
                <w:szCs w:val="21"/>
                <w:highlight w:val="none"/>
              </w:rPr>
            </w:pPr>
          </w:p>
        </w:tc>
        <w:tc>
          <w:tcPr>
            <w:tcW w:w="1078" w:type="dxa"/>
            <w:tcBorders>
              <w:top w:val="single" w:color="auto" w:sz="6" w:space="0"/>
              <w:left w:val="single" w:color="auto" w:sz="6" w:space="0"/>
              <w:bottom w:val="single" w:color="auto" w:sz="6" w:space="0"/>
              <w:right w:val="single" w:color="auto" w:sz="6" w:space="0"/>
            </w:tcBorders>
            <w:noWrap w:val="0"/>
            <w:vAlign w:val="top"/>
          </w:tcPr>
          <w:p>
            <w:pPr>
              <w:spacing w:line="340" w:lineRule="exact"/>
              <w:rPr>
                <w:rFonts w:hint="eastAsia" w:ascii="宋体" w:hAnsi="宋体" w:cs="宋体"/>
                <w:color w:val="auto"/>
                <w:szCs w:val="21"/>
                <w:highlight w:val="none"/>
              </w:rPr>
            </w:pPr>
          </w:p>
        </w:tc>
      </w:tr>
      <w:tr>
        <w:tblPrEx>
          <w:tblCellMar>
            <w:top w:w="0" w:type="dxa"/>
            <w:left w:w="108" w:type="dxa"/>
            <w:bottom w:w="0" w:type="dxa"/>
            <w:right w:w="108" w:type="dxa"/>
          </w:tblCellMar>
        </w:tblPrEx>
        <w:trPr>
          <w:trHeight w:val="488" w:hRule="atLeast"/>
        </w:trPr>
        <w:tc>
          <w:tcPr>
            <w:tcW w:w="1209" w:type="dxa"/>
            <w:vMerge w:val="restart"/>
            <w:tcBorders>
              <w:top w:val="single" w:color="auto" w:sz="6" w:space="0"/>
              <w:left w:val="single" w:color="auto" w:sz="6" w:space="0"/>
              <w:bottom w:val="single" w:color="auto" w:sz="6" w:space="0"/>
              <w:right w:val="single" w:color="auto" w:sz="6" w:space="0"/>
            </w:tcBorders>
            <w:noWrap w:val="0"/>
            <w:vAlign w:val="center"/>
          </w:tcPr>
          <w:p>
            <w:pPr>
              <w:spacing w:line="340" w:lineRule="exact"/>
              <w:jc w:val="center"/>
              <w:rPr>
                <w:rFonts w:hint="eastAsia" w:ascii="宋体" w:hAnsi="宋体" w:cs="宋体"/>
                <w:color w:val="auto"/>
                <w:szCs w:val="21"/>
                <w:highlight w:val="none"/>
                <w:lang w:val="zh-CN"/>
              </w:rPr>
            </w:pPr>
            <w:r>
              <w:rPr>
                <w:rFonts w:hint="eastAsia" w:ascii="宋体" w:hAnsi="宋体" w:cs="宋体"/>
                <w:color w:val="auto"/>
                <w:szCs w:val="21"/>
                <w:highlight w:val="none"/>
                <w:lang w:val="zh-CN"/>
              </w:rPr>
              <w:t>总价</w:t>
            </w:r>
          </w:p>
          <w:p>
            <w:pPr>
              <w:spacing w:line="340" w:lineRule="exact"/>
              <w:jc w:val="center"/>
              <w:rPr>
                <w:rFonts w:hint="eastAsia" w:ascii="宋体" w:hAnsi="宋体" w:cs="宋体"/>
                <w:color w:val="auto"/>
                <w:szCs w:val="21"/>
                <w:highlight w:val="none"/>
                <w:lang w:val="zh-CN"/>
              </w:rPr>
            </w:pPr>
            <w:r>
              <w:rPr>
                <w:rFonts w:hint="eastAsia" w:ascii="宋体" w:hAnsi="宋体" w:cs="宋体"/>
                <w:color w:val="auto"/>
                <w:szCs w:val="21"/>
                <w:highlight w:val="none"/>
                <w:lang w:val="zh-CN"/>
              </w:rPr>
              <w:t>（人民币）</w:t>
            </w:r>
          </w:p>
        </w:tc>
        <w:tc>
          <w:tcPr>
            <w:tcW w:w="8135" w:type="dxa"/>
            <w:gridSpan w:val="7"/>
            <w:tcBorders>
              <w:top w:val="single" w:color="auto" w:sz="6" w:space="0"/>
              <w:left w:val="single" w:color="auto" w:sz="6" w:space="0"/>
              <w:bottom w:val="single" w:color="auto" w:sz="6" w:space="0"/>
              <w:right w:val="single" w:color="auto" w:sz="6" w:space="0"/>
            </w:tcBorders>
            <w:noWrap w:val="0"/>
            <w:vAlign w:val="center"/>
          </w:tcPr>
          <w:p>
            <w:pPr>
              <w:spacing w:line="340" w:lineRule="exact"/>
              <w:jc w:val="left"/>
              <w:rPr>
                <w:rFonts w:hint="eastAsia" w:ascii="宋体" w:hAnsi="宋体" w:cs="宋体"/>
                <w:color w:val="auto"/>
                <w:szCs w:val="21"/>
                <w:highlight w:val="none"/>
                <w:lang w:val="zh-CN"/>
              </w:rPr>
            </w:pPr>
            <w:r>
              <w:rPr>
                <w:rFonts w:hint="eastAsia" w:ascii="宋体" w:hAnsi="宋体" w:cs="宋体"/>
                <w:color w:val="auto"/>
                <w:szCs w:val="21"/>
                <w:highlight w:val="none"/>
                <w:lang w:val="zh-CN"/>
              </w:rPr>
              <w:t>小写：</w:t>
            </w:r>
          </w:p>
        </w:tc>
      </w:tr>
      <w:tr>
        <w:tblPrEx>
          <w:tblCellMar>
            <w:top w:w="0" w:type="dxa"/>
            <w:left w:w="108" w:type="dxa"/>
            <w:bottom w:w="0" w:type="dxa"/>
            <w:right w:w="108" w:type="dxa"/>
          </w:tblCellMar>
        </w:tblPrEx>
        <w:trPr>
          <w:trHeight w:val="370" w:hRule="atLeast"/>
        </w:trPr>
        <w:tc>
          <w:tcPr>
            <w:tcW w:w="1209" w:type="dxa"/>
            <w:vMerge w:val="continue"/>
            <w:tcBorders>
              <w:top w:val="single" w:color="auto" w:sz="6" w:space="0"/>
              <w:left w:val="single" w:color="auto" w:sz="6" w:space="0"/>
              <w:bottom w:val="single" w:color="auto" w:sz="6" w:space="0"/>
              <w:right w:val="single" w:color="auto" w:sz="6" w:space="0"/>
            </w:tcBorders>
            <w:noWrap w:val="0"/>
            <w:vAlign w:val="top"/>
          </w:tcPr>
          <w:p>
            <w:pPr>
              <w:spacing w:line="340" w:lineRule="exact"/>
              <w:rPr>
                <w:rFonts w:hint="eastAsia" w:ascii="宋体" w:hAnsi="宋体" w:cs="宋体"/>
                <w:color w:val="auto"/>
                <w:szCs w:val="21"/>
                <w:highlight w:val="none"/>
              </w:rPr>
            </w:pPr>
          </w:p>
        </w:tc>
        <w:tc>
          <w:tcPr>
            <w:tcW w:w="8135" w:type="dxa"/>
            <w:gridSpan w:val="7"/>
            <w:tcBorders>
              <w:top w:val="single" w:color="auto" w:sz="6" w:space="0"/>
              <w:left w:val="single" w:color="auto" w:sz="6" w:space="0"/>
              <w:bottom w:val="single" w:color="auto" w:sz="6" w:space="0"/>
              <w:right w:val="single" w:color="auto" w:sz="6" w:space="0"/>
            </w:tcBorders>
            <w:noWrap w:val="0"/>
            <w:vAlign w:val="center"/>
          </w:tcPr>
          <w:p>
            <w:pPr>
              <w:spacing w:line="340" w:lineRule="exact"/>
              <w:jc w:val="left"/>
              <w:rPr>
                <w:rFonts w:hint="eastAsia" w:ascii="宋体" w:hAnsi="宋体" w:cs="宋体"/>
                <w:color w:val="auto"/>
                <w:szCs w:val="21"/>
                <w:highlight w:val="none"/>
              </w:rPr>
            </w:pPr>
            <w:r>
              <w:rPr>
                <w:rFonts w:hint="eastAsia" w:ascii="宋体" w:hAnsi="宋体" w:cs="宋体"/>
                <w:color w:val="auto"/>
                <w:szCs w:val="21"/>
                <w:highlight w:val="none"/>
                <w:lang w:val="zh-CN"/>
              </w:rPr>
              <w:t xml:space="preserve">大写： </w:t>
            </w:r>
            <w:r>
              <w:rPr>
                <w:rFonts w:hint="eastAsia" w:ascii="宋体" w:hAnsi="宋体" w:cs="宋体"/>
                <w:color w:val="auto"/>
                <w:szCs w:val="21"/>
                <w:highlight w:val="none"/>
              </w:rPr>
              <w:t xml:space="preserve">  佰   </w:t>
            </w:r>
            <w:r>
              <w:rPr>
                <w:rFonts w:hint="eastAsia" w:ascii="宋体" w:hAnsi="宋体" w:cs="宋体"/>
                <w:color w:val="auto"/>
                <w:szCs w:val="21"/>
                <w:highlight w:val="none"/>
                <w:lang w:val="zh-CN"/>
              </w:rPr>
              <w:t>拾</w:t>
            </w:r>
            <w:r>
              <w:rPr>
                <w:rFonts w:hint="eastAsia" w:ascii="宋体" w:hAnsi="宋体" w:cs="宋体"/>
                <w:color w:val="auto"/>
                <w:szCs w:val="21"/>
                <w:highlight w:val="none"/>
              </w:rPr>
              <w:t xml:space="preserve">    </w:t>
            </w:r>
            <w:r>
              <w:rPr>
                <w:rFonts w:hint="eastAsia" w:ascii="宋体" w:hAnsi="宋体" w:cs="宋体"/>
                <w:color w:val="auto"/>
                <w:szCs w:val="21"/>
                <w:highlight w:val="none"/>
                <w:lang w:val="zh-CN"/>
              </w:rPr>
              <w:t>万</w:t>
            </w:r>
            <w:r>
              <w:rPr>
                <w:rFonts w:hint="eastAsia" w:ascii="宋体" w:hAnsi="宋体" w:cs="宋体"/>
                <w:color w:val="auto"/>
                <w:szCs w:val="21"/>
                <w:highlight w:val="none"/>
              </w:rPr>
              <w:t xml:space="preserve">   </w:t>
            </w:r>
            <w:r>
              <w:rPr>
                <w:rFonts w:hint="eastAsia" w:ascii="宋体" w:hAnsi="宋体" w:cs="宋体"/>
                <w:color w:val="auto"/>
                <w:szCs w:val="21"/>
                <w:highlight w:val="none"/>
                <w:lang w:val="zh-CN"/>
              </w:rPr>
              <w:t>仟</w:t>
            </w:r>
            <w:r>
              <w:rPr>
                <w:rFonts w:hint="eastAsia" w:ascii="宋体" w:hAnsi="宋体" w:cs="宋体"/>
                <w:color w:val="auto"/>
                <w:szCs w:val="21"/>
                <w:highlight w:val="none"/>
              </w:rPr>
              <w:t xml:space="preserve">   </w:t>
            </w:r>
            <w:r>
              <w:rPr>
                <w:rFonts w:hint="eastAsia" w:ascii="宋体" w:hAnsi="宋体" w:cs="宋体"/>
                <w:color w:val="auto"/>
                <w:szCs w:val="21"/>
                <w:highlight w:val="none"/>
                <w:lang w:val="zh-CN"/>
              </w:rPr>
              <w:t>佰</w:t>
            </w:r>
            <w:r>
              <w:rPr>
                <w:rFonts w:hint="eastAsia" w:ascii="宋体" w:hAnsi="宋体" w:cs="宋体"/>
                <w:color w:val="auto"/>
                <w:szCs w:val="21"/>
                <w:highlight w:val="none"/>
              </w:rPr>
              <w:t xml:space="preserve">   </w:t>
            </w:r>
            <w:r>
              <w:rPr>
                <w:rFonts w:hint="eastAsia" w:ascii="宋体" w:hAnsi="宋体" w:cs="宋体"/>
                <w:color w:val="auto"/>
                <w:szCs w:val="21"/>
                <w:highlight w:val="none"/>
                <w:lang w:val="zh-CN"/>
              </w:rPr>
              <w:t>拾</w:t>
            </w:r>
            <w:r>
              <w:rPr>
                <w:rFonts w:hint="eastAsia" w:ascii="宋体" w:hAnsi="宋体" w:cs="宋体"/>
                <w:color w:val="auto"/>
                <w:szCs w:val="21"/>
                <w:highlight w:val="none"/>
              </w:rPr>
              <w:t xml:space="preserve">   </w:t>
            </w:r>
            <w:r>
              <w:rPr>
                <w:rFonts w:hint="eastAsia" w:ascii="宋体" w:hAnsi="宋体" w:cs="宋体"/>
                <w:color w:val="auto"/>
                <w:szCs w:val="21"/>
                <w:highlight w:val="none"/>
                <w:lang w:val="zh-CN"/>
              </w:rPr>
              <w:t>元   角   分</w:t>
            </w:r>
          </w:p>
        </w:tc>
      </w:tr>
    </w:tbl>
    <w:p>
      <w:pPr>
        <w:spacing w:line="340" w:lineRule="exact"/>
        <w:rPr>
          <w:rFonts w:hint="eastAsia" w:ascii="宋体" w:hAnsi="宋体" w:cs="宋体"/>
          <w:b/>
          <w:color w:val="auto"/>
          <w:szCs w:val="21"/>
          <w:highlight w:val="none"/>
          <w:lang w:val="zh-CN"/>
        </w:rPr>
      </w:pPr>
      <w:r>
        <w:rPr>
          <w:rFonts w:hint="eastAsia" w:ascii="宋体" w:hAnsi="宋体" w:cs="宋体"/>
          <w:b/>
          <w:color w:val="auto"/>
          <w:szCs w:val="21"/>
          <w:highlight w:val="none"/>
        </w:rPr>
        <w:t xml:space="preserve">    </w:t>
      </w:r>
      <w:r>
        <w:rPr>
          <w:rFonts w:hint="eastAsia" w:ascii="宋体" w:hAnsi="宋体" w:cs="宋体"/>
          <w:b/>
          <w:color w:val="auto"/>
          <w:szCs w:val="21"/>
          <w:highlight w:val="none"/>
          <w:lang w:val="zh-CN"/>
        </w:rPr>
        <w:t>三、质量要求及供应商对质量负责条件和期限：</w:t>
      </w:r>
    </w:p>
    <w:p>
      <w:pPr>
        <w:spacing w:line="340" w:lineRule="exact"/>
        <w:rPr>
          <w:rFonts w:hint="eastAsia" w:ascii="宋体" w:hAnsi="宋体" w:cs="宋体"/>
          <w:color w:val="auto"/>
          <w:szCs w:val="21"/>
          <w:highlight w:val="none"/>
          <w:lang w:val="zh-CN"/>
        </w:rPr>
      </w:pPr>
      <w:r>
        <w:rPr>
          <w:rFonts w:hint="eastAsia" w:ascii="宋体" w:hAnsi="宋体" w:cs="宋体"/>
          <w:color w:val="auto"/>
          <w:szCs w:val="21"/>
          <w:highlight w:val="none"/>
        </w:rPr>
        <w:t xml:space="preserve">    所供货物必须首先符合有关国家强制性规定、国家（行业）标准或相关法律法规要求</w:t>
      </w:r>
      <w:r>
        <w:rPr>
          <w:rFonts w:hint="eastAsia" w:ascii="宋体" w:hAnsi="宋体" w:cs="宋体"/>
          <w:color w:val="auto"/>
          <w:szCs w:val="21"/>
          <w:highlight w:val="none"/>
          <w:lang w:val="zh-CN"/>
        </w:rPr>
        <w:t>，同时符合招标文件规定的合格的质量要求。供应商应提供全新未拆封产品（包括零部件、附件、备品备件等），如确需拆封的，应在供货前征得采购人同意，否则视为不能交货。供应商保证全部按照合同规定的时间和方式向采购人提供货物和服务，并负责可能的弥补缺陷。采购人对货物规格、型号、质量有异议的，应在收到货物后</w:t>
      </w:r>
      <w:r>
        <w:rPr>
          <w:rFonts w:hint="eastAsia" w:ascii="宋体" w:hAnsi="宋体" w:cs="宋体"/>
          <w:color w:val="auto"/>
          <w:szCs w:val="21"/>
          <w:highlight w:val="none"/>
          <w:u w:val="single"/>
          <w:lang w:val="zh-CN"/>
        </w:rPr>
        <w:t xml:space="preserve">    </w:t>
      </w:r>
      <w:r>
        <w:rPr>
          <w:rFonts w:hint="eastAsia" w:ascii="宋体" w:hAnsi="宋体" w:cs="宋体"/>
          <w:color w:val="auto"/>
          <w:szCs w:val="21"/>
          <w:highlight w:val="none"/>
          <w:lang w:val="zh-CN"/>
        </w:rPr>
        <w:t>日内以书面形式向供应商提出，需安装调试成套设备的提出异议的期限为安装调试后</w:t>
      </w:r>
      <w:r>
        <w:rPr>
          <w:rFonts w:hint="eastAsia" w:ascii="宋体" w:hAnsi="宋体" w:cs="宋体"/>
          <w:color w:val="auto"/>
          <w:szCs w:val="21"/>
          <w:highlight w:val="none"/>
          <w:u w:val="single"/>
          <w:lang w:val="zh-CN"/>
        </w:rPr>
        <w:t xml:space="preserve">     </w:t>
      </w:r>
      <w:r>
        <w:rPr>
          <w:rFonts w:hint="eastAsia" w:ascii="宋体" w:hAnsi="宋体" w:cs="宋体"/>
          <w:color w:val="auto"/>
          <w:szCs w:val="21"/>
          <w:highlight w:val="none"/>
          <w:lang w:val="zh-CN"/>
        </w:rPr>
        <w:t>日内。</w:t>
      </w:r>
    </w:p>
    <w:p>
      <w:pPr>
        <w:spacing w:line="340" w:lineRule="exact"/>
        <w:rPr>
          <w:rFonts w:hint="eastAsia" w:ascii="宋体" w:hAnsi="宋体" w:cs="宋体"/>
          <w:b/>
          <w:color w:val="auto"/>
          <w:szCs w:val="21"/>
          <w:highlight w:val="none"/>
          <w:lang w:val="zh-CN"/>
        </w:rPr>
      </w:pPr>
      <w:r>
        <w:rPr>
          <w:rFonts w:hint="eastAsia" w:ascii="宋体" w:hAnsi="宋体" w:cs="宋体"/>
          <w:b/>
          <w:color w:val="auto"/>
          <w:szCs w:val="21"/>
          <w:highlight w:val="none"/>
        </w:rPr>
        <w:t xml:space="preserve">    </w:t>
      </w:r>
      <w:r>
        <w:rPr>
          <w:rFonts w:hint="eastAsia" w:ascii="宋体" w:hAnsi="宋体" w:cs="宋体"/>
          <w:b/>
          <w:color w:val="auto"/>
          <w:szCs w:val="21"/>
          <w:highlight w:val="none"/>
          <w:lang w:val="zh-CN"/>
        </w:rPr>
        <w:t>四、售后服务承诺：</w:t>
      </w:r>
    </w:p>
    <w:p>
      <w:pPr>
        <w:spacing w:line="340" w:lineRule="exact"/>
        <w:rPr>
          <w:rFonts w:hint="eastAsia" w:ascii="宋体" w:hAnsi="宋体" w:cs="宋体"/>
          <w:color w:val="auto"/>
          <w:szCs w:val="21"/>
          <w:highlight w:val="none"/>
          <w:u w:val="single"/>
          <w:lang w:val="zh-CN"/>
        </w:rPr>
      </w:pPr>
      <w:r>
        <w:rPr>
          <w:rFonts w:hint="eastAsia" w:ascii="宋体" w:hAnsi="宋体" w:cs="宋体"/>
          <w:color w:val="auto"/>
          <w:szCs w:val="21"/>
          <w:highlight w:val="none"/>
        </w:rPr>
        <w:t xml:space="preserve">    </w:t>
      </w:r>
      <w:r>
        <w:rPr>
          <w:rFonts w:hint="eastAsia" w:ascii="宋体" w:hAnsi="宋体" w:cs="宋体"/>
          <w:color w:val="auto"/>
          <w:szCs w:val="21"/>
          <w:highlight w:val="none"/>
          <w:lang w:val="zh-CN"/>
        </w:rPr>
        <w:t xml:space="preserve">售后服务响应时间： </w:t>
      </w:r>
      <w:r>
        <w:rPr>
          <w:rFonts w:hint="eastAsia" w:ascii="宋体" w:hAnsi="宋体" w:cs="宋体"/>
          <w:color w:val="auto"/>
          <w:szCs w:val="21"/>
          <w:highlight w:val="none"/>
          <w:u w:val="single"/>
          <w:lang w:val="zh-CN"/>
        </w:rPr>
        <w:t xml:space="preserve">                 </w:t>
      </w:r>
    </w:p>
    <w:p>
      <w:pPr>
        <w:spacing w:line="340" w:lineRule="exact"/>
        <w:rPr>
          <w:rFonts w:hint="eastAsia" w:ascii="宋体" w:hAnsi="宋体" w:cs="宋体"/>
          <w:color w:val="auto"/>
          <w:szCs w:val="21"/>
          <w:highlight w:val="none"/>
          <w:lang w:val="zh-CN"/>
        </w:rPr>
      </w:pPr>
      <w:r>
        <w:rPr>
          <w:rFonts w:hint="eastAsia" w:ascii="宋体" w:hAnsi="宋体" w:cs="宋体"/>
          <w:color w:val="auto"/>
          <w:szCs w:val="21"/>
          <w:highlight w:val="none"/>
        </w:rPr>
        <w:t xml:space="preserve">    </w:t>
      </w:r>
      <w:r>
        <w:rPr>
          <w:rFonts w:hint="eastAsia" w:ascii="宋体" w:hAnsi="宋体" w:cs="宋体"/>
          <w:color w:val="auto"/>
          <w:szCs w:val="21"/>
          <w:highlight w:val="none"/>
          <w:lang w:val="zh-CN"/>
        </w:rPr>
        <w:t>解决问题时间：</w:t>
      </w:r>
      <w:r>
        <w:rPr>
          <w:rFonts w:hint="eastAsia" w:ascii="宋体" w:hAnsi="宋体" w:cs="宋体"/>
          <w:color w:val="auto"/>
          <w:szCs w:val="21"/>
          <w:highlight w:val="none"/>
          <w:u w:val="single"/>
          <w:lang w:val="zh-CN"/>
        </w:rPr>
        <w:t xml:space="preserve">                      </w:t>
      </w:r>
    </w:p>
    <w:p>
      <w:pPr>
        <w:spacing w:line="340" w:lineRule="exact"/>
        <w:rPr>
          <w:rFonts w:hint="eastAsia" w:ascii="宋体" w:hAnsi="宋体" w:cs="宋体"/>
          <w:color w:val="auto"/>
          <w:szCs w:val="21"/>
          <w:highlight w:val="none"/>
          <w:lang w:val="zh-CN"/>
        </w:rPr>
      </w:pPr>
      <w:r>
        <w:rPr>
          <w:rFonts w:hint="eastAsia" w:ascii="宋体" w:hAnsi="宋体" w:cs="宋体"/>
          <w:color w:val="auto"/>
          <w:szCs w:val="21"/>
          <w:highlight w:val="none"/>
        </w:rPr>
        <w:t xml:space="preserve">    </w:t>
      </w:r>
      <w:r>
        <w:rPr>
          <w:rFonts w:hint="eastAsia" w:ascii="宋体" w:hAnsi="宋体" w:cs="宋体"/>
          <w:color w:val="auto"/>
          <w:szCs w:val="21"/>
          <w:highlight w:val="none"/>
          <w:lang w:val="zh-CN"/>
        </w:rPr>
        <w:t>售后服务机构名称、地址及联系方式：</w:t>
      </w:r>
      <w:r>
        <w:rPr>
          <w:rFonts w:hint="eastAsia" w:ascii="宋体" w:hAnsi="宋体" w:cs="宋体"/>
          <w:color w:val="auto"/>
          <w:szCs w:val="21"/>
          <w:highlight w:val="none"/>
          <w:u w:val="single"/>
          <w:lang w:val="zh-CN"/>
        </w:rPr>
        <w:t xml:space="preserve">           </w:t>
      </w:r>
    </w:p>
    <w:p>
      <w:pPr>
        <w:spacing w:line="340" w:lineRule="exact"/>
        <w:ind w:firstLine="420" w:firstLineChars="200"/>
        <w:rPr>
          <w:rFonts w:hint="eastAsia" w:ascii="宋体" w:hAnsi="宋体" w:cs="宋体"/>
          <w:color w:val="auto"/>
          <w:szCs w:val="21"/>
          <w:highlight w:val="none"/>
          <w:u w:val="single"/>
          <w:lang w:val="zh-CN"/>
        </w:rPr>
      </w:pPr>
      <w:r>
        <w:rPr>
          <w:rFonts w:hint="eastAsia" w:ascii="宋体" w:hAnsi="宋体" w:cs="宋体"/>
          <w:color w:val="auto"/>
          <w:szCs w:val="21"/>
          <w:highlight w:val="none"/>
          <w:lang w:val="zh-CN"/>
        </w:rPr>
        <w:t>其他服务承诺：</w:t>
      </w:r>
      <w:r>
        <w:rPr>
          <w:rFonts w:hint="eastAsia" w:ascii="宋体" w:hAnsi="宋体" w:cs="宋体"/>
          <w:color w:val="auto"/>
          <w:szCs w:val="21"/>
          <w:highlight w:val="none"/>
          <w:u w:val="single"/>
          <w:lang w:val="zh-CN"/>
        </w:rPr>
        <w:t xml:space="preserve">                               </w:t>
      </w:r>
    </w:p>
    <w:p>
      <w:pPr>
        <w:spacing w:line="340" w:lineRule="exact"/>
        <w:ind w:firstLine="422" w:firstLineChars="200"/>
        <w:rPr>
          <w:rFonts w:hint="eastAsia" w:ascii="宋体" w:hAnsi="宋体" w:cs="宋体"/>
          <w:color w:val="auto"/>
          <w:szCs w:val="21"/>
          <w:highlight w:val="none"/>
          <w:lang w:val="zh-CN"/>
        </w:rPr>
      </w:pPr>
      <w:r>
        <w:rPr>
          <w:rFonts w:hint="eastAsia" w:ascii="宋体" w:hAnsi="宋体" w:cs="宋体"/>
          <w:b/>
          <w:color w:val="auto"/>
          <w:szCs w:val="21"/>
          <w:highlight w:val="none"/>
          <w:lang w:val="zh-CN"/>
        </w:rPr>
        <w:t>五、合同履行地点及进度</w:t>
      </w:r>
      <w:r>
        <w:rPr>
          <w:rFonts w:hint="eastAsia" w:ascii="宋体" w:hAnsi="宋体" w:cs="宋体"/>
          <w:color w:val="auto"/>
          <w:szCs w:val="21"/>
          <w:highlight w:val="none"/>
          <w:lang w:val="zh-CN"/>
        </w:rPr>
        <w:t>：</w:t>
      </w:r>
    </w:p>
    <w:p>
      <w:pPr>
        <w:spacing w:line="340" w:lineRule="exact"/>
        <w:rPr>
          <w:rFonts w:hint="eastAsia" w:ascii="宋体" w:hAnsi="宋体" w:cs="宋体"/>
          <w:b/>
          <w:color w:val="auto"/>
          <w:szCs w:val="21"/>
          <w:highlight w:val="none"/>
          <w:lang w:val="zh-CN"/>
        </w:rPr>
      </w:pPr>
      <w:r>
        <w:rPr>
          <w:rFonts w:hint="eastAsia" w:ascii="宋体" w:hAnsi="宋体" w:cs="宋体"/>
          <w:color w:val="auto"/>
          <w:szCs w:val="21"/>
          <w:highlight w:val="none"/>
        </w:rPr>
        <w:t xml:space="preserve">    </w:t>
      </w:r>
      <w:r>
        <w:rPr>
          <w:rFonts w:hint="eastAsia" w:ascii="宋体" w:hAnsi="宋体" w:cs="宋体"/>
          <w:color w:val="auto"/>
          <w:szCs w:val="21"/>
          <w:highlight w:val="none"/>
          <w:lang w:val="zh-CN"/>
        </w:rPr>
        <w:t>合同生效后，供应商应于</w:t>
      </w:r>
      <w:r>
        <w:rPr>
          <w:rFonts w:hint="eastAsia" w:ascii="宋体" w:hAnsi="宋体" w:cs="宋体"/>
          <w:color w:val="auto"/>
          <w:szCs w:val="21"/>
          <w:highlight w:val="none"/>
          <w:u w:val="single"/>
          <w:lang w:val="zh-CN"/>
        </w:rPr>
        <w:t xml:space="preserve">        </w:t>
      </w:r>
      <w:r>
        <w:rPr>
          <w:rFonts w:hint="eastAsia" w:ascii="宋体" w:hAnsi="宋体" w:cs="宋体"/>
          <w:color w:val="auto"/>
          <w:szCs w:val="21"/>
          <w:highlight w:val="none"/>
          <w:lang w:val="zh-CN"/>
        </w:rPr>
        <w:t>年</w:t>
      </w:r>
      <w:r>
        <w:rPr>
          <w:rFonts w:hint="eastAsia" w:ascii="宋体" w:hAnsi="宋体" w:cs="宋体"/>
          <w:color w:val="auto"/>
          <w:szCs w:val="21"/>
          <w:highlight w:val="none"/>
          <w:u w:val="single"/>
          <w:lang w:val="zh-CN"/>
        </w:rPr>
        <w:t xml:space="preserve">    </w:t>
      </w:r>
      <w:r>
        <w:rPr>
          <w:rFonts w:hint="eastAsia" w:ascii="宋体" w:hAnsi="宋体" w:cs="宋体"/>
          <w:color w:val="auto"/>
          <w:szCs w:val="21"/>
          <w:highlight w:val="none"/>
          <w:lang w:val="zh-CN"/>
        </w:rPr>
        <w:t>月</w:t>
      </w:r>
      <w:r>
        <w:rPr>
          <w:rFonts w:hint="eastAsia" w:ascii="宋体" w:hAnsi="宋体" w:cs="宋体"/>
          <w:color w:val="auto"/>
          <w:szCs w:val="21"/>
          <w:highlight w:val="none"/>
          <w:u w:val="single"/>
          <w:lang w:val="zh-CN"/>
        </w:rPr>
        <w:t xml:space="preserve">   </w:t>
      </w:r>
      <w:r>
        <w:rPr>
          <w:rFonts w:hint="eastAsia" w:ascii="宋体" w:hAnsi="宋体" w:cs="宋体"/>
          <w:color w:val="auto"/>
          <w:szCs w:val="21"/>
          <w:highlight w:val="none"/>
          <w:lang w:val="zh-CN"/>
        </w:rPr>
        <w:t>日前按采购人要求在</w:t>
      </w:r>
      <w:r>
        <w:rPr>
          <w:rFonts w:hint="eastAsia" w:ascii="宋体" w:hAnsi="宋体" w:cs="宋体"/>
          <w:color w:val="auto"/>
          <w:szCs w:val="21"/>
          <w:highlight w:val="none"/>
          <w:u w:val="single"/>
          <w:lang w:val="zh-CN"/>
        </w:rPr>
        <w:t xml:space="preserve">        （</w:t>
      </w:r>
      <w:r>
        <w:rPr>
          <w:rFonts w:hint="eastAsia" w:ascii="宋体" w:hAnsi="宋体" w:cs="宋体"/>
          <w:color w:val="auto"/>
          <w:szCs w:val="21"/>
          <w:highlight w:val="none"/>
          <w:lang w:val="zh-CN"/>
        </w:rPr>
        <w:t>采购人指定的地点）完成本项目的交货、安装、调试及原位置设备的拆除、运输、入库等。供应商应按采购人实际需求调整货物的既定型号或施工范围，具体以采购人实际需求为准。货物运送的费用由供应商负责。采购人应在货物到达指定地点后，提供符合安装条件的场地、电源、环境等。</w:t>
      </w:r>
    </w:p>
    <w:p>
      <w:pPr>
        <w:spacing w:line="340" w:lineRule="exact"/>
        <w:rPr>
          <w:rFonts w:hint="eastAsia" w:ascii="宋体" w:hAnsi="宋体" w:cs="宋体"/>
          <w:color w:val="auto"/>
          <w:szCs w:val="21"/>
          <w:highlight w:val="none"/>
          <w:lang w:val="zh-CN"/>
        </w:rPr>
      </w:pPr>
      <w:r>
        <w:rPr>
          <w:rFonts w:hint="eastAsia" w:ascii="宋体" w:hAnsi="宋体" w:cs="宋体"/>
          <w:b/>
          <w:color w:val="auto"/>
          <w:szCs w:val="21"/>
          <w:highlight w:val="none"/>
        </w:rPr>
        <w:t xml:space="preserve">    </w:t>
      </w:r>
      <w:r>
        <w:rPr>
          <w:rFonts w:hint="eastAsia" w:ascii="宋体" w:hAnsi="宋体" w:cs="宋体"/>
          <w:b/>
          <w:color w:val="auto"/>
          <w:szCs w:val="21"/>
          <w:highlight w:val="none"/>
          <w:lang w:val="zh-CN"/>
        </w:rPr>
        <w:t>六、资料</w:t>
      </w:r>
      <w:r>
        <w:rPr>
          <w:rFonts w:hint="eastAsia" w:ascii="宋体" w:hAnsi="宋体" w:cs="宋体"/>
          <w:color w:val="auto"/>
          <w:szCs w:val="21"/>
          <w:highlight w:val="none"/>
          <w:lang w:val="zh-CN"/>
        </w:rPr>
        <w:t>：供应商在交付货物时应向采购人提供货物的使用说明、合格证书及其它相关资料，否则按不能交货对待。</w:t>
      </w:r>
    </w:p>
    <w:p>
      <w:pPr>
        <w:spacing w:line="340" w:lineRule="exact"/>
        <w:rPr>
          <w:rFonts w:hint="eastAsia" w:ascii="宋体" w:hAnsi="宋体" w:cs="宋体"/>
          <w:b/>
          <w:color w:val="auto"/>
          <w:szCs w:val="21"/>
          <w:highlight w:val="none"/>
          <w:lang w:val="zh-CN"/>
        </w:rPr>
      </w:pPr>
      <w:r>
        <w:rPr>
          <w:rFonts w:hint="eastAsia" w:ascii="宋体" w:hAnsi="宋体" w:cs="宋体"/>
          <w:b/>
          <w:color w:val="auto"/>
          <w:szCs w:val="21"/>
          <w:highlight w:val="none"/>
        </w:rPr>
        <w:t xml:space="preserve">    </w:t>
      </w:r>
      <w:r>
        <w:rPr>
          <w:rFonts w:hint="eastAsia" w:ascii="宋体" w:hAnsi="宋体" w:cs="宋体"/>
          <w:b/>
          <w:color w:val="auto"/>
          <w:szCs w:val="21"/>
          <w:highlight w:val="none"/>
          <w:lang w:val="zh-CN"/>
        </w:rPr>
        <w:t>七、验收要求。</w:t>
      </w:r>
    </w:p>
    <w:p>
      <w:pPr>
        <w:spacing w:line="340" w:lineRule="exact"/>
        <w:rPr>
          <w:rFonts w:hint="eastAsia" w:ascii="宋体" w:hAnsi="宋体" w:cs="宋体"/>
          <w:color w:val="auto"/>
          <w:szCs w:val="21"/>
          <w:highlight w:val="none"/>
          <w:lang w:val="zh-CN"/>
        </w:rPr>
      </w:pPr>
      <w:r>
        <w:rPr>
          <w:rFonts w:hint="eastAsia" w:ascii="宋体" w:hAnsi="宋体" w:cs="宋体"/>
          <w:color w:val="auto"/>
          <w:szCs w:val="21"/>
          <w:highlight w:val="none"/>
        </w:rPr>
        <w:t xml:space="preserve">   </w:t>
      </w:r>
      <w:r>
        <w:rPr>
          <w:rFonts w:hint="eastAsia" w:ascii="宋体" w:hAnsi="宋体" w:cs="宋体"/>
          <w:color w:val="auto"/>
          <w:szCs w:val="21"/>
          <w:highlight w:val="none"/>
          <w:lang w:val="en-US" w:eastAsia="zh-CN"/>
        </w:rPr>
        <w:t xml:space="preserve"> </w:t>
      </w:r>
      <w:r>
        <w:rPr>
          <w:rFonts w:hint="eastAsia" w:ascii="宋体" w:hAnsi="宋体" w:cs="宋体"/>
          <w:color w:val="auto"/>
          <w:szCs w:val="21"/>
          <w:highlight w:val="none"/>
          <w:lang w:val="zh-CN"/>
        </w:rPr>
        <w:t>采购人在收到供应商验收申请后</w:t>
      </w:r>
      <w:r>
        <w:rPr>
          <w:rFonts w:hint="eastAsia" w:ascii="宋体" w:hAnsi="宋体" w:cs="宋体"/>
          <w:color w:val="auto"/>
          <w:szCs w:val="21"/>
          <w:highlight w:val="none"/>
          <w:u w:val="single"/>
          <w:lang w:val="zh-CN"/>
        </w:rPr>
        <w:t xml:space="preserve">  </w:t>
      </w:r>
      <w:r>
        <w:rPr>
          <w:rFonts w:hint="eastAsia" w:ascii="宋体" w:hAnsi="宋体" w:cs="宋体"/>
          <w:color w:val="auto"/>
          <w:szCs w:val="21"/>
          <w:highlight w:val="none"/>
          <w:u w:val="single"/>
          <w:lang w:val="en-US" w:eastAsia="zh-CN"/>
        </w:rPr>
        <w:t xml:space="preserve">  </w:t>
      </w:r>
      <w:r>
        <w:rPr>
          <w:rFonts w:hint="eastAsia" w:ascii="宋体" w:hAnsi="宋体" w:cs="宋体"/>
          <w:color w:val="auto"/>
          <w:szCs w:val="21"/>
          <w:highlight w:val="none"/>
          <w:lang w:val="zh-CN"/>
        </w:rPr>
        <w:t>个工作日内组织验收。验收合格后</w:t>
      </w:r>
      <w:r>
        <w:rPr>
          <w:rFonts w:hint="eastAsia" w:ascii="宋体" w:hAnsi="宋体" w:cs="宋体"/>
          <w:color w:val="auto"/>
          <w:szCs w:val="21"/>
          <w:highlight w:val="none"/>
          <w:u w:val="single"/>
          <w:lang w:val="zh-CN"/>
        </w:rPr>
        <w:t xml:space="preserve">    </w:t>
      </w:r>
      <w:r>
        <w:rPr>
          <w:rFonts w:hint="eastAsia" w:ascii="宋体" w:hAnsi="宋体" w:cs="宋体"/>
          <w:color w:val="auto"/>
          <w:szCs w:val="21"/>
          <w:highlight w:val="none"/>
          <w:lang w:val="zh-CN"/>
        </w:rPr>
        <w:t>日内，采购人出具《温县政府采购验收报告》。</w:t>
      </w:r>
    </w:p>
    <w:p>
      <w:pPr>
        <w:spacing w:line="340" w:lineRule="exact"/>
        <w:rPr>
          <w:rFonts w:hint="eastAsia" w:ascii="宋体" w:hAnsi="宋体" w:cs="宋体"/>
          <w:b/>
          <w:color w:val="auto"/>
          <w:szCs w:val="21"/>
          <w:highlight w:val="none"/>
        </w:rPr>
      </w:pPr>
      <w:r>
        <w:rPr>
          <w:rFonts w:hint="eastAsia" w:ascii="宋体" w:hAnsi="宋体" w:cs="宋体"/>
          <w:b/>
          <w:color w:val="auto"/>
          <w:szCs w:val="21"/>
          <w:highlight w:val="none"/>
        </w:rPr>
        <w:t xml:space="preserve">    </w:t>
      </w:r>
      <w:r>
        <w:rPr>
          <w:rFonts w:hint="eastAsia" w:ascii="宋体" w:hAnsi="宋体" w:cs="宋体"/>
          <w:b/>
          <w:color w:val="auto"/>
          <w:szCs w:val="21"/>
          <w:highlight w:val="none"/>
          <w:lang w:val="zh-CN"/>
        </w:rPr>
        <w:t>八、付款程序、方式及期限</w:t>
      </w:r>
      <w:r>
        <w:rPr>
          <w:rFonts w:hint="eastAsia" w:ascii="宋体" w:hAnsi="宋体" w:cs="宋体"/>
          <w:b/>
          <w:color w:val="auto"/>
          <w:szCs w:val="21"/>
          <w:highlight w:val="none"/>
        </w:rPr>
        <w:t>：</w:t>
      </w:r>
    </w:p>
    <w:p>
      <w:pPr>
        <w:spacing w:line="340" w:lineRule="exact"/>
        <w:ind w:firstLine="420"/>
        <w:rPr>
          <w:rFonts w:hint="eastAsia" w:ascii="宋体" w:hAnsi="宋体" w:eastAsia="宋体" w:cs="宋体"/>
          <w:color w:val="auto"/>
          <w:szCs w:val="21"/>
          <w:highlight w:val="none"/>
          <w:lang w:val="zh-CN"/>
        </w:rPr>
      </w:pPr>
      <w:r>
        <w:rPr>
          <w:rFonts w:hint="eastAsia" w:ascii="宋体" w:hAnsi="宋体" w:eastAsia="宋体" w:cs="宋体"/>
          <w:color w:val="auto"/>
          <w:szCs w:val="21"/>
          <w:highlight w:val="none"/>
          <w:lang w:val="zh-CN"/>
        </w:rPr>
        <w:t>1</w:t>
      </w:r>
      <w:r>
        <w:rPr>
          <w:rFonts w:hint="eastAsia" w:ascii="宋体" w:hAnsi="宋体" w:cs="宋体"/>
          <w:color w:val="auto"/>
          <w:szCs w:val="21"/>
          <w:highlight w:val="none"/>
          <w:lang w:val="zh-CN"/>
        </w:rPr>
        <w:t>.供应商</w:t>
      </w:r>
      <w:r>
        <w:rPr>
          <w:rFonts w:hint="eastAsia" w:ascii="宋体" w:hAnsi="宋体" w:eastAsia="宋体" w:cs="宋体"/>
          <w:color w:val="auto"/>
          <w:szCs w:val="21"/>
          <w:highlight w:val="none"/>
          <w:lang w:val="zh-CN"/>
        </w:rPr>
        <w:t>应开具名称为</w:t>
      </w:r>
      <w:r>
        <w:rPr>
          <w:rFonts w:hint="eastAsia" w:ascii="宋体" w:hAnsi="宋体" w:cs="宋体"/>
          <w:color w:val="auto"/>
          <w:szCs w:val="21"/>
          <w:highlight w:val="none"/>
          <w:lang w:val="zh-CN"/>
        </w:rPr>
        <w:t>采购人</w:t>
      </w:r>
      <w:r>
        <w:rPr>
          <w:rFonts w:hint="eastAsia" w:ascii="宋体" w:hAnsi="宋体" w:eastAsia="宋体" w:cs="宋体"/>
          <w:color w:val="auto"/>
          <w:szCs w:val="21"/>
          <w:highlight w:val="none"/>
          <w:lang w:val="zh-CN"/>
        </w:rPr>
        <w:t>单位的发票。</w:t>
      </w:r>
    </w:p>
    <w:p>
      <w:pPr>
        <w:pStyle w:val="51"/>
        <w:spacing w:line="390" w:lineRule="exact"/>
        <w:ind w:firstLine="420" w:firstLineChars="200"/>
        <w:rPr>
          <w:rFonts w:hint="eastAsia" w:cs="宋体"/>
          <w:b w:val="0"/>
          <w:bCs w:val="0"/>
          <w:color w:val="auto"/>
          <w:sz w:val="21"/>
          <w:szCs w:val="21"/>
          <w:highlight w:val="none"/>
          <w:lang w:val="zh-CN"/>
        </w:rPr>
      </w:pPr>
      <w:r>
        <w:rPr>
          <w:rFonts w:hint="eastAsia" w:ascii="宋体" w:hAnsi="宋体" w:eastAsia="宋体" w:cs="宋体"/>
          <w:b w:val="0"/>
          <w:bCs w:val="0"/>
          <w:color w:val="auto"/>
          <w:sz w:val="21"/>
          <w:szCs w:val="21"/>
          <w:highlight w:val="none"/>
          <w:lang w:val="zh-CN"/>
        </w:rPr>
        <w:t>2</w:t>
      </w:r>
      <w:r>
        <w:rPr>
          <w:rFonts w:hint="eastAsia" w:ascii="宋体" w:hAnsi="宋体" w:cs="宋体"/>
          <w:b w:val="0"/>
          <w:bCs w:val="0"/>
          <w:color w:val="auto"/>
          <w:sz w:val="21"/>
          <w:szCs w:val="21"/>
          <w:highlight w:val="none"/>
          <w:lang w:val="zh-CN"/>
        </w:rPr>
        <w:t>.</w:t>
      </w:r>
      <w:r>
        <w:rPr>
          <w:rFonts w:hint="eastAsia" w:ascii="宋体" w:hAnsi="宋体" w:eastAsia="宋体" w:cs="宋体"/>
          <w:b w:val="0"/>
          <w:bCs w:val="0"/>
          <w:color w:val="auto"/>
          <w:sz w:val="21"/>
          <w:szCs w:val="21"/>
          <w:highlight w:val="none"/>
          <w:lang w:val="zh-CN"/>
        </w:rPr>
        <w:t>支</w:t>
      </w:r>
      <w:r>
        <w:rPr>
          <w:rFonts w:hint="eastAsia" w:ascii="宋体" w:hAnsi="宋体" w:cs="宋体"/>
          <w:b w:val="0"/>
          <w:bCs w:val="0"/>
          <w:color w:val="auto"/>
          <w:sz w:val="21"/>
          <w:szCs w:val="21"/>
          <w:highlight w:val="none"/>
          <w:lang w:val="zh-CN"/>
        </w:rPr>
        <w:t>付时间及条件：合同签订后支付合同价的30%,设备到场验收合格后支付至合同价的80%,设备安装调试正常后支付至合同价的100%</w:t>
      </w:r>
      <w:r>
        <w:rPr>
          <w:rFonts w:hint="eastAsia" w:cs="宋体"/>
          <w:b w:val="0"/>
          <w:bCs w:val="0"/>
          <w:color w:val="auto"/>
          <w:sz w:val="21"/>
          <w:szCs w:val="21"/>
          <w:highlight w:val="none"/>
          <w:lang w:val="zh-CN"/>
        </w:rPr>
        <w:t>。</w:t>
      </w:r>
    </w:p>
    <w:p>
      <w:pPr>
        <w:spacing w:line="340" w:lineRule="exact"/>
        <w:rPr>
          <w:rFonts w:hint="eastAsia" w:ascii="宋体" w:hAnsi="宋体" w:cs="宋体"/>
          <w:b/>
          <w:color w:val="auto"/>
          <w:szCs w:val="21"/>
          <w:highlight w:val="none"/>
          <w:lang w:val="zh-CN"/>
        </w:rPr>
      </w:pPr>
      <w:r>
        <w:rPr>
          <w:rFonts w:hint="eastAsia" w:ascii="宋体" w:hAnsi="宋体" w:cs="宋体"/>
          <w:b/>
          <w:color w:val="auto"/>
          <w:szCs w:val="21"/>
          <w:highlight w:val="none"/>
        </w:rPr>
        <w:t xml:space="preserve">    </w:t>
      </w:r>
      <w:r>
        <w:rPr>
          <w:rFonts w:hint="eastAsia" w:ascii="宋体" w:hAnsi="宋体" w:cs="宋体"/>
          <w:b/>
          <w:color w:val="auto"/>
          <w:szCs w:val="21"/>
          <w:highlight w:val="none"/>
          <w:lang w:val="zh-CN"/>
        </w:rPr>
        <w:t>九、本合同单价及总价为不变价，不受市场风险等因素的影响。</w:t>
      </w:r>
    </w:p>
    <w:p>
      <w:pPr>
        <w:spacing w:line="340" w:lineRule="exact"/>
        <w:rPr>
          <w:rFonts w:hint="eastAsia" w:ascii="宋体" w:hAnsi="宋体" w:cs="宋体"/>
          <w:b/>
          <w:color w:val="auto"/>
          <w:szCs w:val="21"/>
          <w:highlight w:val="none"/>
          <w:lang w:val="zh-CN"/>
        </w:rPr>
      </w:pPr>
      <w:r>
        <w:rPr>
          <w:rFonts w:hint="eastAsia" w:ascii="宋体" w:hAnsi="宋体" w:cs="宋体"/>
          <w:b/>
          <w:color w:val="auto"/>
          <w:szCs w:val="21"/>
          <w:highlight w:val="none"/>
        </w:rPr>
        <w:t xml:space="preserve">    </w:t>
      </w:r>
      <w:r>
        <w:rPr>
          <w:rFonts w:hint="eastAsia" w:ascii="宋体" w:hAnsi="宋体" w:cs="宋体"/>
          <w:b/>
          <w:color w:val="auto"/>
          <w:szCs w:val="21"/>
          <w:highlight w:val="none"/>
          <w:lang w:val="zh-CN"/>
        </w:rPr>
        <w:t>十、违约责任</w:t>
      </w:r>
    </w:p>
    <w:p>
      <w:pPr>
        <w:spacing w:line="340" w:lineRule="exact"/>
        <w:rPr>
          <w:rFonts w:hint="eastAsia" w:ascii="宋体" w:hAnsi="宋体" w:cs="宋体"/>
          <w:color w:val="auto"/>
          <w:szCs w:val="21"/>
          <w:highlight w:val="none"/>
          <w:lang w:val="zh-CN"/>
        </w:rPr>
      </w:pPr>
      <w:r>
        <w:rPr>
          <w:rFonts w:hint="eastAsia" w:ascii="宋体" w:hAnsi="宋体" w:cs="宋体"/>
          <w:color w:val="auto"/>
          <w:szCs w:val="21"/>
          <w:highlight w:val="none"/>
        </w:rPr>
        <w:t xml:space="preserve">    </w:t>
      </w:r>
      <w:r>
        <w:rPr>
          <w:rFonts w:hint="eastAsia" w:ascii="宋体" w:hAnsi="宋体" w:cs="宋体"/>
          <w:color w:val="auto"/>
          <w:szCs w:val="21"/>
          <w:highlight w:val="none"/>
          <w:lang w:val="zh-CN"/>
        </w:rPr>
        <w:t xml:space="preserve">供应商所交付的货物品种、型号、规格、质量不符合国家规定标准及合同要求的，或者供应商不能交付货物或完成系统安装、调试的，供应商应向采购人支付合同金额总值 </w:t>
      </w:r>
      <w:r>
        <w:rPr>
          <w:rFonts w:hint="eastAsia" w:ascii="宋体" w:hAnsi="宋体" w:cs="宋体"/>
          <w:color w:val="auto"/>
          <w:szCs w:val="21"/>
          <w:highlight w:val="none"/>
          <w:u w:val="single"/>
          <w:lang w:val="zh-CN"/>
        </w:rPr>
        <w:t xml:space="preserve"> </w:t>
      </w:r>
      <w:r>
        <w:rPr>
          <w:rFonts w:hint="eastAsia" w:ascii="宋体" w:hAnsi="宋体" w:cs="宋体"/>
          <w:color w:val="auto"/>
          <w:szCs w:val="21"/>
          <w:highlight w:val="none"/>
          <w:u w:val="single"/>
          <w:lang w:val="en-US" w:eastAsia="zh-CN"/>
        </w:rPr>
        <w:t xml:space="preserve">  </w:t>
      </w:r>
      <w:r>
        <w:rPr>
          <w:rFonts w:hint="eastAsia" w:ascii="宋体" w:hAnsi="宋体" w:cs="宋体"/>
          <w:color w:val="auto"/>
          <w:szCs w:val="21"/>
          <w:highlight w:val="none"/>
          <w:u w:val="single"/>
          <w:lang w:val="zh-CN"/>
        </w:rPr>
        <w:t xml:space="preserve"> </w:t>
      </w:r>
      <w:r>
        <w:rPr>
          <w:rFonts w:hint="eastAsia" w:ascii="宋体" w:hAnsi="宋体" w:cs="宋体"/>
          <w:color w:val="auto"/>
          <w:szCs w:val="21"/>
          <w:highlight w:val="none"/>
          <w:lang w:val="zh-CN"/>
        </w:rPr>
        <w:t xml:space="preserve"> %的违约金；采购人并有权解除合同，要求供应商赔偿损失。供应商如逾期交付的，每逾期一日供应商应向采购人支付合同金额的</w:t>
      </w:r>
      <w:r>
        <w:rPr>
          <w:rFonts w:hint="eastAsia" w:ascii="宋体" w:hAnsi="宋体" w:cs="宋体"/>
          <w:color w:val="auto"/>
          <w:szCs w:val="21"/>
          <w:highlight w:val="none"/>
          <w:u w:val="single"/>
          <w:lang w:val="zh-CN"/>
        </w:rPr>
        <w:t xml:space="preserve">   </w:t>
      </w:r>
      <w:r>
        <w:rPr>
          <w:rFonts w:hint="eastAsia" w:ascii="宋体" w:hAnsi="宋体" w:cs="宋体"/>
          <w:color w:val="auto"/>
          <w:szCs w:val="21"/>
          <w:highlight w:val="none"/>
          <w:u w:val="single"/>
          <w:lang w:val="en-US" w:eastAsia="zh-CN"/>
        </w:rPr>
        <w:t xml:space="preserve">  </w:t>
      </w:r>
      <w:r>
        <w:rPr>
          <w:rFonts w:hint="eastAsia" w:ascii="宋体" w:hAnsi="宋体" w:cs="宋体"/>
          <w:color w:val="auto"/>
          <w:szCs w:val="21"/>
          <w:highlight w:val="none"/>
          <w:u w:val="single"/>
          <w:lang w:val="zh-CN"/>
        </w:rPr>
        <w:t xml:space="preserve"> %</w:t>
      </w:r>
      <w:r>
        <w:rPr>
          <w:rFonts w:hint="eastAsia" w:ascii="宋体" w:hAnsi="宋体" w:cs="宋体"/>
          <w:color w:val="auto"/>
          <w:szCs w:val="21"/>
          <w:highlight w:val="none"/>
          <w:lang w:val="zh-CN"/>
        </w:rPr>
        <w:t>的违约金。逾期交付的违约金总额不超过合同总金额的</w:t>
      </w:r>
      <w:r>
        <w:rPr>
          <w:rFonts w:hint="eastAsia" w:ascii="宋体" w:hAnsi="宋体" w:cs="宋体"/>
          <w:color w:val="auto"/>
          <w:szCs w:val="21"/>
          <w:highlight w:val="none"/>
          <w:lang w:val="en-US" w:eastAsia="zh-CN"/>
        </w:rPr>
        <w:t xml:space="preserve"> </w:t>
      </w:r>
      <w:r>
        <w:rPr>
          <w:rFonts w:hint="eastAsia" w:ascii="宋体" w:hAnsi="宋体" w:cs="宋体"/>
          <w:color w:val="auto"/>
          <w:szCs w:val="21"/>
          <w:highlight w:val="none"/>
          <w:u w:val="single"/>
          <w:lang w:val="en-US" w:eastAsia="zh-CN"/>
        </w:rPr>
        <w:t xml:space="preserve"> </w:t>
      </w:r>
      <w:r>
        <w:rPr>
          <w:rFonts w:hint="eastAsia" w:ascii="宋体" w:hAnsi="宋体" w:cs="宋体"/>
          <w:color w:val="auto"/>
          <w:szCs w:val="21"/>
          <w:highlight w:val="none"/>
          <w:u w:val="single"/>
          <w:lang w:val="zh-CN"/>
        </w:rPr>
        <w:t>%</w:t>
      </w:r>
      <w:r>
        <w:rPr>
          <w:rFonts w:hint="eastAsia" w:ascii="宋体" w:hAnsi="宋体" w:cs="宋体"/>
          <w:color w:val="auto"/>
          <w:szCs w:val="21"/>
          <w:highlight w:val="none"/>
          <w:u w:val="single"/>
          <w:lang w:val="en-US" w:eastAsia="zh-CN"/>
        </w:rPr>
        <w:t xml:space="preserve">  </w:t>
      </w:r>
      <w:r>
        <w:rPr>
          <w:rFonts w:hint="eastAsia" w:ascii="宋体" w:hAnsi="宋体" w:cs="宋体"/>
          <w:color w:val="auto"/>
          <w:szCs w:val="21"/>
          <w:highlight w:val="none"/>
          <w:u w:val="none"/>
          <w:lang w:val="zh-CN"/>
        </w:rPr>
        <w:t>。</w:t>
      </w:r>
      <w:r>
        <w:rPr>
          <w:rFonts w:hint="eastAsia" w:ascii="宋体" w:hAnsi="宋体" w:cs="宋体"/>
          <w:color w:val="auto"/>
          <w:szCs w:val="21"/>
          <w:highlight w:val="none"/>
          <w:lang w:val="zh-CN"/>
        </w:rPr>
        <w:t xml:space="preserve">逾期超过 </w:t>
      </w:r>
      <w:r>
        <w:rPr>
          <w:rFonts w:hint="eastAsia" w:ascii="宋体" w:hAnsi="宋体" w:cs="宋体"/>
          <w:color w:val="auto"/>
          <w:szCs w:val="21"/>
          <w:highlight w:val="none"/>
          <w:u w:val="single"/>
          <w:lang w:val="zh-CN"/>
        </w:rPr>
        <w:t xml:space="preserve"> </w:t>
      </w:r>
      <w:r>
        <w:rPr>
          <w:rFonts w:hint="eastAsia" w:ascii="宋体" w:hAnsi="宋体" w:cs="宋体"/>
          <w:color w:val="auto"/>
          <w:szCs w:val="21"/>
          <w:highlight w:val="none"/>
          <w:u w:val="single"/>
          <w:lang w:val="en-US" w:eastAsia="zh-CN"/>
        </w:rPr>
        <w:t xml:space="preserve">  </w:t>
      </w:r>
      <w:r>
        <w:rPr>
          <w:rFonts w:hint="eastAsia" w:ascii="宋体" w:hAnsi="宋体" w:cs="宋体"/>
          <w:color w:val="auto"/>
          <w:szCs w:val="21"/>
          <w:highlight w:val="none"/>
          <w:u w:val="single"/>
          <w:lang w:val="zh-CN"/>
        </w:rPr>
        <w:t xml:space="preserve"> </w:t>
      </w:r>
      <w:r>
        <w:rPr>
          <w:rFonts w:hint="eastAsia" w:ascii="宋体" w:hAnsi="宋体" w:cs="宋体"/>
          <w:color w:val="auto"/>
          <w:szCs w:val="21"/>
          <w:highlight w:val="none"/>
          <w:lang w:val="zh-CN"/>
        </w:rPr>
        <w:t>日的，采购人有权解除合同或者选择继续履行；采购人要求供应商继续履行合同的，不影响采购人向供应商主张违约责任。</w:t>
      </w:r>
    </w:p>
    <w:p>
      <w:pPr>
        <w:spacing w:line="340" w:lineRule="exact"/>
        <w:rPr>
          <w:rFonts w:hint="eastAsia" w:ascii="宋体" w:hAnsi="宋体" w:cs="宋体"/>
          <w:color w:val="auto"/>
          <w:szCs w:val="21"/>
          <w:highlight w:val="none"/>
          <w:lang w:val="zh-CN"/>
        </w:rPr>
      </w:pPr>
      <w:r>
        <w:rPr>
          <w:rFonts w:hint="eastAsia" w:ascii="宋体" w:hAnsi="宋体" w:cs="宋体"/>
          <w:color w:val="auto"/>
          <w:szCs w:val="21"/>
          <w:highlight w:val="none"/>
          <w:lang w:val="zh-CN"/>
        </w:rPr>
        <w:t>如采购人违约，按合同一般条款执行。</w:t>
      </w:r>
    </w:p>
    <w:p>
      <w:pPr>
        <w:spacing w:line="340" w:lineRule="exact"/>
        <w:rPr>
          <w:rFonts w:hint="eastAsia" w:ascii="宋体" w:hAnsi="宋体" w:cs="宋体"/>
          <w:color w:val="auto"/>
          <w:szCs w:val="21"/>
          <w:highlight w:val="none"/>
          <w:lang w:val="zh-CN"/>
        </w:rPr>
      </w:pPr>
      <w:r>
        <w:rPr>
          <w:rFonts w:hint="eastAsia" w:ascii="宋体" w:hAnsi="宋体" w:cs="宋体"/>
          <w:b/>
          <w:color w:val="auto"/>
          <w:szCs w:val="21"/>
          <w:highlight w:val="none"/>
        </w:rPr>
        <w:t xml:space="preserve">    </w:t>
      </w:r>
      <w:r>
        <w:rPr>
          <w:rFonts w:hint="eastAsia" w:ascii="宋体" w:hAnsi="宋体" w:cs="宋体"/>
          <w:b/>
          <w:color w:val="auto"/>
          <w:szCs w:val="21"/>
          <w:highlight w:val="none"/>
          <w:lang w:val="zh-CN"/>
        </w:rPr>
        <w:t>十一、争议的解决</w:t>
      </w:r>
      <w:r>
        <w:rPr>
          <w:rFonts w:hint="eastAsia" w:ascii="宋体" w:hAnsi="宋体" w:cs="宋体"/>
          <w:color w:val="auto"/>
          <w:szCs w:val="21"/>
          <w:highlight w:val="none"/>
          <w:lang w:val="zh-CN"/>
        </w:rPr>
        <w:t>：</w:t>
      </w:r>
    </w:p>
    <w:p>
      <w:pPr>
        <w:spacing w:line="340" w:lineRule="exact"/>
        <w:ind w:firstLine="420"/>
        <w:rPr>
          <w:rFonts w:hint="eastAsia" w:ascii="宋体" w:hAnsi="宋体" w:cs="宋体"/>
          <w:color w:val="auto"/>
          <w:szCs w:val="21"/>
          <w:highlight w:val="none"/>
          <w:lang w:val="zh-CN"/>
        </w:rPr>
      </w:pPr>
      <w:r>
        <w:rPr>
          <w:rFonts w:hint="eastAsia" w:ascii="宋体" w:hAnsi="宋体" w:cs="宋体"/>
          <w:color w:val="auto"/>
          <w:szCs w:val="21"/>
          <w:highlight w:val="none"/>
          <w:lang w:val="zh-CN"/>
        </w:rPr>
        <w:t>1、供应商在施工过程中，出现任何安全责任，均由供应商全部承担，与采购人无关。</w:t>
      </w:r>
    </w:p>
    <w:p>
      <w:pPr>
        <w:spacing w:line="340" w:lineRule="exact"/>
        <w:ind w:firstLine="420"/>
        <w:rPr>
          <w:rFonts w:hint="eastAsia" w:ascii="宋体" w:hAnsi="宋体" w:cs="宋体"/>
          <w:color w:val="auto"/>
          <w:szCs w:val="21"/>
          <w:highlight w:val="none"/>
          <w:lang w:val="zh-CN"/>
        </w:rPr>
      </w:pPr>
      <w:r>
        <w:rPr>
          <w:rFonts w:hint="eastAsia" w:ascii="宋体" w:hAnsi="宋体" w:cs="宋体"/>
          <w:color w:val="auto"/>
          <w:szCs w:val="21"/>
          <w:highlight w:val="none"/>
          <w:lang w:val="zh-CN"/>
        </w:rPr>
        <w:t>2、双方友好协商；</w:t>
      </w:r>
    </w:p>
    <w:p>
      <w:pPr>
        <w:spacing w:line="340" w:lineRule="exact"/>
        <w:rPr>
          <w:rFonts w:hint="eastAsia" w:ascii="宋体" w:hAnsi="宋体" w:cs="宋体"/>
          <w:color w:val="auto"/>
          <w:szCs w:val="21"/>
          <w:highlight w:val="none"/>
          <w:lang w:val="zh-CN"/>
        </w:rPr>
      </w:pPr>
      <w:r>
        <w:rPr>
          <w:rFonts w:hint="eastAsia" w:ascii="宋体" w:hAnsi="宋体" w:cs="宋体"/>
          <w:color w:val="auto"/>
          <w:szCs w:val="21"/>
          <w:highlight w:val="none"/>
        </w:rPr>
        <w:t xml:space="preserve">    </w:t>
      </w:r>
      <w:r>
        <w:rPr>
          <w:rFonts w:hint="eastAsia" w:ascii="宋体" w:hAnsi="宋体" w:cs="宋体"/>
          <w:color w:val="auto"/>
          <w:szCs w:val="21"/>
          <w:highlight w:val="none"/>
          <w:lang w:val="zh-CN"/>
        </w:rPr>
        <w:t>3、提请主管部门进行调解；</w:t>
      </w:r>
    </w:p>
    <w:p>
      <w:pPr>
        <w:spacing w:line="340" w:lineRule="exact"/>
        <w:rPr>
          <w:rFonts w:hint="eastAsia" w:ascii="宋体" w:hAnsi="宋体" w:cs="宋体"/>
          <w:color w:val="auto"/>
          <w:szCs w:val="21"/>
          <w:highlight w:val="none"/>
          <w:lang w:val="zh-CN"/>
        </w:rPr>
      </w:pPr>
      <w:r>
        <w:rPr>
          <w:rFonts w:hint="eastAsia" w:ascii="宋体" w:hAnsi="宋体" w:cs="宋体"/>
          <w:color w:val="auto"/>
          <w:szCs w:val="21"/>
          <w:highlight w:val="none"/>
        </w:rPr>
        <w:t xml:space="preserve">    </w:t>
      </w:r>
      <w:r>
        <w:rPr>
          <w:rFonts w:hint="eastAsia" w:ascii="宋体" w:hAnsi="宋体" w:cs="宋体"/>
          <w:color w:val="auto"/>
          <w:szCs w:val="21"/>
          <w:highlight w:val="none"/>
          <w:lang w:val="en-US" w:eastAsia="zh-CN"/>
        </w:rPr>
        <w:t>4、</w:t>
      </w:r>
      <w:r>
        <w:rPr>
          <w:rFonts w:hint="eastAsia" w:ascii="宋体" w:hAnsi="宋体" w:cs="宋体"/>
          <w:color w:val="auto"/>
          <w:szCs w:val="21"/>
          <w:highlight w:val="none"/>
          <w:lang w:val="zh-CN"/>
        </w:rPr>
        <w:t>由采购人所在地人民法院诉讼管辖。</w:t>
      </w:r>
    </w:p>
    <w:p>
      <w:pPr>
        <w:spacing w:line="340" w:lineRule="exact"/>
        <w:rPr>
          <w:rFonts w:hint="eastAsia" w:ascii="宋体" w:hAnsi="宋体" w:cs="宋体"/>
          <w:b/>
          <w:color w:val="auto"/>
          <w:szCs w:val="21"/>
          <w:highlight w:val="none"/>
        </w:rPr>
      </w:pPr>
      <w:r>
        <w:rPr>
          <w:rFonts w:hint="eastAsia" w:ascii="宋体" w:hAnsi="宋体" w:cs="宋体"/>
          <w:b/>
          <w:color w:val="auto"/>
          <w:szCs w:val="21"/>
          <w:highlight w:val="none"/>
        </w:rPr>
        <w:t xml:space="preserve">    十二、合同生效、备案及其它</w:t>
      </w:r>
    </w:p>
    <w:p>
      <w:pPr>
        <w:spacing w:line="340" w:lineRule="exact"/>
        <w:rPr>
          <w:rFonts w:hint="eastAsia" w:ascii="宋体" w:hAnsi="宋体" w:cs="宋体"/>
          <w:color w:val="auto"/>
          <w:szCs w:val="21"/>
          <w:highlight w:val="none"/>
        </w:rPr>
      </w:pPr>
      <w:r>
        <w:rPr>
          <w:rFonts w:hint="eastAsia" w:ascii="宋体" w:hAnsi="宋体" w:cs="宋体"/>
          <w:b/>
          <w:color w:val="auto"/>
          <w:szCs w:val="21"/>
          <w:highlight w:val="none"/>
        </w:rPr>
        <w:t xml:space="preserve">    </w:t>
      </w:r>
      <w:r>
        <w:rPr>
          <w:rFonts w:hint="eastAsia" w:ascii="宋体" w:hAnsi="宋体" w:cs="宋体"/>
          <w:color w:val="auto"/>
          <w:szCs w:val="21"/>
          <w:highlight w:val="none"/>
        </w:rPr>
        <w:t>1、本合同经双方代表签字并加盖公章后生效。</w:t>
      </w:r>
    </w:p>
    <w:p>
      <w:pPr>
        <w:spacing w:line="340" w:lineRule="exact"/>
        <w:rPr>
          <w:rFonts w:hint="eastAsia" w:ascii="宋体" w:hAnsi="宋体" w:cs="宋体"/>
          <w:color w:val="auto"/>
          <w:szCs w:val="21"/>
          <w:highlight w:val="none"/>
        </w:rPr>
      </w:pPr>
      <w:r>
        <w:rPr>
          <w:rFonts w:hint="eastAsia" w:ascii="宋体" w:hAnsi="宋体" w:cs="宋体"/>
          <w:color w:val="auto"/>
          <w:szCs w:val="21"/>
          <w:highlight w:val="none"/>
        </w:rPr>
        <w:t xml:space="preserve">    2、本合同一式五份，供需双方各持一份，</w:t>
      </w:r>
      <w:r>
        <w:rPr>
          <w:rFonts w:hint="eastAsia" w:ascii="宋体" w:hAnsi="宋体" w:cs="宋体"/>
          <w:b/>
          <w:bCs/>
          <w:color w:val="auto"/>
          <w:szCs w:val="21"/>
          <w:highlight w:val="none"/>
        </w:rPr>
        <w:t>在合同签订之日起</w:t>
      </w:r>
      <w:r>
        <w:rPr>
          <w:rFonts w:hint="eastAsia" w:ascii="宋体" w:hAnsi="宋体" w:cs="宋体"/>
          <w:b/>
          <w:bCs/>
          <w:color w:val="auto"/>
          <w:szCs w:val="21"/>
          <w:highlight w:val="none"/>
          <w:lang w:eastAsia="zh-CN"/>
        </w:rPr>
        <w:t>三</w:t>
      </w:r>
      <w:r>
        <w:rPr>
          <w:rFonts w:hint="eastAsia" w:ascii="宋体" w:hAnsi="宋体" w:cs="宋体"/>
          <w:b/>
          <w:bCs/>
          <w:color w:val="auto"/>
          <w:szCs w:val="21"/>
          <w:highlight w:val="none"/>
        </w:rPr>
        <w:t>个工作日</w:t>
      </w:r>
      <w:r>
        <w:rPr>
          <w:rFonts w:hint="eastAsia" w:ascii="宋体" w:hAnsi="宋体" w:cs="宋体"/>
          <w:color w:val="auto"/>
          <w:szCs w:val="21"/>
          <w:highlight w:val="none"/>
        </w:rPr>
        <w:t>内交付温县财政局备案一份、温县公共资源交易中心存档一份，办理资金支付手续时提交一份。</w:t>
      </w:r>
    </w:p>
    <w:p>
      <w:pPr>
        <w:spacing w:line="340" w:lineRule="exact"/>
        <w:rPr>
          <w:rFonts w:hint="eastAsia" w:ascii="宋体" w:hAnsi="宋体" w:cs="宋体"/>
          <w:color w:val="auto"/>
          <w:szCs w:val="21"/>
          <w:highlight w:val="none"/>
        </w:rPr>
      </w:pPr>
      <w:r>
        <w:rPr>
          <w:rFonts w:hint="eastAsia" w:ascii="宋体" w:hAnsi="宋体" w:cs="宋体"/>
          <w:color w:val="auto"/>
          <w:szCs w:val="21"/>
          <w:highlight w:val="none"/>
        </w:rPr>
        <w:t xml:space="preserve">    3、</w:t>
      </w:r>
      <w:r>
        <w:rPr>
          <w:rFonts w:hint="eastAsia" w:ascii="宋体" w:hAnsi="宋体" w:cs="宋体"/>
          <w:color w:val="auto"/>
          <w:szCs w:val="21"/>
          <w:highlight w:val="none"/>
          <w:lang w:val="zh-CN"/>
        </w:rPr>
        <w:t>本合同未尽事宜，供需双方可签订补充协议，但补充协议不得违背本招标文件及供应商的投标文件或报价文件的实质性约定内容。</w:t>
      </w:r>
    </w:p>
    <w:p>
      <w:pPr>
        <w:spacing w:line="340" w:lineRule="exact"/>
        <w:rPr>
          <w:rFonts w:hint="eastAsia" w:ascii="宋体" w:hAnsi="宋体" w:cs="宋体"/>
          <w:color w:val="auto"/>
          <w:szCs w:val="21"/>
          <w:highlight w:val="none"/>
        </w:rPr>
      </w:pPr>
      <w:r>
        <w:rPr>
          <w:rFonts w:hint="eastAsia" w:ascii="宋体" w:hAnsi="宋体" w:cs="宋体"/>
          <w:color w:val="auto"/>
          <w:szCs w:val="21"/>
          <w:highlight w:val="none"/>
        </w:rPr>
        <w:t xml:space="preserve">   </w:t>
      </w:r>
      <w:r>
        <w:rPr>
          <w:rFonts w:hint="eastAsia" w:ascii="宋体" w:hAnsi="宋体" w:cs="宋体"/>
          <w:color w:val="auto"/>
          <w:szCs w:val="21"/>
          <w:highlight w:val="none"/>
          <w:lang w:val="en-US" w:eastAsia="zh-CN"/>
        </w:rPr>
        <w:t xml:space="preserve"> </w:t>
      </w:r>
      <w:r>
        <w:rPr>
          <w:rFonts w:hint="eastAsia" w:ascii="宋体" w:hAnsi="宋体" w:cs="宋体"/>
          <w:color w:val="auto"/>
          <w:szCs w:val="21"/>
          <w:highlight w:val="none"/>
          <w:lang w:eastAsia="zh-CN"/>
        </w:rPr>
        <w:t>采购人</w:t>
      </w:r>
      <w:r>
        <w:rPr>
          <w:rFonts w:hint="eastAsia" w:ascii="宋体" w:hAnsi="宋体" w:cs="宋体"/>
          <w:color w:val="auto"/>
          <w:szCs w:val="21"/>
          <w:highlight w:val="none"/>
        </w:rPr>
        <w:t xml:space="preserve">（公章）：                       </w:t>
      </w:r>
      <w:r>
        <w:rPr>
          <w:rFonts w:hint="eastAsia" w:ascii="宋体" w:hAnsi="宋体" w:cs="宋体"/>
          <w:color w:val="auto"/>
          <w:szCs w:val="21"/>
          <w:highlight w:val="none"/>
          <w:lang w:val="en-US" w:eastAsia="zh-CN"/>
        </w:rPr>
        <w:t>供应商（</w:t>
      </w:r>
      <w:r>
        <w:rPr>
          <w:rFonts w:hint="eastAsia" w:ascii="宋体" w:hAnsi="宋体" w:cs="宋体"/>
          <w:color w:val="auto"/>
          <w:szCs w:val="21"/>
          <w:highlight w:val="none"/>
        </w:rPr>
        <w:t>公章）：</w:t>
      </w:r>
    </w:p>
    <w:p>
      <w:pPr>
        <w:spacing w:line="340" w:lineRule="exact"/>
        <w:rPr>
          <w:rFonts w:hint="eastAsia" w:ascii="宋体" w:hAnsi="宋体" w:cs="宋体"/>
          <w:color w:val="auto"/>
          <w:szCs w:val="21"/>
          <w:highlight w:val="none"/>
        </w:rPr>
      </w:pPr>
      <w:r>
        <w:rPr>
          <w:rFonts w:hint="eastAsia" w:ascii="宋体" w:hAnsi="宋体" w:cs="宋体"/>
          <w:color w:val="auto"/>
          <w:szCs w:val="21"/>
          <w:highlight w:val="none"/>
        </w:rPr>
        <w:t xml:space="preserve">    地址：                                 地址：</w:t>
      </w:r>
    </w:p>
    <w:p>
      <w:pPr>
        <w:spacing w:line="340" w:lineRule="exact"/>
        <w:rPr>
          <w:rFonts w:hint="eastAsia" w:ascii="宋体" w:hAnsi="宋体" w:cs="宋体"/>
          <w:color w:val="auto"/>
          <w:szCs w:val="21"/>
          <w:highlight w:val="none"/>
        </w:rPr>
      </w:pPr>
      <w:r>
        <w:rPr>
          <w:rFonts w:hint="eastAsia" w:ascii="宋体" w:hAnsi="宋体" w:cs="宋体"/>
          <w:color w:val="auto"/>
          <w:szCs w:val="21"/>
          <w:highlight w:val="none"/>
        </w:rPr>
        <w:t xml:space="preserve">    法定代表人或委托                       法定代表人或委托</w:t>
      </w:r>
    </w:p>
    <w:p>
      <w:pPr>
        <w:spacing w:line="340" w:lineRule="exact"/>
        <w:rPr>
          <w:rFonts w:hint="eastAsia" w:ascii="宋体" w:hAnsi="宋体" w:cs="宋体"/>
          <w:color w:val="auto"/>
          <w:szCs w:val="21"/>
          <w:highlight w:val="none"/>
        </w:rPr>
      </w:pPr>
      <w:r>
        <w:rPr>
          <w:rFonts w:hint="eastAsia" w:ascii="宋体" w:hAnsi="宋体" w:cs="宋体"/>
          <w:color w:val="auto"/>
          <w:szCs w:val="21"/>
          <w:highlight w:val="none"/>
        </w:rPr>
        <w:t xml:space="preserve">    代理人（签字）：                        代理人（签字）：</w:t>
      </w:r>
    </w:p>
    <w:p>
      <w:pPr>
        <w:spacing w:line="340" w:lineRule="exact"/>
        <w:rPr>
          <w:rFonts w:hint="eastAsia" w:ascii="宋体" w:hAnsi="宋体" w:cs="宋体"/>
          <w:color w:val="auto"/>
          <w:szCs w:val="21"/>
          <w:highlight w:val="none"/>
        </w:rPr>
      </w:pPr>
      <w:r>
        <w:rPr>
          <w:rFonts w:hint="eastAsia" w:ascii="宋体" w:hAnsi="宋体" w:cs="宋体"/>
          <w:color w:val="auto"/>
          <w:szCs w:val="21"/>
          <w:highlight w:val="none"/>
        </w:rPr>
        <w:t xml:space="preserve">    电话：                                 电话：</w:t>
      </w:r>
    </w:p>
    <w:p>
      <w:pPr>
        <w:spacing w:line="340" w:lineRule="exact"/>
        <w:rPr>
          <w:rFonts w:hint="eastAsia" w:ascii="宋体" w:hAnsi="宋体" w:cs="宋体"/>
          <w:color w:val="auto"/>
          <w:szCs w:val="21"/>
          <w:highlight w:val="none"/>
        </w:rPr>
      </w:pPr>
      <w:r>
        <w:rPr>
          <w:rFonts w:hint="eastAsia" w:ascii="宋体" w:hAnsi="宋体" w:cs="宋体"/>
          <w:color w:val="auto"/>
          <w:szCs w:val="21"/>
          <w:highlight w:val="none"/>
        </w:rPr>
        <w:t xml:space="preserve">    开户行：                               开户行：</w:t>
      </w:r>
    </w:p>
    <w:p>
      <w:pPr>
        <w:spacing w:line="340" w:lineRule="exact"/>
        <w:rPr>
          <w:rFonts w:hint="eastAsia" w:ascii="宋体" w:hAnsi="宋体" w:cs="宋体"/>
          <w:color w:val="auto"/>
          <w:szCs w:val="21"/>
          <w:highlight w:val="none"/>
        </w:rPr>
      </w:pPr>
      <w:r>
        <w:rPr>
          <w:rFonts w:hint="eastAsia" w:ascii="宋体" w:hAnsi="宋体" w:cs="宋体"/>
          <w:color w:val="auto"/>
          <w:szCs w:val="21"/>
          <w:highlight w:val="none"/>
        </w:rPr>
        <w:t xml:space="preserve">    账号：                                 账号：</w:t>
      </w:r>
    </w:p>
    <w:p>
      <w:pPr>
        <w:spacing w:line="340" w:lineRule="exact"/>
        <w:rPr>
          <w:rFonts w:hint="eastAsia" w:ascii="宋体" w:hAnsi="宋体" w:cs="宋体"/>
          <w:color w:val="auto"/>
          <w:szCs w:val="21"/>
          <w:highlight w:val="none"/>
        </w:rPr>
      </w:pPr>
      <w:r>
        <w:rPr>
          <w:rFonts w:hint="eastAsia" w:ascii="宋体" w:hAnsi="宋体" w:cs="宋体"/>
          <w:color w:val="auto"/>
          <w:szCs w:val="21"/>
          <w:highlight w:val="none"/>
        </w:rPr>
        <w:t xml:space="preserve">    签约时间：</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 xml:space="preserve"> 年 </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月</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日       签约时间：</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 xml:space="preserve"> 年 </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月</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日</w:t>
      </w:r>
    </w:p>
    <w:p>
      <w:pPr>
        <w:spacing w:line="360" w:lineRule="exact"/>
        <w:ind w:firstLine="315" w:firstLineChars="150"/>
        <w:rPr>
          <w:rFonts w:hint="eastAsia" w:ascii="宋体" w:hAnsi="宋体" w:cs="宋体"/>
          <w:color w:val="auto"/>
          <w:szCs w:val="21"/>
          <w:highlight w:val="none"/>
        </w:rPr>
      </w:pPr>
    </w:p>
    <w:p>
      <w:pPr>
        <w:pStyle w:val="20"/>
        <w:jc w:val="center"/>
        <w:rPr>
          <w:rFonts w:hint="eastAsia" w:ascii="宋体" w:hAnsi="宋体" w:cs="宋体"/>
          <w:color w:val="auto"/>
          <w:highlight w:val="none"/>
        </w:rPr>
      </w:pPr>
      <w:r>
        <w:rPr>
          <w:rFonts w:hint="eastAsia" w:ascii="宋体" w:hAnsi="宋体" w:cs="宋体"/>
          <w:color w:val="auto"/>
          <w:highlight w:val="none"/>
        </w:rPr>
        <w:br w:type="page"/>
      </w:r>
      <w:bookmarkStart w:id="109" w:name="_Toc3223"/>
      <w:r>
        <w:rPr>
          <w:rFonts w:hint="eastAsia" w:ascii="宋体" w:hAnsi="宋体" w:cs="宋体"/>
          <w:color w:val="auto"/>
          <w:highlight w:val="none"/>
        </w:rPr>
        <w:t>第六章  投标文件</w:t>
      </w:r>
      <w:r>
        <w:rPr>
          <w:rFonts w:hint="eastAsia" w:ascii="宋体" w:hAnsi="宋体"/>
          <w:color w:val="auto"/>
          <w:highlight w:val="none"/>
        </w:rPr>
        <w:t>格式</w:t>
      </w:r>
      <w:bookmarkEnd w:id="109"/>
    </w:p>
    <w:p>
      <w:pPr>
        <w:spacing w:line="360" w:lineRule="exact"/>
        <w:rPr>
          <w:rFonts w:hint="eastAsia" w:ascii="宋体" w:hAnsi="宋体" w:cs="宋体"/>
          <w:color w:val="auto"/>
          <w:szCs w:val="21"/>
          <w:highlight w:val="none"/>
        </w:rPr>
      </w:pPr>
    </w:p>
    <w:p>
      <w:pPr>
        <w:bidi w:val="0"/>
        <w:rPr>
          <w:rFonts w:hint="eastAsia"/>
          <w:highlight w:val="none"/>
        </w:rPr>
      </w:pPr>
    </w:p>
    <w:p>
      <w:pPr>
        <w:bidi w:val="0"/>
        <w:rPr>
          <w:rFonts w:hint="eastAsia"/>
          <w:highlight w:val="none"/>
        </w:rPr>
      </w:pPr>
    </w:p>
    <w:p>
      <w:pPr>
        <w:spacing w:line="360" w:lineRule="exact"/>
        <w:rPr>
          <w:rFonts w:hint="eastAsia" w:ascii="宋体" w:hAnsi="宋体" w:cs="宋体"/>
          <w:b/>
          <w:color w:val="auto"/>
          <w:sz w:val="44"/>
          <w:szCs w:val="44"/>
          <w:highlight w:val="none"/>
        </w:rPr>
      </w:pPr>
    </w:p>
    <w:p>
      <w:pPr>
        <w:spacing w:line="360" w:lineRule="exact"/>
        <w:rPr>
          <w:rFonts w:hint="eastAsia" w:ascii="宋体" w:hAnsi="宋体" w:cs="宋体"/>
          <w:b/>
          <w:color w:val="auto"/>
          <w:sz w:val="44"/>
          <w:szCs w:val="44"/>
          <w:highlight w:val="none"/>
        </w:rPr>
      </w:pPr>
    </w:p>
    <w:p>
      <w:pPr>
        <w:spacing w:line="360" w:lineRule="exact"/>
        <w:rPr>
          <w:rFonts w:hint="eastAsia" w:ascii="宋体" w:hAnsi="宋体" w:cs="宋体"/>
          <w:b/>
          <w:color w:val="auto"/>
          <w:sz w:val="44"/>
          <w:szCs w:val="44"/>
          <w:highlight w:val="none"/>
        </w:rPr>
      </w:pPr>
    </w:p>
    <w:p>
      <w:pPr>
        <w:spacing w:line="360" w:lineRule="exact"/>
        <w:jc w:val="center"/>
        <w:rPr>
          <w:rFonts w:hint="default" w:ascii="宋体" w:hAnsi="宋体" w:eastAsia="宋体" w:cs="宋体"/>
          <w:b/>
          <w:color w:val="auto"/>
          <w:sz w:val="36"/>
          <w:szCs w:val="36"/>
          <w:highlight w:val="none"/>
          <w:u w:val="single"/>
          <w:lang w:val="en-US" w:eastAsia="zh-CN"/>
        </w:rPr>
      </w:pPr>
      <w:r>
        <w:rPr>
          <w:rFonts w:hint="eastAsia" w:ascii="宋体" w:hAnsi="宋体" w:cs="宋体"/>
          <w:b/>
          <w:color w:val="auto"/>
          <w:sz w:val="36"/>
          <w:szCs w:val="36"/>
          <w:highlight w:val="none"/>
          <w:u w:val="single"/>
        </w:rPr>
        <w:t xml:space="preserve">                          </w:t>
      </w:r>
      <w:r>
        <w:rPr>
          <w:rFonts w:hint="eastAsia" w:ascii="宋体" w:hAnsi="宋体" w:cs="宋体"/>
          <w:b/>
          <w:color w:val="auto"/>
          <w:sz w:val="36"/>
          <w:szCs w:val="36"/>
          <w:highlight w:val="none"/>
          <w:u w:val="single"/>
          <w:lang w:eastAsia="zh-CN"/>
        </w:rPr>
        <w:t>（</w:t>
      </w:r>
      <w:r>
        <w:rPr>
          <w:rFonts w:hint="eastAsia" w:ascii="宋体" w:hAnsi="宋体" w:cs="宋体"/>
          <w:b/>
          <w:color w:val="auto"/>
          <w:sz w:val="36"/>
          <w:szCs w:val="36"/>
          <w:highlight w:val="none"/>
          <w:u w:val="single"/>
        </w:rPr>
        <w:t>项目</w:t>
      </w:r>
      <w:r>
        <w:rPr>
          <w:rFonts w:hint="eastAsia" w:ascii="宋体" w:hAnsi="宋体" w:cs="宋体"/>
          <w:b/>
          <w:color w:val="auto"/>
          <w:sz w:val="36"/>
          <w:szCs w:val="36"/>
          <w:highlight w:val="none"/>
          <w:u w:val="single"/>
          <w:lang w:eastAsia="zh-CN"/>
        </w:rPr>
        <w:t>名称）</w:t>
      </w:r>
    </w:p>
    <w:p>
      <w:pPr>
        <w:spacing w:line="480" w:lineRule="exact"/>
        <w:jc w:val="center"/>
        <w:rPr>
          <w:rFonts w:hint="eastAsia" w:ascii="宋体" w:hAnsi="宋体" w:cs="宋体"/>
          <w:color w:val="auto"/>
          <w:spacing w:val="-20"/>
          <w:sz w:val="44"/>
          <w:szCs w:val="44"/>
          <w:highlight w:val="none"/>
        </w:rPr>
      </w:pPr>
    </w:p>
    <w:p>
      <w:pPr>
        <w:spacing w:line="480" w:lineRule="exact"/>
        <w:rPr>
          <w:rFonts w:hint="eastAsia" w:ascii="宋体" w:hAnsi="宋体" w:cs="宋体"/>
          <w:b/>
          <w:color w:val="auto"/>
          <w:sz w:val="44"/>
          <w:szCs w:val="44"/>
          <w:highlight w:val="none"/>
        </w:rPr>
      </w:pPr>
    </w:p>
    <w:p>
      <w:pPr>
        <w:spacing w:line="480" w:lineRule="exact"/>
        <w:rPr>
          <w:rFonts w:hint="eastAsia" w:ascii="宋体" w:hAnsi="宋体" w:cs="宋体"/>
          <w:b/>
          <w:color w:val="auto"/>
          <w:sz w:val="44"/>
          <w:szCs w:val="44"/>
          <w:highlight w:val="none"/>
        </w:rPr>
      </w:pPr>
    </w:p>
    <w:p>
      <w:pPr>
        <w:spacing w:line="480" w:lineRule="exact"/>
        <w:rPr>
          <w:rFonts w:hint="eastAsia" w:ascii="宋体" w:hAnsi="宋体" w:cs="宋体"/>
          <w:b/>
          <w:color w:val="auto"/>
          <w:sz w:val="44"/>
          <w:szCs w:val="44"/>
          <w:highlight w:val="none"/>
        </w:rPr>
      </w:pPr>
    </w:p>
    <w:p>
      <w:pPr>
        <w:spacing w:line="480" w:lineRule="exact"/>
        <w:jc w:val="center"/>
        <w:rPr>
          <w:rFonts w:hint="eastAsia" w:ascii="宋体" w:hAnsi="宋体" w:cs="宋体"/>
          <w:b/>
          <w:color w:val="auto"/>
          <w:sz w:val="44"/>
          <w:szCs w:val="44"/>
          <w:highlight w:val="none"/>
        </w:rPr>
      </w:pPr>
    </w:p>
    <w:p>
      <w:pPr>
        <w:spacing w:line="480" w:lineRule="exact"/>
        <w:jc w:val="center"/>
        <w:rPr>
          <w:rFonts w:hint="eastAsia" w:ascii="宋体" w:hAnsi="宋体" w:cs="宋体"/>
          <w:b/>
          <w:color w:val="auto"/>
          <w:sz w:val="44"/>
          <w:szCs w:val="44"/>
          <w:highlight w:val="none"/>
        </w:rPr>
      </w:pPr>
      <w:r>
        <w:rPr>
          <w:rFonts w:hint="eastAsia" w:ascii="宋体" w:hAnsi="宋体" w:cs="宋体"/>
          <w:b/>
          <w:color w:val="auto"/>
          <w:sz w:val="44"/>
          <w:szCs w:val="44"/>
          <w:highlight w:val="none"/>
        </w:rPr>
        <w:t>投标文件</w:t>
      </w:r>
    </w:p>
    <w:p>
      <w:pPr>
        <w:spacing w:line="480" w:lineRule="exact"/>
        <w:jc w:val="center"/>
        <w:rPr>
          <w:rFonts w:hint="eastAsia" w:ascii="宋体" w:hAnsi="宋体" w:cs="宋体"/>
          <w:b/>
          <w:color w:val="auto"/>
          <w:sz w:val="44"/>
          <w:szCs w:val="44"/>
          <w:highlight w:val="none"/>
        </w:rPr>
      </w:pPr>
      <w:r>
        <w:rPr>
          <w:rFonts w:hint="eastAsia" w:ascii="宋体" w:hAnsi="宋体" w:cs="宋体"/>
          <w:b/>
          <w:color w:val="auto"/>
          <w:sz w:val="44"/>
          <w:szCs w:val="44"/>
          <w:highlight w:val="none"/>
        </w:rPr>
        <w:t xml:space="preserve"> </w:t>
      </w:r>
    </w:p>
    <w:p>
      <w:pPr>
        <w:spacing w:line="480" w:lineRule="exact"/>
        <w:jc w:val="center"/>
        <w:rPr>
          <w:rFonts w:hint="eastAsia" w:ascii="宋体" w:hAnsi="宋体" w:cs="宋体"/>
          <w:b/>
          <w:color w:val="auto"/>
          <w:sz w:val="44"/>
          <w:szCs w:val="44"/>
          <w:highlight w:val="none"/>
        </w:rPr>
      </w:pPr>
    </w:p>
    <w:p>
      <w:pPr>
        <w:spacing w:line="480" w:lineRule="exact"/>
        <w:jc w:val="center"/>
        <w:rPr>
          <w:rFonts w:hint="eastAsia" w:ascii="宋体" w:hAnsi="宋体" w:cs="宋体"/>
          <w:color w:val="auto"/>
          <w:szCs w:val="21"/>
          <w:highlight w:val="none"/>
        </w:rPr>
      </w:pPr>
      <w:r>
        <w:rPr>
          <w:rFonts w:hint="eastAsia" w:ascii="宋体" w:hAnsi="宋体" w:cs="宋体"/>
          <w:color w:val="auto"/>
          <w:szCs w:val="21"/>
          <w:highlight w:val="none"/>
        </w:rPr>
        <w:t>项目编号：温交易</w:t>
      </w:r>
      <w:r>
        <w:rPr>
          <w:rFonts w:hint="eastAsia" w:ascii="宋体" w:hAnsi="宋体" w:cs="宋体"/>
          <w:color w:val="auto"/>
          <w:szCs w:val="21"/>
          <w:highlight w:val="none"/>
          <w:lang w:eastAsia="zh-CN"/>
        </w:rPr>
        <w:t>【2022】</w:t>
      </w:r>
      <w:r>
        <w:rPr>
          <w:rFonts w:hint="eastAsia" w:ascii="宋体" w:hAnsi="宋体" w:cs="宋体"/>
          <w:color w:val="auto"/>
          <w:szCs w:val="21"/>
          <w:highlight w:val="none"/>
        </w:rPr>
        <w:t xml:space="preserve">  号</w:t>
      </w:r>
    </w:p>
    <w:p>
      <w:pPr>
        <w:spacing w:line="480" w:lineRule="exact"/>
        <w:jc w:val="center"/>
        <w:rPr>
          <w:rFonts w:hint="eastAsia" w:ascii="宋体" w:hAnsi="宋体" w:cs="宋体"/>
          <w:color w:val="auto"/>
          <w:szCs w:val="21"/>
          <w:highlight w:val="none"/>
        </w:rPr>
      </w:pPr>
      <w:r>
        <w:rPr>
          <w:rFonts w:hint="eastAsia" w:ascii="宋体" w:hAnsi="宋体" w:cs="宋体"/>
          <w:color w:val="auto"/>
          <w:szCs w:val="21"/>
          <w:highlight w:val="none"/>
        </w:rPr>
        <w:t>采购编号：温政采</w:t>
      </w:r>
      <w:r>
        <w:rPr>
          <w:rFonts w:hint="eastAsia" w:ascii="宋体" w:hAnsi="宋体" w:cs="宋体"/>
          <w:color w:val="auto"/>
          <w:szCs w:val="21"/>
          <w:highlight w:val="none"/>
          <w:lang w:eastAsia="zh-CN"/>
        </w:rPr>
        <w:t>【2022】</w:t>
      </w:r>
      <w:r>
        <w:rPr>
          <w:rFonts w:hint="eastAsia" w:ascii="宋体" w:hAnsi="宋体" w:cs="宋体"/>
          <w:color w:val="auto"/>
          <w:szCs w:val="21"/>
          <w:highlight w:val="none"/>
        </w:rPr>
        <w:t xml:space="preserve">  号</w:t>
      </w:r>
    </w:p>
    <w:p>
      <w:pPr>
        <w:spacing w:line="480" w:lineRule="exact"/>
        <w:rPr>
          <w:rFonts w:hint="eastAsia" w:ascii="宋体" w:hAnsi="宋体" w:cs="宋体"/>
          <w:color w:val="auto"/>
          <w:szCs w:val="21"/>
          <w:highlight w:val="none"/>
        </w:rPr>
      </w:pPr>
    </w:p>
    <w:p>
      <w:pPr>
        <w:spacing w:line="480" w:lineRule="exact"/>
        <w:rPr>
          <w:rFonts w:hint="eastAsia" w:ascii="宋体" w:hAnsi="宋体" w:cs="宋体"/>
          <w:color w:val="auto"/>
          <w:szCs w:val="21"/>
          <w:highlight w:val="none"/>
        </w:rPr>
      </w:pPr>
    </w:p>
    <w:p>
      <w:pPr>
        <w:spacing w:line="360" w:lineRule="exact"/>
        <w:rPr>
          <w:rFonts w:hint="eastAsia" w:ascii="宋体" w:hAnsi="宋体" w:cs="宋体"/>
          <w:color w:val="auto"/>
          <w:szCs w:val="21"/>
          <w:highlight w:val="none"/>
        </w:rPr>
      </w:pPr>
    </w:p>
    <w:p>
      <w:pPr>
        <w:spacing w:line="360" w:lineRule="exact"/>
        <w:rPr>
          <w:rFonts w:hint="eastAsia" w:ascii="宋体" w:hAnsi="宋体" w:cs="宋体"/>
          <w:color w:val="auto"/>
          <w:szCs w:val="21"/>
          <w:highlight w:val="none"/>
        </w:rPr>
      </w:pPr>
    </w:p>
    <w:p>
      <w:pPr>
        <w:spacing w:line="360" w:lineRule="exact"/>
        <w:rPr>
          <w:rFonts w:hint="eastAsia" w:ascii="宋体" w:hAnsi="宋体" w:cs="宋体"/>
          <w:color w:val="auto"/>
          <w:szCs w:val="21"/>
          <w:highlight w:val="none"/>
        </w:rPr>
      </w:pPr>
    </w:p>
    <w:p>
      <w:pPr>
        <w:spacing w:line="360" w:lineRule="exact"/>
        <w:rPr>
          <w:rFonts w:hint="eastAsia" w:ascii="宋体" w:hAnsi="宋体" w:cs="宋体"/>
          <w:color w:val="auto"/>
          <w:szCs w:val="21"/>
          <w:highlight w:val="none"/>
        </w:rPr>
      </w:pPr>
    </w:p>
    <w:p>
      <w:pPr>
        <w:spacing w:line="360" w:lineRule="exact"/>
        <w:rPr>
          <w:rFonts w:hint="eastAsia" w:ascii="宋体" w:hAnsi="宋体" w:cs="宋体"/>
          <w:color w:val="auto"/>
          <w:szCs w:val="21"/>
          <w:highlight w:val="none"/>
        </w:rPr>
      </w:pPr>
    </w:p>
    <w:p>
      <w:pPr>
        <w:bidi w:val="0"/>
        <w:rPr>
          <w:rFonts w:hint="eastAsia"/>
          <w:highlight w:val="none"/>
        </w:rPr>
      </w:pPr>
    </w:p>
    <w:p>
      <w:pPr>
        <w:bidi w:val="0"/>
        <w:rPr>
          <w:rFonts w:hint="eastAsia"/>
          <w:highlight w:val="none"/>
        </w:rPr>
      </w:pPr>
    </w:p>
    <w:p>
      <w:pPr>
        <w:spacing w:line="360" w:lineRule="exact"/>
        <w:rPr>
          <w:rFonts w:hint="eastAsia" w:ascii="宋体" w:hAnsi="宋体" w:cs="宋体"/>
          <w:b/>
          <w:color w:val="auto"/>
          <w:sz w:val="28"/>
          <w:szCs w:val="28"/>
          <w:highlight w:val="none"/>
        </w:rPr>
      </w:pPr>
      <w:r>
        <w:rPr>
          <w:rFonts w:hint="eastAsia" w:ascii="宋体" w:hAnsi="宋体" w:cs="宋体"/>
          <w:b/>
          <w:color w:val="auto"/>
          <w:sz w:val="28"/>
          <w:szCs w:val="28"/>
          <w:highlight w:val="none"/>
        </w:rPr>
        <w:t xml:space="preserve">              投 标 人：</w:t>
      </w:r>
      <w:r>
        <w:rPr>
          <w:rFonts w:hint="eastAsia" w:ascii="宋体" w:hAnsi="宋体" w:cs="宋体"/>
          <w:b/>
          <w:color w:val="auto"/>
          <w:sz w:val="28"/>
          <w:szCs w:val="28"/>
          <w:highlight w:val="none"/>
          <w:u w:val="single"/>
        </w:rPr>
        <w:t xml:space="preserve"> 单位全称（加盖单位公章）</w:t>
      </w:r>
    </w:p>
    <w:p>
      <w:pPr>
        <w:spacing w:line="360" w:lineRule="exact"/>
        <w:ind w:firstLine="1397" w:firstLineChars="497"/>
        <w:rPr>
          <w:rFonts w:hint="eastAsia" w:ascii="宋体" w:hAnsi="宋体" w:cs="宋体"/>
          <w:b/>
          <w:color w:val="auto"/>
          <w:sz w:val="28"/>
          <w:szCs w:val="28"/>
          <w:highlight w:val="none"/>
          <w:u w:val="single"/>
        </w:rPr>
      </w:pPr>
      <w:r>
        <w:rPr>
          <w:rFonts w:hint="eastAsia" w:ascii="宋体" w:hAnsi="宋体" w:cs="宋体"/>
          <w:b/>
          <w:color w:val="auto"/>
          <w:sz w:val="28"/>
          <w:szCs w:val="28"/>
          <w:highlight w:val="none"/>
        </w:rPr>
        <w:t xml:space="preserve">    法定代表人或授权代理人：</w:t>
      </w:r>
      <w:r>
        <w:rPr>
          <w:rFonts w:hint="eastAsia" w:ascii="宋体" w:hAnsi="宋体" w:cs="宋体"/>
          <w:b/>
          <w:color w:val="auto"/>
          <w:sz w:val="28"/>
          <w:szCs w:val="28"/>
          <w:highlight w:val="none"/>
          <w:u w:val="single"/>
        </w:rPr>
        <w:t>（签字或</w:t>
      </w:r>
      <w:r>
        <w:rPr>
          <w:rFonts w:hint="eastAsia" w:ascii="宋体" w:hAnsi="宋体" w:cs="宋体"/>
          <w:b/>
          <w:color w:val="auto"/>
          <w:sz w:val="28"/>
          <w:szCs w:val="28"/>
          <w:highlight w:val="none"/>
          <w:u w:val="single"/>
          <w:lang w:eastAsia="zh-CN"/>
        </w:rPr>
        <w:t>盖章</w:t>
      </w:r>
      <w:r>
        <w:rPr>
          <w:rFonts w:hint="eastAsia" w:ascii="宋体" w:hAnsi="宋体" w:cs="宋体"/>
          <w:b/>
          <w:color w:val="auto"/>
          <w:sz w:val="28"/>
          <w:szCs w:val="28"/>
          <w:highlight w:val="none"/>
          <w:u w:val="single"/>
        </w:rPr>
        <w:t>）</w:t>
      </w:r>
    </w:p>
    <w:p>
      <w:pPr>
        <w:pStyle w:val="2"/>
        <w:ind w:firstLine="1968" w:firstLineChars="700"/>
        <w:rPr>
          <w:rFonts w:hint="eastAsia" w:eastAsia="宋体"/>
          <w:highlight w:val="none"/>
          <w:u w:val="single"/>
          <w:lang w:val="en-US" w:eastAsia="zh-CN"/>
        </w:rPr>
      </w:pPr>
      <w:r>
        <w:rPr>
          <w:rFonts w:hint="eastAsia" w:ascii="宋体" w:hAnsi="宋体" w:cs="宋体"/>
          <w:b/>
          <w:color w:val="auto"/>
          <w:sz w:val="28"/>
          <w:szCs w:val="28"/>
          <w:highlight w:val="none"/>
          <w:u w:val="none"/>
          <w:lang w:val="en-US" w:eastAsia="zh-CN"/>
        </w:rPr>
        <w:t>投标人地址：</w:t>
      </w:r>
      <w:r>
        <w:rPr>
          <w:rFonts w:hint="eastAsia" w:ascii="宋体" w:hAnsi="宋体" w:cs="宋体"/>
          <w:b/>
          <w:color w:val="auto"/>
          <w:sz w:val="28"/>
          <w:szCs w:val="28"/>
          <w:highlight w:val="none"/>
          <w:u w:val="single"/>
          <w:lang w:val="en-US" w:eastAsia="zh-CN"/>
        </w:rPr>
        <w:t xml:space="preserve">                          </w:t>
      </w:r>
    </w:p>
    <w:p>
      <w:pPr>
        <w:spacing w:line="360" w:lineRule="exact"/>
        <w:jc w:val="center"/>
        <w:rPr>
          <w:rFonts w:hint="eastAsia" w:ascii="宋体" w:hAnsi="宋体" w:cs="宋体"/>
          <w:b/>
          <w:color w:val="auto"/>
          <w:sz w:val="32"/>
          <w:szCs w:val="32"/>
          <w:highlight w:val="none"/>
        </w:rPr>
      </w:pPr>
      <w:r>
        <w:rPr>
          <w:rFonts w:hint="eastAsia" w:ascii="宋体" w:hAnsi="宋体" w:cs="宋体"/>
          <w:b/>
          <w:color w:val="auto"/>
          <w:sz w:val="28"/>
          <w:szCs w:val="28"/>
          <w:highlight w:val="none"/>
        </w:rPr>
        <w:t>年   月   日</w:t>
      </w:r>
    </w:p>
    <w:p>
      <w:pPr>
        <w:spacing w:line="360" w:lineRule="exact"/>
        <w:jc w:val="center"/>
        <w:rPr>
          <w:rFonts w:hint="eastAsia" w:ascii="宋体" w:hAnsi="宋体" w:cs="宋体"/>
          <w:b/>
          <w:color w:val="auto"/>
          <w:sz w:val="32"/>
          <w:szCs w:val="32"/>
          <w:highlight w:val="none"/>
        </w:rPr>
      </w:pPr>
    </w:p>
    <w:p>
      <w:pPr>
        <w:spacing w:line="360" w:lineRule="exact"/>
        <w:jc w:val="both"/>
        <w:rPr>
          <w:rFonts w:hint="eastAsia" w:ascii="宋体" w:hAnsi="宋体" w:cs="宋体"/>
          <w:b/>
          <w:color w:val="auto"/>
          <w:sz w:val="32"/>
          <w:szCs w:val="32"/>
          <w:highlight w:val="none"/>
        </w:rPr>
      </w:pPr>
    </w:p>
    <w:p>
      <w:pPr>
        <w:pStyle w:val="15"/>
        <w:rPr>
          <w:rFonts w:hint="eastAsia" w:ascii="宋体" w:hAnsi="宋体" w:cs="宋体"/>
          <w:b w:val="0"/>
          <w:color w:val="auto"/>
          <w:sz w:val="32"/>
          <w:szCs w:val="32"/>
          <w:highlight w:val="none"/>
        </w:rPr>
      </w:pPr>
      <w:bookmarkStart w:id="110" w:name="_Toc19981"/>
      <w:r>
        <w:rPr>
          <w:rFonts w:hint="eastAsia" w:ascii="宋体" w:hAnsi="宋体" w:cs="宋体"/>
          <w:b w:val="0"/>
          <w:color w:val="auto"/>
          <w:sz w:val="32"/>
          <w:szCs w:val="32"/>
          <w:highlight w:val="none"/>
        </w:rPr>
        <w:t>目   录</w:t>
      </w:r>
      <w:bookmarkEnd w:id="110"/>
    </w:p>
    <w:p>
      <w:pPr>
        <w:spacing w:line="360" w:lineRule="exact"/>
        <w:jc w:val="center"/>
        <w:rPr>
          <w:rFonts w:hint="eastAsia" w:ascii="宋体" w:hAnsi="宋体" w:cs="宋体"/>
          <w:color w:val="auto"/>
          <w:sz w:val="28"/>
          <w:szCs w:val="28"/>
          <w:highlight w:val="none"/>
        </w:rPr>
      </w:pPr>
    </w:p>
    <w:p>
      <w:pPr>
        <w:spacing w:line="360" w:lineRule="exact"/>
        <w:jc w:val="center"/>
        <w:rPr>
          <w:rFonts w:hint="eastAsia" w:ascii="宋体" w:hAnsi="宋体" w:cs="宋体"/>
          <w:color w:val="auto"/>
          <w:sz w:val="28"/>
          <w:szCs w:val="28"/>
          <w:highlight w:val="none"/>
        </w:rPr>
      </w:pPr>
    </w:p>
    <w:p>
      <w:pPr>
        <w:keepNext w:val="0"/>
        <w:keepLines w:val="0"/>
        <w:pageBreakBefore w:val="0"/>
        <w:widowControl w:val="0"/>
        <w:tabs>
          <w:tab w:val="left" w:pos="720"/>
        </w:tabs>
        <w:kinsoku/>
        <w:wordWrap/>
        <w:overflowPunct/>
        <w:topLinePunct w:val="0"/>
        <w:bidi w:val="0"/>
        <w:snapToGrid/>
        <w:spacing w:line="380" w:lineRule="exact"/>
        <w:ind w:firstLine="420"/>
        <w:textAlignment w:val="auto"/>
        <w:outlineLvl w:val="9"/>
        <w:rPr>
          <w:rFonts w:hint="eastAsia" w:ascii="宋体" w:hAnsi="宋体" w:cs="宋体"/>
          <w:bCs/>
          <w:color w:val="auto"/>
          <w:kern w:val="0"/>
          <w:szCs w:val="21"/>
          <w:highlight w:val="none"/>
        </w:rPr>
      </w:pPr>
      <w:r>
        <w:rPr>
          <w:rFonts w:hint="eastAsia" w:ascii="宋体" w:hAnsi="宋体" w:cs="宋体"/>
          <w:bCs/>
          <w:color w:val="auto"/>
          <w:kern w:val="0"/>
          <w:szCs w:val="21"/>
          <w:highlight w:val="none"/>
          <w:lang w:eastAsia="zh-CN"/>
        </w:rPr>
        <w:t>一、</w:t>
      </w:r>
      <w:r>
        <w:rPr>
          <w:rFonts w:hint="eastAsia" w:ascii="宋体" w:hAnsi="宋体" w:cs="宋体"/>
          <w:bCs/>
          <w:color w:val="auto"/>
          <w:kern w:val="0"/>
          <w:szCs w:val="21"/>
          <w:highlight w:val="none"/>
        </w:rPr>
        <w:t>投标函</w:t>
      </w:r>
    </w:p>
    <w:p>
      <w:pPr>
        <w:keepNext w:val="0"/>
        <w:keepLines w:val="0"/>
        <w:pageBreakBefore w:val="0"/>
        <w:widowControl w:val="0"/>
        <w:kinsoku/>
        <w:wordWrap/>
        <w:overflowPunct/>
        <w:topLinePunct w:val="0"/>
        <w:autoSpaceDE w:val="0"/>
        <w:autoSpaceDN w:val="0"/>
        <w:bidi w:val="0"/>
        <w:adjustRightInd w:val="0"/>
        <w:snapToGrid/>
        <w:spacing w:line="380" w:lineRule="exact"/>
        <w:ind w:firstLine="420" w:firstLineChars="200"/>
        <w:jc w:val="left"/>
        <w:textAlignment w:val="auto"/>
        <w:outlineLvl w:val="9"/>
        <w:rPr>
          <w:rFonts w:hint="eastAsia" w:ascii="宋体" w:hAnsi="宋体" w:cs="宋体"/>
          <w:bCs/>
          <w:color w:val="auto"/>
          <w:kern w:val="0"/>
          <w:szCs w:val="21"/>
          <w:highlight w:val="none"/>
        </w:rPr>
      </w:pPr>
      <w:r>
        <w:rPr>
          <w:rFonts w:hint="eastAsia" w:ascii="宋体" w:hAnsi="宋体" w:cs="宋体"/>
          <w:bCs/>
          <w:color w:val="auto"/>
          <w:kern w:val="0"/>
          <w:szCs w:val="21"/>
          <w:highlight w:val="none"/>
          <w:lang w:eastAsia="zh-CN"/>
        </w:rPr>
        <w:t>二、</w:t>
      </w:r>
      <w:r>
        <w:rPr>
          <w:rFonts w:hint="eastAsia" w:ascii="宋体" w:hAnsi="宋体" w:cs="宋体"/>
          <w:bCs/>
          <w:color w:val="auto"/>
          <w:kern w:val="0"/>
          <w:szCs w:val="21"/>
          <w:highlight w:val="none"/>
        </w:rPr>
        <w:t>开标一览表</w:t>
      </w:r>
    </w:p>
    <w:p>
      <w:pPr>
        <w:keepNext w:val="0"/>
        <w:keepLines w:val="0"/>
        <w:pageBreakBefore w:val="0"/>
        <w:widowControl w:val="0"/>
        <w:kinsoku/>
        <w:wordWrap/>
        <w:overflowPunct/>
        <w:topLinePunct w:val="0"/>
        <w:autoSpaceDE w:val="0"/>
        <w:autoSpaceDN w:val="0"/>
        <w:bidi w:val="0"/>
        <w:adjustRightInd w:val="0"/>
        <w:snapToGrid/>
        <w:spacing w:line="380" w:lineRule="exact"/>
        <w:ind w:firstLine="420" w:firstLineChars="200"/>
        <w:jc w:val="left"/>
        <w:textAlignment w:val="auto"/>
        <w:outlineLvl w:val="9"/>
        <w:rPr>
          <w:rFonts w:hint="eastAsia" w:ascii="宋体" w:hAnsi="宋体" w:cs="宋体"/>
          <w:bCs/>
          <w:color w:val="auto"/>
          <w:kern w:val="0"/>
          <w:szCs w:val="21"/>
          <w:highlight w:val="none"/>
        </w:rPr>
      </w:pPr>
      <w:r>
        <w:rPr>
          <w:rFonts w:hint="eastAsia" w:ascii="宋体" w:hAnsi="宋体" w:cs="宋体"/>
          <w:bCs/>
          <w:color w:val="auto"/>
          <w:kern w:val="0"/>
          <w:szCs w:val="21"/>
          <w:highlight w:val="none"/>
          <w:lang w:eastAsia="zh-CN"/>
        </w:rPr>
        <w:t>三、</w:t>
      </w:r>
      <w:r>
        <w:rPr>
          <w:rFonts w:hint="eastAsia" w:ascii="宋体" w:hAnsi="宋体" w:cs="宋体"/>
          <w:bCs/>
          <w:kern w:val="0"/>
          <w:szCs w:val="21"/>
          <w:highlight w:val="none"/>
        </w:rPr>
        <w:t>货物分项报价一览表</w:t>
      </w:r>
    </w:p>
    <w:p>
      <w:pPr>
        <w:keepNext w:val="0"/>
        <w:keepLines w:val="0"/>
        <w:pageBreakBefore w:val="0"/>
        <w:widowControl w:val="0"/>
        <w:kinsoku/>
        <w:wordWrap/>
        <w:overflowPunct/>
        <w:topLinePunct w:val="0"/>
        <w:autoSpaceDE w:val="0"/>
        <w:autoSpaceDN w:val="0"/>
        <w:bidi w:val="0"/>
        <w:adjustRightInd w:val="0"/>
        <w:snapToGrid/>
        <w:spacing w:line="380" w:lineRule="exact"/>
        <w:ind w:firstLine="420" w:firstLineChars="200"/>
        <w:jc w:val="left"/>
        <w:textAlignment w:val="auto"/>
        <w:outlineLvl w:val="9"/>
        <w:rPr>
          <w:rFonts w:hint="eastAsia" w:ascii="宋体" w:hAnsi="宋体" w:cs="宋体"/>
          <w:bCs/>
          <w:color w:val="auto"/>
          <w:kern w:val="0"/>
          <w:szCs w:val="21"/>
          <w:highlight w:val="none"/>
        </w:rPr>
      </w:pPr>
      <w:r>
        <w:rPr>
          <w:rFonts w:hint="eastAsia" w:ascii="宋体" w:hAnsi="宋体" w:cs="宋体"/>
          <w:bCs/>
          <w:color w:val="auto"/>
          <w:kern w:val="0"/>
          <w:szCs w:val="21"/>
          <w:highlight w:val="none"/>
          <w:lang w:eastAsia="zh-CN"/>
        </w:rPr>
        <w:t>四、</w:t>
      </w:r>
      <w:r>
        <w:rPr>
          <w:rFonts w:hint="eastAsia" w:ascii="宋体" w:hAnsi="宋体" w:cs="宋体"/>
          <w:bCs/>
          <w:color w:val="auto"/>
          <w:kern w:val="0"/>
          <w:szCs w:val="21"/>
          <w:highlight w:val="none"/>
        </w:rPr>
        <w:t>技术规格偏差表</w:t>
      </w:r>
    </w:p>
    <w:p>
      <w:pPr>
        <w:pageBreakBefore w:val="0"/>
        <w:widowControl w:val="0"/>
        <w:kinsoku/>
        <w:wordWrap/>
        <w:overflowPunct/>
        <w:topLinePunct w:val="0"/>
        <w:autoSpaceDE w:val="0"/>
        <w:autoSpaceDN w:val="0"/>
        <w:bidi w:val="0"/>
        <w:adjustRightInd w:val="0"/>
        <w:snapToGrid/>
        <w:spacing w:line="440" w:lineRule="exact"/>
        <w:ind w:firstLine="420" w:firstLineChars="200"/>
        <w:jc w:val="left"/>
        <w:textAlignment w:val="auto"/>
        <w:rPr>
          <w:rFonts w:hint="eastAsia" w:ascii="宋体" w:hAnsi="宋体" w:cs="宋体"/>
          <w:bCs/>
          <w:color w:val="auto"/>
          <w:kern w:val="0"/>
          <w:szCs w:val="21"/>
          <w:highlight w:val="none"/>
        </w:rPr>
      </w:pPr>
      <w:r>
        <w:rPr>
          <w:rFonts w:hint="eastAsia" w:ascii="宋体" w:hAnsi="宋体" w:cs="宋体"/>
          <w:bCs/>
          <w:color w:val="auto"/>
          <w:kern w:val="0"/>
          <w:szCs w:val="21"/>
          <w:highlight w:val="none"/>
          <w:lang w:eastAsia="zh-CN"/>
        </w:rPr>
        <w:t>五、</w:t>
      </w:r>
      <w:r>
        <w:rPr>
          <w:rFonts w:hint="eastAsia" w:ascii="宋体" w:hAnsi="宋体" w:cs="宋体"/>
          <w:bCs/>
          <w:color w:val="auto"/>
          <w:kern w:val="0"/>
          <w:szCs w:val="21"/>
          <w:highlight w:val="none"/>
        </w:rPr>
        <w:t>法定代表人（负责人）身份证明</w:t>
      </w:r>
    </w:p>
    <w:p>
      <w:pPr>
        <w:autoSpaceDE w:val="0"/>
        <w:autoSpaceDN w:val="0"/>
        <w:adjustRightInd w:val="0"/>
        <w:spacing w:line="430" w:lineRule="exact"/>
        <w:ind w:firstLine="420" w:firstLineChars="200"/>
        <w:jc w:val="left"/>
        <w:rPr>
          <w:rFonts w:hint="eastAsia" w:ascii="宋体" w:hAnsi="宋体" w:cs="宋体"/>
          <w:bCs/>
          <w:color w:val="auto"/>
          <w:kern w:val="0"/>
          <w:szCs w:val="21"/>
          <w:highlight w:val="none"/>
        </w:rPr>
      </w:pPr>
      <w:r>
        <w:rPr>
          <w:rFonts w:hint="eastAsia" w:ascii="宋体" w:hAnsi="宋体" w:cs="宋体"/>
          <w:bCs/>
          <w:color w:val="auto"/>
          <w:kern w:val="0"/>
          <w:szCs w:val="21"/>
          <w:highlight w:val="none"/>
          <w:lang w:eastAsia="zh-CN"/>
        </w:rPr>
        <w:t>六、</w:t>
      </w:r>
      <w:r>
        <w:rPr>
          <w:rFonts w:hint="eastAsia" w:ascii="宋体" w:hAnsi="宋体" w:cs="宋体"/>
          <w:bCs/>
          <w:color w:val="auto"/>
          <w:kern w:val="0"/>
          <w:szCs w:val="21"/>
          <w:highlight w:val="none"/>
        </w:rPr>
        <w:t>授权委托书</w:t>
      </w:r>
    </w:p>
    <w:p>
      <w:pPr>
        <w:autoSpaceDE w:val="0"/>
        <w:autoSpaceDN w:val="0"/>
        <w:adjustRightInd w:val="0"/>
        <w:spacing w:line="430" w:lineRule="exact"/>
        <w:ind w:firstLine="420" w:firstLineChars="200"/>
        <w:jc w:val="left"/>
        <w:rPr>
          <w:rFonts w:hint="eastAsia" w:ascii="宋体" w:hAnsi="宋体" w:cs="宋体"/>
          <w:bCs/>
          <w:color w:val="auto"/>
          <w:kern w:val="0"/>
          <w:szCs w:val="21"/>
          <w:highlight w:val="none"/>
        </w:rPr>
      </w:pPr>
      <w:r>
        <w:rPr>
          <w:rFonts w:hint="eastAsia" w:ascii="宋体" w:hAnsi="宋体" w:cs="宋体"/>
          <w:bCs/>
          <w:color w:val="auto"/>
          <w:kern w:val="0"/>
          <w:szCs w:val="21"/>
          <w:highlight w:val="none"/>
          <w:lang w:eastAsia="zh-CN"/>
        </w:rPr>
        <w:t>七、</w:t>
      </w:r>
      <w:r>
        <w:rPr>
          <w:rFonts w:hint="eastAsia" w:ascii="宋体" w:hAnsi="宋体" w:cs="宋体"/>
          <w:bCs/>
          <w:color w:val="auto"/>
          <w:kern w:val="0"/>
          <w:szCs w:val="21"/>
          <w:highlight w:val="none"/>
        </w:rPr>
        <w:t xml:space="preserve">投标人基本情况表     </w:t>
      </w:r>
    </w:p>
    <w:p>
      <w:pPr>
        <w:autoSpaceDE w:val="0"/>
        <w:autoSpaceDN w:val="0"/>
        <w:adjustRightInd w:val="0"/>
        <w:spacing w:line="430" w:lineRule="exact"/>
        <w:ind w:firstLine="420" w:firstLineChars="200"/>
        <w:jc w:val="left"/>
        <w:rPr>
          <w:rFonts w:hint="eastAsia" w:ascii="宋体" w:hAnsi="宋体" w:eastAsia="宋体" w:cs="宋体"/>
          <w:bCs/>
          <w:color w:val="auto"/>
          <w:kern w:val="0"/>
          <w:szCs w:val="21"/>
          <w:highlight w:val="none"/>
          <w:lang w:eastAsia="zh-CN"/>
        </w:rPr>
      </w:pPr>
      <w:r>
        <w:rPr>
          <w:rFonts w:hint="eastAsia" w:ascii="宋体" w:hAnsi="宋体" w:cs="宋体"/>
          <w:bCs/>
          <w:color w:val="auto"/>
          <w:kern w:val="0"/>
          <w:szCs w:val="21"/>
          <w:highlight w:val="none"/>
          <w:lang w:eastAsia="zh-CN"/>
        </w:rPr>
        <w:t>八、</w:t>
      </w:r>
      <w:r>
        <w:rPr>
          <w:rFonts w:hint="eastAsia" w:ascii="宋体" w:hAnsi="宋体" w:cs="宋体"/>
          <w:bCs/>
          <w:color w:val="auto"/>
          <w:kern w:val="0"/>
          <w:szCs w:val="21"/>
          <w:highlight w:val="none"/>
        </w:rPr>
        <w:t>类似业绩</w:t>
      </w:r>
      <w:r>
        <w:rPr>
          <w:rFonts w:hint="eastAsia" w:ascii="宋体" w:hAnsi="宋体" w:cs="宋体"/>
          <w:bCs/>
          <w:color w:val="auto"/>
          <w:kern w:val="0"/>
          <w:szCs w:val="21"/>
          <w:highlight w:val="none"/>
          <w:lang w:eastAsia="zh-CN"/>
        </w:rPr>
        <w:t>（</w:t>
      </w:r>
      <w:r>
        <w:rPr>
          <w:rFonts w:hint="eastAsia" w:ascii="宋体" w:hAnsi="宋体" w:cs="宋体"/>
          <w:bCs/>
          <w:color w:val="auto"/>
          <w:kern w:val="0"/>
          <w:szCs w:val="21"/>
          <w:highlight w:val="none"/>
          <w:lang w:val="en-US" w:eastAsia="zh-CN"/>
        </w:rPr>
        <w:t>如有</w:t>
      </w:r>
      <w:r>
        <w:rPr>
          <w:rFonts w:hint="eastAsia" w:ascii="宋体" w:hAnsi="宋体" w:cs="宋体"/>
          <w:bCs/>
          <w:color w:val="auto"/>
          <w:kern w:val="0"/>
          <w:szCs w:val="21"/>
          <w:highlight w:val="none"/>
          <w:lang w:eastAsia="zh-CN"/>
        </w:rPr>
        <w:t>）</w:t>
      </w:r>
    </w:p>
    <w:p>
      <w:pPr>
        <w:autoSpaceDE w:val="0"/>
        <w:autoSpaceDN w:val="0"/>
        <w:adjustRightInd w:val="0"/>
        <w:spacing w:line="430" w:lineRule="exact"/>
        <w:ind w:firstLine="420" w:firstLineChars="200"/>
        <w:jc w:val="left"/>
        <w:rPr>
          <w:rFonts w:hint="eastAsia" w:ascii="宋体" w:hAnsi="宋体" w:cs="宋体"/>
          <w:bCs/>
          <w:color w:val="auto"/>
          <w:kern w:val="0"/>
          <w:szCs w:val="21"/>
          <w:highlight w:val="none"/>
        </w:rPr>
      </w:pPr>
      <w:r>
        <w:rPr>
          <w:rFonts w:hint="eastAsia" w:ascii="宋体" w:hAnsi="宋体" w:cs="宋体"/>
          <w:bCs/>
          <w:color w:val="auto"/>
          <w:kern w:val="0"/>
          <w:szCs w:val="21"/>
          <w:highlight w:val="none"/>
          <w:lang w:eastAsia="zh-CN"/>
        </w:rPr>
        <w:t>九、</w:t>
      </w:r>
      <w:r>
        <w:rPr>
          <w:rFonts w:hint="eastAsia" w:ascii="宋体" w:hAnsi="宋体" w:cs="宋体"/>
          <w:bCs/>
          <w:color w:val="auto"/>
          <w:kern w:val="0"/>
          <w:szCs w:val="21"/>
          <w:highlight w:val="none"/>
        </w:rPr>
        <w:t>售后服务承诺</w:t>
      </w:r>
    </w:p>
    <w:p>
      <w:pPr>
        <w:autoSpaceDE w:val="0"/>
        <w:autoSpaceDN w:val="0"/>
        <w:adjustRightInd w:val="0"/>
        <w:spacing w:line="430" w:lineRule="exact"/>
        <w:ind w:firstLine="420" w:firstLineChars="200"/>
        <w:jc w:val="left"/>
        <w:rPr>
          <w:rFonts w:hint="eastAsia" w:ascii="宋体" w:hAnsi="宋体" w:cs="宋体"/>
          <w:bCs/>
          <w:color w:val="auto"/>
          <w:kern w:val="0"/>
          <w:szCs w:val="21"/>
          <w:highlight w:val="none"/>
        </w:rPr>
      </w:pPr>
      <w:r>
        <w:rPr>
          <w:rFonts w:hint="eastAsia" w:ascii="宋体" w:hAnsi="宋体" w:cs="宋体"/>
          <w:bCs/>
          <w:color w:val="auto"/>
          <w:kern w:val="0"/>
          <w:szCs w:val="21"/>
          <w:highlight w:val="none"/>
          <w:lang w:eastAsia="zh-CN"/>
        </w:rPr>
        <w:t>十、</w:t>
      </w:r>
      <w:r>
        <w:rPr>
          <w:rFonts w:hint="eastAsia" w:ascii="宋体" w:hAnsi="宋体" w:cs="宋体"/>
          <w:bCs/>
          <w:color w:val="auto"/>
          <w:kern w:val="0"/>
          <w:szCs w:val="21"/>
          <w:highlight w:val="none"/>
        </w:rPr>
        <w:t>反商业贿赂承诺书</w:t>
      </w:r>
    </w:p>
    <w:p>
      <w:pPr>
        <w:autoSpaceDE w:val="0"/>
        <w:autoSpaceDN w:val="0"/>
        <w:adjustRightInd w:val="0"/>
        <w:spacing w:line="430" w:lineRule="exact"/>
        <w:ind w:firstLine="420" w:firstLineChars="200"/>
        <w:jc w:val="left"/>
        <w:rPr>
          <w:rFonts w:hint="eastAsia" w:ascii="宋体" w:hAnsi="宋体" w:cs="宋体"/>
          <w:color w:val="auto"/>
          <w:szCs w:val="21"/>
          <w:highlight w:val="none"/>
        </w:rPr>
      </w:pPr>
      <w:r>
        <w:rPr>
          <w:rFonts w:hint="eastAsia" w:ascii="宋体" w:hAnsi="宋体" w:cs="宋体"/>
          <w:bCs/>
          <w:color w:val="auto"/>
          <w:kern w:val="0"/>
          <w:szCs w:val="21"/>
          <w:highlight w:val="none"/>
          <w:lang w:eastAsia="zh-CN"/>
        </w:rPr>
        <w:t>十一、</w:t>
      </w:r>
      <w:r>
        <w:rPr>
          <w:rFonts w:hint="eastAsia" w:ascii="宋体" w:hAnsi="宋体" w:cs="宋体"/>
          <w:color w:val="auto"/>
          <w:szCs w:val="21"/>
          <w:highlight w:val="none"/>
        </w:rPr>
        <w:t>小型、微型（监狱、残疾人福利性单位）企业产品明细表</w:t>
      </w:r>
    </w:p>
    <w:p>
      <w:pPr>
        <w:autoSpaceDE w:val="0"/>
        <w:autoSpaceDN w:val="0"/>
        <w:adjustRightInd w:val="0"/>
        <w:spacing w:line="430" w:lineRule="exact"/>
        <w:ind w:firstLine="420" w:firstLineChars="200"/>
        <w:jc w:val="left"/>
        <w:rPr>
          <w:rFonts w:hint="eastAsia" w:ascii="宋体" w:hAnsi="宋体" w:cs="宋体"/>
          <w:bCs/>
          <w:color w:val="auto"/>
          <w:kern w:val="0"/>
          <w:szCs w:val="21"/>
          <w:highlight w:val="none"/>
        </w:rPr>
      </w:pPr>
      <w:r>
        <w:rPr>
          <w:rFonts w:hint="eastAsia" w:ascii="宋体" w:hAnsi="宋体" w:cs="宋体"/>
          <w:bCs/>
          <w:color w:val="auto"/>
          <w:kern w:val="0"/>
          <w:szCs w:val="21"/>
          <w:highlight w:val="none"/>
          <w:lang w:eastAsia="zh-CN"/>
        </w:rPr>
        <w:t>十二、资格审查文件</w:t>
      </w:r>
    </w:p>
    <w:p>
      <w:pPr>
        <w:autoSpaceDE w:val="0"/>
        <w:autoSpaceDN w:val="0"/>
        <w:adjustRightInd w:val="0"/>
        <w:spacing w:line="430" w:lineRule="exact"/>
        <w:ind w:firstLine="420" w:firstLineChars="200"/>
        <w:jc w:val="left"/>
        <w:rPr>
          <w:rFonts w:hint="eastAsia" w:ascii="宋体" w:hAnsi="宋体" w:cs="宋体"/>
          <w:color w:val="auto"/>
          <w:kern w:val="0"/>
          <w:szCs w:val="21"/>
          <w:highlight w:val="none"/>
        </w:rPr>
      </w:pPr>
      <w:r>
        <w:rPr>
          <w:rFonts w:hint="eastAsia" w:ascii="宋体" w:hAnsi="宋体" w:cs="宋体"/>
          <w:color w:val="auto"/>
          <w:kern w:val="0"/>
          <w:szCs w:val="21"/>
          <w:highlight w:val="none"/>
          <w:lang w:eastAsia="zh-CN"/>
        </w:rPr>
        <w:t>十三、</w:t>
      </w:r>
      <w:r>
        <w:rPr>
          <w:rFonts w:hint="eastAsia" w:ascii="宋体" w:hAnsi="宋体" w:cs="宋体"/>
          <w:color w:val="auto"/>
          <w:kern w:val="0"/>
          <w:szCs w:val="21"/>
          <w:highlight w:val="none"/>
        </w:rPr>
        <w:t>无行贿犯罪记录承诺书</w:t>
      </w:r>
    </w:p>
    <w:p>
      <w:pPr>
        <w:autoSpaceDE w:val="0"/>
        <w:autoSpaceDN w:val="0"/>
        <w:adjustRightInd w:val="0"/>
        <w:spacing w:line="430" w:lineRule="exact"/>
        <w:ind w:firstLine="420" w:firstLineChars="200"/>
        <w:jc w:val="left"/>
        <w:rPr>
          <w:rFonts w:hint="eastAsia" w:ascii="宋体" w:hAnsi="宋体" w:cs="宋体"/>
          <w:color w:val="auto"/>
          <w:kern w:val="0"/>
          <w:szCs w:val="21"/>
          <w:highlight w:val="none"/>
        </w:rPr>
      </w:pPr>
      <w:r>
        <w:rPr>
          <w:rFonts w:hint="eastAsia" w:ascii="宋体" w:hAnsi="宋体" w:cs="宋体"/>
          <w:color w:val="auto"/>
          <w:kern w:val="0"/>
          <w:szCs w:val="21"/>
          <w:highlight w:val="none"/>
          <w:lang w:eastAsia="zh-CN"/>
        </w:rPr>
        <w:t>十四、</w:t>
      </w:r>
      <w:r>
        <w:rPr>
          <w:rFonts w:hint="eastAsia" w:ascii="宋体" w:hAnsi="宋体" w:cs="宋体"/>
          <w:color w:val="auto"/>
          <w:kern w:val="0"/>
          <w:szCs w:val="21"/>
          <w:highlight w:val="none"/>
        </w:rPr>
        <w:t>投标承诺函</w:t>
      </w:r>
    </w:p>
    <w:p>
      <w:pPr>
        <w:autoSpaceDE w:val="0"/>
        <w:autoSpaceDN w:val="0"/>
        <w:adjustRightInd w:val="0"/>
        <w:spacing w:line="430" w:lineRule="exact"/>
        <w:ind w:firstLine="420" w:firstLineChars="200"/>
        <w:jc w:val="left"/>
        <w:rPr>
          <w:rFonts w:hint="eastAsia" w:ascii="宋体" w:hAnsi="宋体" w:cs="宋体"/>
          <w:color w:val="auto"/>
          <w:kern w:val="0"/>
          <w:szCs w:val="21"/>
          <w:highlight w:val="none"/>
        </w:rPr>
      </w:pPr>
      <w:r>
        <w:rPr>
          <w:rFonts w:hint="eastAsia" w:ascii="宋体" w:hAnsi="宋体" w:cs="宋体"/>
          <w:color w:val="auto"/>
          <w:kern w:val="0"/>
          <w:szCs w:val="21"/>
          <w:highlight w:val="none"/>
          <w:lang w:eastAsia="zh-CN"/>
        </w:rPr>
        <w:t>十五、</w:t>
      </w:r>
      <w:r>
        <w:rPr>
          <w:rFonts w:hint="eastAsia" w:ascii="宋体" w:hAnsi="宋体" w:cs="宋体"/>
          <w:color w:val="auto"/>
          <w:kern w:val="0"/>
          <w:szCs w:val="21"/>
          <w:highlight w:val="none"/>
        </w:rPr>
        <w:t>投标人认为需要提供的其它资料</w:t>
      </w:r>
    </w:p>
    <w:p>
      <w:pPr>
        <w:bidi w:val="0"/>
        <w:rPr>
          <w:rFonts w:hint="eastAsia"/>
          <w:highlight w:val="none"/>
        </w:rPr>
      </w:pPr>
    </w:p>
    <w:p>
      <w:pPr>
        <w:pStyle w:val="22"/>
        <w:rPr>
          <w:rFonts w:hint="eastAsia"/>
          <w:highlight w:val="none"/>
        </w:rPr>
      </w:pPr>
    </w:p>
    <w:p>
      <w:pPr>
        <w:bidi w:val="0"/>
        <w:rPr>
          <w:rFonts w:hint="eastAsia"/>
          <w:highlight w:val="none"/>
        </w:rPr>
      </w:pPr>
    </w:p>
    <w:p>
      <w:pPr>
        <w:bidi w:val="0"/>
        <w:rPr>
          <w:rFonts w:hint="eastAsia"/>
          <w:highlight w:val="none"/>
        </w:rPr>
      </w:pPr>
    </w:p>
    <w:p>
      <w:pPr>
        <w:pStyle w:val="33"/>
        <w:rPr>
          <w:rFonts w:hint="eastAsia" w:ascii="宋体" w:hAnsi="宋体" w:cs="宋体"/>
          <w:b/>
          <w:color w:val="auto"/>
          <w:szCs w:val="21"/>
          <w:highlight w:val="none"/>
        </w:rPr>
      </w:pPr>
    </w:p>
    <w:p>
      <w:pPr>
        <w:pStyle w:val="33"/>
        <w:rPr>
          <w:rFonts w:hint="eastAsia" w:ascii="宋体" w:hAnsi="宋体" w:cs="宋体"/>
          <w:b/>
          <w:color w:val="auto"/>
          <w:szCs w:val="21"/>
          <w:highlight w:val="none"/>
        </w:rPr>
      </w:pPr>
    </w:p>
    <w:p>
      <w:pPr>
        <w:pStyle w:val="33"/>
        <w:rPr>
          <w:rFonts w:hint="eastAsia" w:ascii="宋体" w:hAnsi="宋体" w:cs="宋体"/>
          <w:b/>
          <w:color w:val="auto"/>
          <w:szCs w:val="21"/>
          <w:highlight w:val="none"/>
        </w:rPr>
      </w:pPr>
    </w:p>
    <w:p>
      <w:pPr>
        <w:pStyle w:val="33"/>
        <w:rPr>
          <w:rFonts w:hint="eastAsia" w:ascii="宋体" w:hAnsi="宋体" w:cs="宋体"/>
          <w:b/>
          <w:color w:val="auto"/>
          <w:szCs w:val="21"/>
          <w:highlight w:val="none"/>
        </w:rPr>
      </w:pPr>
    </w:p>
    <w:p>
      <w:pPr>
        <w:bidi w:val="0"/>
        <w:rPr>
          <w:rFonts w:hint="eastAsia"/>
          <w:highlight w:val="none"/>
        </w:rPr>
      </w:pPr>
    </w:p>
    <w:p>
      <w:pPr>
        <w:pStyle w:val="15"/>
        <w:rPr>
          <w:rFonts w:hint="eastAsia"/>
          <w:b/>
          <w:bCs/>
          <w:sz w:val="32"/>
          <w:szCs w:val="32"/>
          <w:highlight w:val="none"/>
        </w:rPr>
      </w:pPr>
      <w:bookmarkStart w:id="111" w:name="_Toc1533"/>
      <w:bookmarkStart w:id="112" w:name="_Toc27418"/>
      <w:r>
        <w:rPr>
          <w:rFonts w:hint="eastAsia"/>
          <w:b/>
          <w:bCs/>
          <w:sz w:val="32"/>
          <w:szCs w:val="32"/>
          <w:highlight w:val="none"/>
        </w:rPr>
        <w:br w:type="page"/>
      </w:r>
      <w:bookmarkStart w:id="113" w:name="_Toc16489"/>
      <w:r>
        <w:rPr>
          <w:rFonts w:hint="eastAsia"/>
          <w:b/>
          <w:bCs/>
          <w:sz w:val="32"/>
          <w:szCs w:val="32"/>
          <w:highlight w:val="none"/>
        </w:rPr>
        <w:t>一、投 标 函</w:t>
      </w:r>
      <w:bookmarkEnd w:id="111"/>
      <w:bookmarkEnd w:id="112"/>
      <w:bookmarkEnd w:id="113"/>
    </w:p>
    <w:p>
      <w:pPr>
        <w:bidi w:val="0"/>
        <w:rPr>
          <w:rFonts w:hint="eastAsia"/>
          <w:highlight w:val="none"/>
        </w:rPr>
      </w:pPr>
    </w:p>
    <w:p>
      <w:pPr>
        <w:spacing w:line="520" w:lineRule="exact"/>
        <w:rPr>
          <w:rFonts w:hint="eastAsia" w:ascii="宋体" w:hAnsi="宋体" w:cs="宋体"/>
          <w:color w:val="auto"/>
          <w:szCs w:val="21"/>
          <w:highlight w:val="none"/>
          <w:u w:val="single"/>
        </w:rPr>
      </w:pPr>
      <w:r>
        <w:rPr>
          <w:rFonts w:hint="eastAsia" w:ascii="宋体" w:hAnsi="宋体" w:cs="宋体"/>
          <w:b/>
          <w:color w:val="auto"/>
          <w:szCs w:val="21"/>
          <w:highlight w:val="none"/>
        </w:rPr>
        <w:t>致：</w:t>
      </w:r>
      <w:r>
        <w:rPr>
          <w:rFonts w:hint="eastAsia" w:ascii="宋体" w:hAnsi="宋体" w:cs="宋体"/>
          <w:b/>
          <w:color w:val="auto"/>
          <w:szCs w:val="21"/>
          <w:highlight w:val="none"/>
          <w:u w:val="single"/>
        </w:rPr>
        <w:t xml:space="preserve">  </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 xml:space="preserve"> （采购人名称）</w:t>
      </w:r>
    </w:p>
    <w:p>
      <w:pPr>
        <w:spacing w:line="520" w:lineRule="exact"/>
        <w:rPr>
          <w:rFonts w:hint="eastAsia" w:ascii="宋体" w:hAnsi="宋体" w:cs="宋体"/>
          <w:color w:val="auto"/>
          <w:szCs w:val="21"/>
          <w:highlight w:val="none"/>
        </w:rPr>
      </w:pPr>
      <w:r>
        <w:rPr>
          <w:rFonts w:hint="eastAsia" w:ascii="宋体" w:hAnsi="宋体" w:cs="宋体"/>
          <w:color w:val="auto"/>
          <w:szCs w:val="21"/>
          <w:highlight w:val="none"/>
        </w:rPr>
        <w:t xml:space="preserve">    根据贵方</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项目名称（项目编号</w:t>
      </w:r>
      <w:r>
        <w:rPr>
          <w:rFonts w:hint="eastAsia" w:ascii="宋体" w:hAnsi="宋体" w:cs="宋体"/>
          <w:color w:val="auto"/>
          <w:szCs w:val="21"/>
          <w:highlight w:val="none"/>
          <w:lang w:eastAsia="zh-CN"/>
        </w:rPr>
        <w:t>、采购编号</w:t>
      </w:r>
      <w:r>
        <w:rPr>
          <w:rFonts w:hint="eastAsia" w:ascii="宋体" w:hAnsi="宋体" w:cs="宋体"/>
          <w:color w:val="auto"/>
          <w:szCs w:val="21"/>
          <w:highlight w:val="none"/>
        </w:rPr>
        <w:t>）招标文件之投标邀请，签字代表：</w:t>
      </w:r>
      <w:r>
        <w:rPr>
          <w:rFonts w:hint="eastAsia" w:ascii="宋体" w:hAnsi="宋体" w:cs="宋体"/>
          <w:color w:val="auto"/>
          <w:szCs w:val="21"/>
          <w:highlight w:val="none"/>
          <w:u w:val="single"/>
        </w:rPr>
        <w:t>（</w:t>
      </w:r>
      <w:r>
        <w:rPr>
          <w:rFonts w:hint="eastAsia" w:ascii="宋体" w:hAnsi="宋体" w:cs="宋体"/>
          <w:color w:val="auto"/>
          <w:szCs w:val="21"/>
          <w:highlight w:val="none"/>
          <w:u w:val="single"/>
          <w:lang w:eastAsia="zh-CN"/>
        </w:rPr>
        <w:t>法定代表人</w:t>
      </w:r>
      <w:r>
        <w:rPr>
          <w:rFonts w:hint="eastAsia" w:ascii="宋体" w:hAnsi="宋体" w:cs="宋体"/>
          <w:color w:val="auto"/>
          <w:szCs w:val="21"/>
          <w:highlight w:val="none"/>
          <w:u w:val="single"/>
        </w:rPr>
        <w:t xml:space="preserve">或负责人）  </w:t>
      </w:r>
      <w:r>
        <w:rPr>
          <w:rFonts w:hint="eastAsia" w:ascii="宋体" w:hAnsi="宋体" w:cs="宋体"/>
          <w:color w:val="auto"/>
          <w:szCs w:val="21"/>
          <w:highlight w:val="none"/>
        </w:rPr>
        <w:t>正式授权并代表投标单位</w:t>
      </w:r>
      <w:r>
        <w:rPr>
          <w:rFonts w:hint="eastAsia" w:ascii="宋体" w:hAnsi="宋体" w:cs="宋体"/>
          <w:color w:val="auto"/>
          <w:szCs w:val="21"/>
          <w:highlight w:val="none"/>
          <w:u w:val="single"/>
        </w:rPr>
        <w:t xml:space="preserve"> （单位名称</w:t>
      </w:r>
      <w:r>
        <w:rPr>
          <w:rFonts w:hint="eastAsia" w:ascii="宋体" w:hAnsi="宋体" w:cs="宋体"/>
          <w:color w:val="auto"/>
          <w:szCs w:val="21"/>
          <w:highlight w:val="none"/>
          <w:u w:val="single"/>
          <w:lang w:val="en-US" w:eastAsia="zh-CN"/>
        </w:rPr>
        <w:t>/</w:t>
      </w:r>
      <w:r>
        <w:rPr>
          <w:rFonts w:hint="eastAsia" w:ascii="宋体" w:hAnsi="宋体" w:cs="宋体"/>
          <w:color w:val="auto"/>
          <w:szCs w:val="21"/>
          <w:highlight w:val="none"/>
          <w:u w:val="single"/>
        </w:rPr>
        <w:t xml:space="preserve">单位地址） </w:t>
      </w:r>
      <w:r>
        <w:rPr>
          <w:rFonts w:hint="eastAsia" w:ascii="宋体" w:hAnsi="宋体" w:cs="宋体"/>
          <w:color w:val="auto"/>
          <w:szCs w:val="21"/>
          <w:highlight w:val="none"/>
        </w:rPr>
        <w:t>提交</w:t>
      </w:r>
      <w:r>
        <w:rPr>
          <w:rFonts w:hint="eastAsia" w:ascii="宋体" w:hAnsi="宋体" w:cs="宋体"/>
          <w:color w:val="auto"/>
          <w:szCs w:val="21"/>
          <w:highlight w:val="none"/>
          <w:lang w:eastAsia="zh-CN"/>
        </w:rPr>
        <w:t>电子</w:t>
      </w:r>
      <w:r>
        <w:rPr>
          <w:rFonts w:hint="eastAsia" w:ascii="宋体" w:hAnsi="宋体" w:cs="宋体"/>
          <w:color w:val="auto"/>
          <w:szCs w:val="21"/>
          <w:highlight w:val="none"/>
        </w:rPr>
        <w:t>文件</w:t>
      </w:r>
      <w:r>
        <w:rPr>
          <w:rFonts w:hint="eastAsia" w:ascii="宋体" w:hAnsi="宋体" w:cs="宋体"/>
          <w:color w:val="auto"/>
          <w:szCs w:val="21"/>
          <w:highlight w:val="none"/>
          <w:u w:val="single"/>
        </w:rPr>
        <w:t>壹</w:t>
      </w:r>
      <w:r>
        <w:rPr>
          <w:rFonts w:hint="eastAsia" w:ascii="宋体" w:hAnsi="宋体" w:cs="宋体"/>
          <w:color w:val="auto"/>
          <w:szCs w:val="21"/>
          <w:highlight w:val="none"/>
        </w:rPr>
        <w:t xml:space="preserve">份，并对之负法律责任。 </w:t>
      </w:r>
    </w:p>
    <w:p>
      <w:pPr>
        <w:spacing w:line="520" w:lineRule="exact"/>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据此函，签字代表宣布同意如下：</w:t>
      </w:r>
    </w:p>
    <w:p>
      <w:pPr>
        <w:spacing w:line="520" w:lineRule="exact"/>
        <w:ind w:firstLine="420"/>
        <w:rPr>
          <w:rFonts w:hint="eastAsia" w:ascii="宋体" w:hAnsi="宋体" w:cs="宋体"/>
          <w:color w:val="auto"/>
          <w:szCs w:val="21"/>
          <w:highlight w:val="none"/>
        </w:rPr>
      </w:pPr>
      <w:r>
        <w:rPr>
          <w:rFonts w:hint="eastAsia" w:ascii="宋体" w:hAnsi="宋体" w:cs="宋体"/>
          <w:color w:val="auto"/>
          <w:szCs w:val="21"/>
          <w:highlight w:val="none"/>
        </w:rPr>
        <w:t>1、我方投标总价为人民币</w:t>
      </w:r>
      <w:r>
        <w:rPr>
          <w:rFonts w:hint="eastAsia" w:ascii="宋体" w:hAnsi="宋体" w:cs="宋体"/>
          <w:bCs/>
          <w:color w:val="auto"/>
          <w:szCs w:val="21"/>
          <w:highlight w:val="none"/>
        </w:rPr>
        <w:t>（大写）</w:t>
      </w:r>
      <w:r>
        <w:rPr>
          <w:rFonts w:hint="eastAsia" w:ascii="宋体" w:hAnsi="宋体" w:cs="宋体"/>
          <w:bCs/>
          <w:color w:val="auto"/>
          <w:szCs w:val="21"/>
          <w:highlight w:val="none"/>
          <w:u w:val="single"/>
        </w:rPr>
        <w:t xml:space="preserve"> </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（小写）</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元人民币</w:t>
      </w:r>
    </w:p>
    <w:p>
      <w:pPr>
        <w:spacing w:line="520" w:lineRule="exact"/>
        <w:ind w:left="420" w:leftChars="200"/>
        <w:jc w:val="left"/>
        <w:rPr>
          <w:rFonts w:hint="eastAsia" w:ascii="宋体" w:hAnsi="宋体" w:cs="宋体"/>
          <w:color w:val="auto"/>
          <w:szCs w:val="21"/>
          <w:highlight w:val="none"/>
        </w:rPr>
      </w:pPr>
      <w:r>
        <w:rPr>
          <w:rFonts w:hint="eastAsia" w:ascii="宋体" w:hAnsi="宋体" w:cs="宋体"/>
          <w:color w:val="auto"/>
          <w:szCs w:val="21"/>
          <w:highlight w:val="none"/>
        </w:rPr>
        <w:t>2、</w:t>
      </w:r>
      <w:r>
        <w:rPr>
          <w:rFonts w:hint="eastAsia" w:ascii="宋体" w:hAnsi="宋体" w:cs="宋体"/>
          <w:color w:val="auto"/>
          <w:szCs w:val="21"/>
          <w:highlight w:val="none"/>
          <w:lang w:eastAsia="zh-CN"/>
        </w:rPr>
        <w:t>合同履行期限</w:t>
      </w:r>
      <w:r>
        <w:rPr>
          <w:rFonts w:hint="eastAsia" w:ascii="宋体" w:hAnsi="宋体" w:cs="宋体"/>
          <w:color w:val="auto"/>
          <w:szCs w:val="21"/>
          <w:highlight w:val="none"/>
        </w:rPr>
        <w:t>：</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 xml:space="preserve"> ； 质量标准： </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u w:val="none"/>
          <w:lang w:val="en-US" w:eastAsia="zh-CN"/>
        </w:rPr>
        <w:t>；质保期 ：</w:t>
      </w:r>
      <w:r>
        <w:rPr>
          <w:rFonts w:hint="eastAsia" w:ascii="宋体" w:hAnsi="宋体" w:cs="宋体"/>
          <w:color w:val="auto"/>
          <w:szCs w:val="21"/>
          <w:highlight w:val="none"/>
          <w:u w:val="single"/>
          <w:lang w:val="en-US" w:eastAsia="zh-CN"/>
        </w:rPr>
        <w:t xml:space="preserve">          </w:t>
      </w:r>
      <w:r>
        <w:rPr>
          <w:rFonts w:hint="eastAsia" w:ascii="宋体" w:hAnsi="宋体" w:cs="宋体"/>
          <w:color w:val="auto"/>
          <w:szCs w:val="21"/>
          <w:highlight w:val="none"/>
        </w:rPr>
        <w:t>。                                                                             3、如果我们的投标文件被接受，我们将按招标文件的规定签订并严格履行合同中的责任和义务。</w:t>
      </w:r>
    </w:p>
    <w:p>
      <w:pPr>
        <w:spacing w:line="520" w:lineRule="exact"/>
        <w:ind w:firstLine="315" w:firstLineChars="150"/>
        <w:rPr>
          <w:rFonts w:hint="eastAsia" w:ascii="宋体" w:hAnsi="宋体" w:cs="宋体"/>
          <w:color w:val="auto"/>
          <w:szCs w:val="21"/>
          <w:highlight w:val="none"/>
        </w:rPr>
      </w:pPr>
      <w:r>
        <w:rPr>
          <w:rFonts w:hint="eastAsia" w:ascii="宋体" w:hAnsi="宋体" w:cs="宋体"/>
          <w:color w:val="auto"/>
          <w:szCs w:val="21"/>
          <w:highlight w:val="none"/>
        </w:rPr>
        <w:t xml:space="preserve"> 4、投标人已详细审查全部招标文件，包括修改文件以及全部参考资料和有关附件。我们完全理解并同意放弃对这方面有不明及误解的权利。</w:t>
      </w:r>
    </w:p>
    <w:p>
      <w:pPr>
        <w:spacing w:line="520" w:lineRule="exact"/>
        <w:ind w:firstLine="315" w:firstLineChars="150"/>
        <w:rPr>
          <w:rFonts w:hint="eastAsia" w:ascii="宋体" w:hAnsi="宋体" w:cs="宋体"/>
          <w:color w:val="auto"/>
          <w:szCs w:val="21"/>
          <w:highlight w:val="none"/>
        </w:rPr>
      </w:pPr>
      <w:r>
        <w:rPr>
          <w:rFonts w:hint="eastAsia" w:ascii="宋体" w:hAnsi="宋体" w:cs="宋体"/>
          <w:color w:val="auto"/>
          <w:szCs w:val="21"/>
          <w:highlight w:val="none"/>
        </w:rPr>
        <w:t xml:space="preserve"> 5、提供的货物是原装全新、符合招标文件规定技术参数的设备或产品；</w:t>
      </w:r>
    </w:p>
    <w:p>
      <w:pPr>
        <w:spacing w:line="520" w:lineRule="exact"/>
        <w:ind w:firstLine="315" w:firstLineChars="150"/>
        <w:rPr>
          <w:rFonts w:hint="eastAsia" w:ascii="宋体" w:hAnsi="宋体" w:cs="宋体"/>
          <w:color w:val="auto"/>
          <w:szCs w:val="21"/>
          <w:highlight w:val="none"/>
        </w:rPr>
      </w:pPr>
      <w:r>
        <w:rPr>
          <w:rFonts w:hint="eastAsia" w:ascii="宋体" w:hAnsi="宋体" w:cs="宋体"/>
          <w:color w:val="auto"/>
          <w:szCs w:val="21"/>
          <w:highlight w:val="none"/>
        </w:rPr>
        <w:t xml:space="preserve"> 6、本投标自开标日起有效期为</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日历天。</w:t>
      </w:r>
    </w:p>
    <w:p>
      <w:pPr>
        <w:spacing w:line="520" w:lineRule="exact"/>
        <w:ind w:firstLine="315" w:firstLineChars="150"/>
        <w:rPr>
          <w:rFonts w:hint="eastAsia" w:ascii="宋体" w:hAnsi="宋体" w:cs="宋体"/>
          <w:color w:val="auto"/>
          <w:szCs w:val="21"/>
          <w:highlight w:val="none"/>
        </w:rPr>
      </w:pPr>
      <w:r>
        <w:rPr>
          <w:rFonts w:hint="eastAsia" w:ascii="宋体" w:hAnsi="宋体" w:cs="宋体"/>
          <w:color w:val="auto"/>
          <w:szCs w:val="21"/>
          <w:highlight w:val="none"/>
        </w:rPr>
        <w:t xml:space="preserve"> 7、投标人同意提供按照贵方可能要求的与其投标有关的一切数据或资料，完全理解贵方不一定接受最低价的投标或其他任何投标。</w:t>
      </w:r>
    </w:p>
    <w:p>
      <w:pPr>
        <w:pStyle w:val="22"/>
        <w:rPr>
          <w:rFonts w:hint="eastAsia" w:ascii="宋体" w:hAnsi="宋体" w:cs="宋体"/>
          <w:color w:val="auto"/>
          <w:szCs w:val="21"/>
          <w:highlight w:val="none"/>
        </w:rPr>
      </w:pPr>
    </w:p>
    <w:p>
      <w:pPr>
        <w:pStyle w:val="22"/>
        <w:rPr>
          <w:rFonts w:hint="eastAsia" w:ascii="宋体" w:hAnsi="宋体" w:cs="宋体"/>
          <w:color w:val="auto"/>
          <w:szCs w:val="21"/>
          <w:highlight w:val="none"/>
        </w:rPr>
      </w:pPr>
    </w:p>
    <w:p>
      <w:pPr>
        <w:spacing w:line="520" w:lineRule="exact"/>
        <w:rPr>
          <w:rFonts w:hint="eastAsia" w:ascii="宋体" w:hAnsi="宋体" w:cs="宋体"/>
          <w:color w:val="auto"/>
          <w:szCs w:val="21"/>
          <w:highlight w:val="none"/>
          <w:u w:val="single"/>
        </w:rPr>
      </w:pPr>
      <w:r>
        <w:rPr>
          <w:rFonts w:hint="eastAsia" w:ascii="宋体" w:hAnsi="宋体" w:cs="宋体"/>
          <w:color w:val="auto"/>
          <w:szCs w:val="21"/>
          <w:highlight w:val="none"/>
        </w:rPr>
        <w:t xml:space="preserve">    投标人地址：</w:t>
      </w:r>
    </w:p>
    <w:p>
      <w:pPr>
        <w:spacing w:line="520" w:lineRule="exact"/>
        <w:ind w:firstLine="315" w:firstLineChars="150"/>
        <w:rPr>
          <w:rFonts w:hint="eastAsia" w:ascii="宋体" w:hAnsi="宋体" w:cs="宋体"/>
          <w:color w:val="auto"/>
          <w:szCs w:val="21"/>
          <w:highlight w:val="none"/>
        </w:rPr>
      </w:pPr>
      <w:r>
        <w:rPr>
          <w:rFonts w:hint="eastAsia" w:ascii="宋体" w:hAnsi="宋体" w:cs="宋体"/>
          <w:color w:val="auto"/>
          <w:szCs w:val="21"/>
          <w:highlight w:val="none"/>
        </w:rPr>
        <w:t xml:space="preserve"> 电话（传真）:   </w:t>
      </w:r>
    </w:p>
    <w:p>
      <w:pPr>
        <w:spacing w:line="520" w:lineRule="exact"/>
        <w:ind w:firstLine="315" w:firstLineChars="150"/>
        <w:rPr>
          <w:rFonts w:hint="eastAsia" w:ascii="宋体" w:hAnsi="宋体" w:cs="宋体"/>
          <w:color w:val="auto"/>
          <w:szCs w:val="21"/>
          <w:highlight w:val="none"/>
        </w:rPr>
      </w:pPr>
      <w:r>
        <w:rPr>
          <w:rFonts w:hint="eastAsia" w:ascii="宋体" w:hAnsi="宋体" w:cs="宋体"/>
          <w:color w:val="auto"/>
          <w:szCs w:val="21"/>
          <w:highlight w:val="none"/>
        </w:rPr>
        <w:t xml:space="preserve"> 邮 政 编 码：</w:t>
      </w:r>
    </w:p>
    <w:p>
      <w:pPr>
        <w:spacing w:line="520" w:lineRule="exact"/>
        <w:ind w:firstLine="315" w:firstLineChars="150"/>
        <w:rPr>
          <w:rFonts w:hint="eastAsia" w:ascii="宋体" w:hAnsi="宋体" w:cs="宋体"/>
          <w:color w:val="auto"/>
          <w:szCs w:val="21"/>
          <w:highlight w:val="none"/>
          <w:u w:val="single"/>
        </w:rPr>
      </w:pPr>
      <w:r>
        <w:rPr>
          <w:rFonts w:hint="eastAsia" w:ascii="宋体" w:hAnsi="宋体" w:cs="宋体"/>
          <w:color w:val="auto"/>
          <w:szCs w:val="21"/>
          <w:highlight w:val="none"/>
        </w:rPr>
        <w:t xml:space="preserve"> 开户银行及账号：</w:t>
      </w:r>
    </w:p>
    <w:p>
      <w:pPr>
        <w:spacing w:line="520" w:lineRule="exact"/>
        <w:ind w:firstLine="315" w:firstLineChars="150"/>
        <w:rPr>
          <w:rFonts w:hint="eastAsia" w:ascii="宋体" w:hAnsi="宋体" w:cs="宋体"/>
          <w:color w:val="auto"/>
          <w:szCs w:val="21"/>
          <w:highlight w:val="none"/>
        </w:rPr>
      </w:pPr>
      <w:r>
        <w:rPr>
          <w:rFonts w:hint="eastAsia" w:ascii="宋体" w:hAnsi="宋体" w:cs="宋体"/>
          <w:color w:val="auto"/>
          <w:szCs w:val="21"/>
          <w:highlight w:val="none"/>
        </w:rPr>
        <w:t xml:space="preserve"> 法定代表人或授权委托人签字:</w:t>
      </w:r>
    </w:p>
    <w:p>
      <w:pPr>
        <w:spacing w:line="520" w:lineRule="exact"/>
        <w:ind w:firstLine="315" w:firstLineChars="150"/>
        <w:rPr>
          <w:rFonts w:hint="eastAsia" w:ascii="宋体" w:hAnsi="宋体" w:cs="宋体"/>
          <w:color w:val="auto"/>
          <w:szCs w:val="21"/>
          <w:highlight w:val="none"/>
        </w:rPr>
      </w:pPr>
      <w:r>
        <w:rPr>
          <w:rFonts w:hint="eastAsia" w:ascii="宋体" w:hAnsi="宋体" w:cs="宋体"/>
          <w:color w:val="auto"/>
          <w:szCs w:val="21"/>
          <w:highlight w:val="none"/>
        </w:rPr>
        <w:t xml:space="preserve"> 投标人名称（公章）</w:t>
      </w:r>
    </w:p>
    <w:p>
      <w:pPr>
        <w:spacing w:line="520" w:lineRule="exact"/>
        <w:ind w:firstLine="315" w:firstLineChars="150"/>
        <w:rPr>
          <w:rFonts w:hint="eastAsia" w:ascii="宋体" w:hAnsi="宋体" w:cs="宋体"/>
          <w:color w:val="auto"/>
          <w:szCs w:val="21"/>
          <w:highlight w:val="none"/>
        </w:rPr>
      </w:pPr>
      <w:r>
        <w:rPr>
          <w:rFonts w:hint="eastAsia" w:ascii="宋体" w:hAnsi="宋体" w:cs="宋体"/>
          <w:color w:val="auto"/>
          <w:szCs w:val="21"/>
          <w:highlight w:val="none"/>
        </w:rPr>
        <w:t xml:space="preserve"> 日期：  年  月  日</w:t>
      </w:r>
      <w:bookmarkStart w:id="114" w:name="_Toc20179"/>
    </w:p>
    <w:p>
      <w:pPr>
        <w:pStyle w:val="15"/>
        <w:rPr>
          <w:rFonts w:hint="eastAsia"/>
          <w:b/>
          <w:bCs/>
          <w:sz w:val="32"/>
          <w:szCs w:val="32"/>
          <w:highlight w:val="none"/>
        </w:rPr>
      </w:pPr>
      <w:bookmarkStart w:id="115" w:name="_Toc7942"/>
      <w:bookmarkStart w:id="116" w:name="_Toc4941"/>
      <w:r>
        <w:rPr>
          <w:rFonts w:hint="eastAsia"/>
          <w:b/>
          <w:bCs/>
          <w:sz w:val="32"/>
          <w:szCs w:val="32"/>
          <w:highlight w:val="none"/>
        </w:rPr>
        <w:t>二、开标一览表</w:t>
      </w:r>
      <w:bookmarkEnd w:id="114"/>
      <w:bookmarkEnd w:id="115"/>
      <w:bookmarkEnd w:id="116"/>
    </w:p>
    <w:tbl>
      <w:tblPr>
        <w:tblStyle w:val="23"/>
        <w:tblW w:w="9659" w:type="dxa"/>
        <w:tblInd w:w="0" w:type="dxa"/>
        <w:tblLayout w:type="fixed"/>
        <w:tblCellMar>
          <w:top w:w="0" w:type="dxa"/>
          <w:left w:w="0" w:type="dxa"/>
          <w:bottom w:w="0" w:type="dxa"/>
          <w:right w:w="0" w:type="dxa"/>
        </w:tblCellMar>
      </w:tblPr>
      <w:tblGrid>
        <w:gridCol w:w="1402"/>
        <w:gridCol w:w="8257"/>
      </w:tblGrid>
      <w:tr>
        <w:tblPrEx>
          <w:tblCellMar>
            <w:top w:w="0" w:type="dxa"/>
            <w:left w:w="0" w:type="dxa"/>
            <w:bottom w:w="0" w:type="dxa"/>
            <w:right w:w="0" w:type="dxa"/>
          </w:tblCellMar>
        </w:tblPrEx>
        <w:trPr>
          <w:cantSplit/>
          <w:trHeight w:val="923" w:hRule="atLeast"/>
        </w:trPr>
        <w:tc>
          <w:tcPr>
            <w:tcW w:w="1402" w:type="dxa"/>
            <w:tcBorders>
              <w:top w:val="single" w:color="auto" w:sz="4" w:space="0"/>
              <w:left w:val="single" w:color="auto" w:sz="4" w:space="0"/>
              <w:bottom w:val="single" w:color="auto" w:sz="4" w:space="0"/>
              <w:right w:val="single" w:color="auto" w:sz="4" w:space="0"/>
            </w:tcBorders>
            <w:noWrap w:val="0"/>
            <w:tcMar>
              <w:top w:w="15" w:type="dxa"/>
              <w:left w:w="15" w:type="dxa"/>
              <w:bottom w:w="0" w:type="dxa"/>
              <w:right w:w="15" w:type="dxa"/>
            </w:tcMar>
            <w:vAlign w:val="center"/>
          </w:tcPr>
          <w:p>
            <w:pPr>
              <w:spacing w:line="360" w:lineRule="exact"/>
              <w:jc w:val="center"/>
              <w:rPr>
                <w:rFonts w:hint="eastAsia" w:ascii="宋体" w:hAnsi="宋体" w:eastAsia="宋体" w:cs="宋体"/>
                <w:color w:val="auto"/>
                <w:szCs w:val="21"/>
                <w:highlight w:val="none"/>
                <w:lang w:val="en-US" w:eastAsia="zh-CN"/>
              </w:rPr>
            </w:pPr>
            <w:r>
              <w:rPr>
                <w:rFonts w:hint="eastAsia" w:ascii="宋体" w:hAnsi="宋体" w:cs="宋体"/>
                <w:color w:val="auto"/>
                <w:szCs w:val="21"/>
                <w:highlight w:val="none"/>
              </w:rPr>
              <w:t>项目名称</w:t>
            </w:r>
          </w:p>
        </w:tc>
        <w:tc>
          <w:tcPr>
            <w:tcW w:w="8257" w:type="dxa"/>
            <w:tcBorders>
              <w:top w:val="single" w:color="auto" w:sz="4" w:space="0"/>
              <w:left w:val="nil"/>
              <w:bottom w:val="single" w:color="auto" w:sz="4" w:space="0"/>
              <w:right w:val="single" w:color="auto" w:sz="4" w:space="0"/>
            </w:tcBorders>
            <w:noWrap w:val="0"/>
            <w:tcMar>
              <w:top w:w="15" w:type="dxa"/>
              <w:left w:w="15" w:type="dxa"/>
              <w:bottom w:w="0" w:type="dxa"/>
              <w:right w:w="15" w:type="dxa"/>
            </w:tcMar>
            <w:vAlign w:val="center"/>
          </w:tcPr>
          <w:p>
            <w:pPr>
              <w:spacing w:line="360" w:lineRule="exact"/>
              <w:jc w:val="center"/>
              <w:rPr>
                <w:rFonts w:hint="eastAsia" w:ascii="宋体" w:hAnsi="宋体" w:cs="宋体"/>
                <w:color w:val="auto"/>
                <w:szCs w:val="21"/>
                <w:highlight w:val="none"/>
              </w:rPr>
            </w:pPr>
          </w:p>
        </w:tc>
      </w:tr>
      <w:tr>
        <w:tblPrEx>
          <w:tblCellMar>
            <w:top w:w="0" w:type="dxa"/>
            <w:left w:w="0" w:type="dxa"/>
            <w:bottom w:w="0" w:type="dxa"/>
            <w:right w:w="0" w:type="dxa"/>
          </w:tblCellMar>
        </w:tblPrEx>
        <w:trPr>
          <w:cantSplit/>
          <w:trHeight w:val="2079" w:hRule="atLeast"/>
        </w:trPr>
        <w:tc>
          <w:tcPr>
            <w:tcW w:w="1402" w:type="dxa"/>
            <w:tcBorders>
              <w:top w:val="nil"/>
              <w:left w:val="single" w:color="auto" w:sz="4" w:space="0"/>
              <w:bottom w:val="single" w:color="auto" w:sz="4" w:space="0"/>
              <w:right w:val="single" w:color="auto" w:sz="4" w:space="0"/>
            </w:tcBorders>
            <w:noWrap w:val="0"/>
            <w:tcMar>
              <w:top w:w="15" w:type="dxa"/>
              <w:left w:w="15" w:type="dxa"/>
              <w:bottom w:w="0" w:type="dxa"/>
              <w:right w:w="15" w:type="dxa"/>
            </w:tcMar>
            <w:vAlign w:val="center"/>
          </w:tcPr>
          <w:p>
            <w:pPr>
              <w:spacing w:line="360" w:lineRule="exact"/>
              <w:jc w:val="center"/>
              <w:rPr>
                <w:rFonts w:hint="eastAsia" w:ascii="宋体" w:hAnsi="宋体" w:cs="宋体"/>
                <w:color w:val="auto"/>
                <w:szCs w:val="21"/>
                <w:highlight w:val="none"/>
              </w:rPr>
            </w:pPr>
            <w:r>
              <w:rPr>
                <w:rFonts w:hint="eastAsia" w:ascii="宋体" w:hAnsi="宋体" w:cs="宋体"/>
                <w:color w:val="auto"/>
                <w:szCs w:val="21"/>
                <w:highlight w:val="none"/>
              </w:rPr>
              <w:t>投标总报价</w:t>
            </w:r>
          </w:p>
          <w:p>
            <w:pPr>
              <w:spacing w:line="360" w:lineRule="exact"/>
              <w:rPr>
                <w:rFonts w:hint="eastAsia" w:ascii="宋体" w:hAnsi="宋体" w:cs="宋体"/>
                <w:color w:val="auto"/>
                <w:szCs w:val="21"/>
                <w:highlight w:val="none"/>
              </w:rPr>
            </w:pPr>
            <w:r>
              <w:rPr>
                <w:rFonts w:hint="eastAsia" w:ascii="宋体" w:hAnsi="宋体" w:cs="宋体"/>
                <w:color w:val="auto"/>
                <w:szCs w:val="21"/>
                <w:highlight w:val="none"/>
              </w:rPr>
              <w:t xml:space="preserve">   （元）</w:t>
            </w:r>
          </w:p>
        </w:tc>
        <w:tc>
          <w:tcPr>
            <w:tcW w:w="8257" w:type="dxa"/>
            <w:tcBorders>
              <w:top w:val="nil"/>
              <w:left w:val="nil"/>
              <w:bottom w:val="single" w:color="auto" w:sz="4" w:space="0"/>
              <w:right w:val="single" w:color="auto" w:sz="4" w:space="0"/>
            </w:tcBorders>
            <w:noWrap w:val="0"/>
            <w:tcMar>
              <w:top w:w="15" w:type="dxa"/>
              <w:left w:w="15" w:type="dxa"/>
              <w:bottom w:w="0" w:type="dxa"/>
              <w:right w:w="15" w:type="dxa"/>
            </w:tcMar>
            <w:vAlign w:val="center"/>
          </w:tcPr>
          <w:p>
            <w:pPr>
              <w:spacing w:line="360" w:lineRule="exact"/>
              <w:jc w:val="center"/>
              <w:rPr>
                <w:rFonts w:hint="eastAsia" w:ascii="宋体" w:hAnsi="宋体" w:cs="宋体"/>
                <w:color w:val="auto"/>
                <w:szCs w:val="21"/>
                <w:highlight w:val="none"/>
              </w:rPr>
            </w:pPr>
          </w:p>
          <w:p>
            <w:pPr>
              <w:spacing w:line="360" w:lineRule="exact"/>
              <w:ind w:firstLine="1575" w:firstLineChars="750"/>
              <w:rPr>
                <w:rFonts w:hint="eastAsia" w:ascii="宋体" w:hAnsi="宋体" w:cs="宋体"/>
                <w:color w:val="auto"/>
                <w:szCs w:val="21"/>
                <w:highlight w:val="none"/>
              </w:rPr>
            </w:pPr>
            <w:r>
              <w:rPr>
                <w:rFonts w:hint="eastAsia" w:ascii="宋体" w:hAnsi="宋体" w:cs="宋体"/>
                <w:color w:val="auto"/>
                <w:szCs w:val="21"/>
                <w:highlight w:val="none"/>
              </w:rPr>
              <mc:AlternateContent>
                <mc:Choice Requires="wps">
                  <w:drawing>
                    <wp:anchor distT="0" distB="0" distL="114300" distR="114300" simplePos="0" relativeHeight="251659264" behindDoc="0" locked="0" layoutInCell="1" allowOverlap="1">
                      <wp:simplePos x="0" y="0"/>
                      <wp:positionH relativeFrom="column">
                        <wp:posOffset>2155825</wp:posOffset>
                      </wp:positionH>
                      <wp:positionV relativeFrom="paragraph">
                        <wp:posOffset>227330</wp:posOffset>
                      </wp:positionV>
                      <wp:extent cx="1066800" cy="0"/>
                      <wp:effectExtent l="0" t="0" r="0" b="0"/>
                      <wp:wrapNone/>
                      <wp:docPr id="4" name="直接连接符 4"/>
                      <wp:cNvGraphicFramePr/>
                      <a:graphic xmlns:a="http://schemas.openxmlformats.org/drawingml/2006/main">
                        <a:graphicData uri="http://schemas.microsoft.com/office/word/2010/wordprocessingShape">
                          <wps:wsp>
                            <wps:cNvCnPr/>
                            <wps:spPr>
                              <a:xfrm>
                                <a:off x="0" y="0"/>
                                <a:ext cx="1066800" cy="0"/>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169.75pt;margin-top:17.9pt;height:0pt;width:84pt;z-index:251659264;mso-width-relative:page;mso-height-relative:page;" filled="f" stroked="t" coordsize="21600,21600" o:gfxdata="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IfU/wDWAAAACQEAAA8AAAAAAAAAAQAgAAAAIgAAAGRycy9kb3ducmV2LnhtbFBLAQIU&#10;ABQAAAAIAIdO4kBQPWch9QEAAOQDAAAOAAAAAAAAAAEAIAAAACUBAABkcnMvZTJvRG9jLnhtbFBL&#10;BQYAAAAABgAGAFkBAACMBQAAAAA=&#10;">
                      <v:fill on="f" focussize="0,0"/>
                      <v:stroke color="#000000" joinstyle="round"/>
                      <v:imagedata o:title=""/>
                      <o:lock v:ext="edit" aspectratio="f"/>
                    </v:line>
                  </w:pict>
                </mc:Fallback>
              </mc:AlternateContent>
            </w:r>
            <w:r>
              <w:rPr>
                <w:rFonts w:hint="eastAsia" w:ascii="宋体" w:hAnsi="宋体" w:cs="宋体"/>
                <w:color w:val="auto"/>
                <w:szCs w:val="21"/>
                <w:highlight w:val="none"/>
              </w:rPr>
              <w:t>人民币大写：</w:t>
            </w:r>
          </w:p>
          <w:p>
            <w:pPr>
              <w:spacing w:line="360" w:lineRule="exact"/>
              <w:ind w:firstLine="1575" w:firstLineChars="750"/>
              <w:rPr>
                <w:rFonts w:hint="eastAsia" w:ascii="宋体" w:hAnsi="宋体" w:cs="宋体"/>
                <w:color w:val="auto"/>
                <w:szCs w:val="21"/>
                <w:highlight w:val="none"/>
              </w:rPr>
            </w:pPr>
            <w:r>
              <w:rPr>
                <w:rFonts w:hint="eastAsia" w:ascii="宋体" w:hAnsi="宋体" w:cs="宋体"/>
                <w:color w:val="auto"/>
                <w:szCs w:val="21"/>
                <w:highlight w:val="none"/>
              </w:rPr>
              <mc:AlternateContent>
                <mc:Choice Requires="wps">
                  <w:drawing>
                    <wp:anchor distT="0" distB="0" distL="114300" distR="114300" simplePos="0" relativeHeight="251660288" behindDoc="0" locked="0" layoutInCell="1" allowOverlap="1">
                      <wp:simplePos x="0" y="0"/>
                      <wp:positionH relativeFrom="column">
                        <wp:posOffset>2157095</wp:posOffset>
                      </wp:positionH>
                      <wp:positionV relativeFrom="paragraph">
                        <wp:posOffset>242570</wp:posOffset>
                      </wp:positionV>
                      <wp:extent cx="1066800" cy="0"/>
                      <wp:effectExtent l="0" t="0" r="0" b="0"/>
                      <wp:wrapNone/>
                      <wp:docPr id="2" name="直接连接符 2"/>
                      <wp:cNvGraphicFramePr/>
                      <a:graphic xmlns:a="http://schemas.openxmlformats.org/drawingml/2006/main">
                        <a:graphicData uri="http://schemas.microsoft.com/office/word/2010/wordprocessingShape">
                          <wps:wsp>
                            <wps:cNvCnPr/>
                            <wps:spPr>
                              <a:xfrm>
                                <a:off x="0" y="0"/>
                                <a:ext cx="1066800" cy="0"/>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169.85pt;margin-top:19.1pt;height:0pt;width:84pt;z-index:251660288;mso-width-relative:page;mso-height-relative:page;" filled="f" stroked="t" coordsize="21600,21600" o:gfxdata="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IN9xvHWAAAACQEAAA8AAAAAAAAAAQAgAAAAIgAAAGRycy9kb3ducmV2LnhtbFBLAQIU&#10;ABQAAAAIAIdO4kB3QU+V9QEAAOQDAAAOAAAAAAAAAAEAIAAAACUBAABkcnMvZTJvRG9jLnhtbFBL&#10;BQYAAAAABgAGAFkBAACMBQAAAAA=&#10;">
                      <v:fill on="f" focussize="0,0"/>
                      <v:stroke color="#000000" joinstyle="round"/>
                      <v:imagedata o:title=""/>
                      <o:lock v:ext="edit" aspectratio="f"/>
                    </v:line>
                  </w:pict>
                </mc:Fallback>
              </mc:AlternateContent>
            </w:r>
            <w:r>
              <w:rPr>
                <w:rFonts w:hint="eastAsia" w:ascii="宋体" w:hAnsi="宋体" w:cs="宋体"/>
                <w:color w:val="auto"/>
                <w:szCs w:val="21"/>
                <w:highlight w:val="none"/>
              </w:rPr>
              <w:t>人民币小写：</w:t>
            </w:r>
          </w:p>
          <w:p>
            <w:pPr>
              <w:spacing w:line="360" w:lineRule="exact"/>
              <w:jc w:val="center"/>
              <w:rPr>
                <w:rFonts w:hint="eastAsia" w:ascii="宋体" w:hAnsi="宋体" w:cs="宋体"/>
                <w:color w:val="auto"/>
                <w:szCs w:val="21"/>
                <w:highlight w:val="none"/>
                <w:u w:val="single"/>
              </w:rPr>
            </w:pPr>
          </w:p>
        </w:tc>
      </w:tr>
      <w:tr>
        <w:tblPrEx>
          <w:tblCellMar>
            <w:top w:w="0" w:type="dxa"/>
            <w:left w:w="0" w:type="dxa"/>
            <w:bottom w:w="0" w:type="dxa"/>
            <w:right w:w="0" w:type="dxa"/>
          </w:tblCellMar>
        </w:tblPrEx>
        <w:trPr>
          <w:cantSplit/>
          <w:trHeight w:val="732" w:hRule="atLeast"/>
        </w:trPr>
        <w:tc>
          <w:tcPr>
            <w:tcW w:w="1402" w:type="dxa"/>
            <w:tcBorders>
              <w:top w:val="nil"/>
              <w:left w:val="single" w:color="auto" w:sz="4" w:space="0"/>
              <w:bottom w:val="single" w:color="auto" w:sz="4" w:space="0"/>
              <w:right w:val="single" w:color="auto" w:sz="4" w:space="0"/>
            </w:tcBorders>
            <w:noWrap w:val="0"/>
            <w:tcMar>
              <w:top w:w="15" w:type="dxa"/>
              <w:left w:w="15" w:type="dxa"/>
              <w:bottom w:w="0" w:type="dxa"/>
              <w:right w:w="15" w:type="dxa"/>
            </w:tcMar>
            <w:vAlign w:val="center"/>
          </w:tcPr>
          <w:p>
            <w:pPr>
              <w:spacing w:line="360" w:lineRule="exact"/>
              <w:jc w:val="center"/>
              <w:rPr>
                <w:rFonts w:hint="eastAsia" w:ascii="宋体" w:hAnsi="宋体" w:cs="宋体"/>
                <w:color w:val="auto"/>
                <w:szCs w:val="21"/>
                <w:highlight w:val="none"/>
              </w:rPr>
            </w:pPr>
            <w:r>
              <w:rPr>
                <w:rFonts w:hint="eastAsia" w:ascii="宋体" w:hAnsi="宋体" w:cs="宋体"/>
                <w:color w:val="auto"/>
                <w:szCs w:val="21"/>
                <w:highlight w:val="none"/>
              </w:rPr>
              <w:t>质量标准</w:t>
            </w:r>
          </w:p>
        </w:tc>
        <w:tc>
          <w:tcPr>
            <w:tcW w:w="8257" w:type="dxa"/>
            <w:tcBorders>
              <w:top w:val="nil"/>
              <w:left w:val="nil"/>
              <w:bottom w:val="single" w:color="auto" w:sz="4" w:space="0"/>
              <w:right w:val="single" w:color="auto" w:sz="4" w:space="0"/>
            </w:tcBorders>
            <w:noWrap w:val="0"/>
            <w:tcMar>
              <w:top w:w="15" w:type="dxa"/>
              <w:left w:w="15" w:type="dxa"/>
              <w:bottom w:w="0" w:type="dxa"/>
              <w:right w:w="15" w:type="dxa"/>
            </w:tcMar>
            <w:vAlign w:val="center"/>
          </w:tcPr>
          <w:p>
            <w:pPr>
              <w:spacing w:line="360" w:lineRule="exact"/>
              <w:jc w:val="center"/>
              <w:rPr>
                <w:rFonts w:hint="eastAsia" w:ascii="宋体" w:hAnsi="宋体" w:cs="宋体"/>
                <w:color w:val="auto"/>
                <w:szCs w:val="21"/>
                <w:highlight w:val="none"/>
              </w:rPr>
            </w:pPr>
          </w:p>
        </w:tc>
      </w:tr>
      <w:tr>
        <w:tblPrEx>
          <w:tblCellMar>
            <w:top w:w="0" w:type="dxa"/>
            <w:left w:w="0" w:type="dxa"/>
            <w:bottom w:w="0" w:type="dxa"/>
            <w:right w:w="0" w:type="dxa"/>
          </w:tblCellMar>
        </w:tblPrEx>
        <w:trPr>
          <w:cantSplit/>
          <w:trHeight w:val="848" w:hRule="atLeast"/>
        </w:trPr>
        <w:tc>
          <w:tcPr>
            <w:tcW w:w="1402" w:type="dxa"/>
            <w:tcBorders>
              <w:top w:val="single" w:color="auto" w:sz="4" w:space="0"/>
              <w:left w:val="single" w:color="auto" w:sz="4" w:space="0"/>
              <w:bottom w:val="single" w:color="auto" w:sz="4" w:space="0"/>
              <w:right w:val="single" w:color="auto" w:sz="4" w:space="0"/>
            </w:tcBorders>
            <w:noWrap w:val="0"/>
            <w:tcMar>
              <w:top w:w="15" w:type="dxa"/>
              <w:left w:w="15" w:type="dxa"/>
              <w:bottom w:w="0" w:type="dxa"/>
              <w:right w:w="15" w:type="dxa"/>
            </w:tcMar>
            <w:vAlign w:val="center"/>
          </w:tcPr>
          <w:p>
            <w:pPr>
              <w:spacing w:line="360" w:lineRule="exact"/>
              <w:jc w:val="center"/>
              <w:rPr>
                <w:rFonts w:hint="eastAsia" w:ascii="宋体" w:hAnsi="宋体" w:eastAsia="宋体" w:cs="宋体"/>
                <w:color w:val="auto"/>
                <w:szCs w:val="21"/>
                <w:highlight w:val="none"/>
                <w:lang w:eastAsia="zh-CN"/>
              </w:rPr>
            </w:pPr>
            <w:r>
              <w:rPr>
                <w:rFonts w:hint="eastAsia" w:ascii="宋体" w:hAnsi="宋体" w:cs="宋体"/>
                <w:color w:val="auto"/>
                <w:szCs w:val="21"/>
                <w:highlight w:val="none"/>
                <w:lang w:eastAsia="zh-CN"/>
              </w:rPr>
              <w:t>合同履行期限</w:t>
            </w:r>
          </w:p>
        </w:tc>
        <w:tc>
          <w:tcPr>
            <w:tcW w:w="8257" w:type="dxa"/>
            <w:tcBorders>
              <w:top w:val="single" w:color="auto" w:sz="4" w:space="0"/>
              <w:left w:val="nil"/>
              <w:bottom w:val="single" w:color="auto" w:sz="4" w:space="0"/>
              <w:right w:val="single" w:color="auto" w:sz="4" w:space="0"/>
            </w:tcBorders>
            <w:noWrap w:val="0"/>
            <w:tcMar>
              <w:top w:w="15" w:type="dxa"/>
              <w:left w:w="15" w:type="dxa"/>
              <w:bottom w:w="0" w:type="dxa"/>
              <w:right w:w="15" w:type="dxa"/>
            </w:tcMar>
            <w:vAlign w:val="center"/>
          </w:tcPr>
          <w:p>
            <w:pPr>
              <w:spacing w:line="360" w:lineRule="exact"/>
              <w:jc w:val="center"/>
              <w:rPr>
                <w:rFonts w:hint="eastAsia" w:ascii="宋体" w:hAnsi="宋体" w:cs="宋体"/>
                <w:color w:val="auto"/>
                <w:szCs w:val="21"/>
                <w:highlight w:val="none"/>
              </w:rPr>
            </w:pPr>
          </w:p>
        </w:tc>
      </w:tr>
      <w:tr>
        <w:tblPrEx>
          <w:tblCellMar>
            <w:top w:w="0" w:type="dxa"/>
            <w:left w:w="0" w:type="dxa"/>
            <w:bottom w:w="0" w:type="dxa"/>
            <w:right w:w="0" w:type="dxa"/>
          </w:tblCellMar>
        </w:tblPrEx>
        <w:trPr>
          <w:cantSplit/>
          <w:trHeight w:val="758" w:hRule="atLeast"/>
        </w:trPr>
        <w:tc>
          <w:tcPr>
            <w:tcW w:w="1402" w:type="dxa"/>
            <w:tcBorders>
              <w:top w:val="single" w:color="auto" w:sz="4" w:space="0"/>
              <w:left w:val="single" w:color="auto" w:sz="4" w:space="0"/>
              <w:bottom w:val="single" w:color="auto" w:sz="4" w:space="0"/>
              <w:right w:val="single" w:color="auto" w:sz="4" w:space="0"/>
            </w:tcBorders>
            <w:noWrap w:val="0"/>
            <w:tcMar>
              <w:top w:w="15" w:type="dxa"/>
              <w:left w:w="15" w:type="dxa"/>
              <w:bottom w:w="0" w:type="dxa"/>
              <w:right w:w="15" w:type="dxa"/>
            </w:tcMar>
            <w:vAlign w:val="center"/>
          </w:tcPr>
          <w:p>
            <w:pPr>
              <w:spacing w:line="360" w:lineRule="exact"/>
              <w:jc w:val="center"/>
              <w:rPr>
                <w:rFonts w:hint="eastAsia" w:ascii="宋体" w:hAnsi="宋体" w:cs="宋体"/>
                <w:color w:val="auto"/>
                <w:szCs w:val="21"/>
                <w:highlight w:val="none"/>
                <w:lang w:val="en-US" w:eastAsia="zh-CN"/>
              </w:rPr>
            </w:pPr>
            <w:r>
              <w:rPr>
                <w:rFonts w:hint="eastAsia" w:ascii="宋体" w:hAnsi="宋体" w:cs="宋体"/>
                <w:color w:val="auto"/>
                <w:szCs w:val="21"/>
                <w:highlight w:val="none"/>
                <w:lang w:val="en-US" w:eastAsia="zh-CN"/>
              </w:rPr>
              <w:t>质保期</w:t>
            </w:r>
          </w:p>
        </w:tc>
        <w:tc>
          <w:tcPr>
            <w:tcW w:w="8257" w:type="dxa"/>
            <w:tcBorders>
              <w:top w:val="single" w:color="auto" w:sz="4" w:space="0"/>
              <w:left w:val="nil"/>
              <w:bottom w:val="single" w:color="auto" w:sz="4" w:space="0"/>
              <w:right w:val="single" w:color="auto" w:sz="4" w:space="0"/>
            </w:tcBorders>
            <w:noWrap w:val="0"/>
            <w:tcMar>
              <w:top w:w="15" w:type="dxa"/>
              <w:left w:w="15" w:type="dxa"/>
              <w:bottom w:w="0" w:type="dxa"/>
              <w:right w:w="15" w:type="dxa"/>
            </w:tcMar>
            <w:vAlign w:val="center"/>
          </w:tcPr>
          <w:p>
            <w:pPr>
              <w:spacing w:line="360" w:lineRule="exact"/>
              <w:jc w:val="center"/>
              <w:rPr>
                <w:rFonts w:hint="eastAsia" w:ascii="宋体" w:hAnsi="宋体" w:cs="宋体"/>
                <w:color w:val="auto"/>
                <w:szCs w:val="21"/>
                <w:highlight w:val="none"/>
              </w:rPr>
            </w:pPr>
          </w:p>
        </w:tc>
      </w:tr>
      <w:tr>
        <w:tblPrEx>
          <w:tblCellMar>
            <w:top w:w="0" w:type="dxa"/>
            <w:left w:w="0" w:type="dxa"/>
            <w:bottom w:w="0" w:type="dxa"/>
            <w:right w:w="0" w:type="dxa"/>
          </w:tblCellMar>
        </w:tblPrEx>
        <w:trPr>
          <w:cantSplit/>
          <w:trHeight w:val="1153" w:hRule="atLeast"/>
        </w:trPr>
        <w:tc>
          <w:tcPr>
            <w:tcW w:w="1402" w:type="dxa"/>
            <w:tcBorders>
              <w:top w:val="single" w:color="auto" w:sz="4" w:space="0"/>
              <w:left w:val="single" w:color="auto" w:sz="4" w:space="0"/>
              <w:bottom w:val="single" w:color="auto" w:sz="4" w:space="0"/>
              <w:right w:val="single" w:color="auto" w:sz="4" w:space="0"/>
            </w:tcBorders>
            <w:noWrap w:val="0"/>
            <w:tcMar>
              <w:top w:w="15" w:type="dxa"/>
              <w:left w:w="15" w:type="dxa"/>
              <w:bottom w:w="0" w:type="dxa"/>
              <w:right w:w="15" w:type="dxa"/>
            </w:tcMar>
            <w:vAlign w:val="center"/>
          </w:tcPr>
          <w:p>
            <w:pPr>
              <w:spacing w:line="360" w:lineRule="exact"/>
              <w:jc w:val="center"/>
              <w:rPr>
                <w:rFonts w:hint="eastAsia" w:ascii="宋体" w:hAnsi="宋体" w:cs="宋体"/>
                <w:color w:val="auto"/>
                <w:szCs w:val="21"/>
                <w:highlight w:val="none"/>
              </w:rPr>
            </w:pPr>
            <w:r>
              <w:rPr>
                <w:rFonts w:hint="eastAsia" w:ascii="宋体" w:hAnsi="宋体" w:cs="宋体"/>
                <w:color w:val="auto"/>
                <w:szCs w:val="21"/>
                <w:highlight w:val="none"/>
              </w:rPr>
              <w:t>优惠条件</w:t>
            </w:r>
          </w:p>
        </w:tc>
        <w:tc>
          <w:tcPr>
            <w:tcW w:w="8257" w:type="dxa"/>
            <w:tcBorders>
              <w:top w:val="single" w:color="auto" w:sz="4" w:space="0"/>
              <w:left w:val="nil"/>
              <w:bottom w:val="single" w:color="auto" w:sz="4" w:space="0"/>
              <w:right w:val="single" w:color="auto" w:sz="4" w:space="0"/>
            </w:tcBorders>
            <w:noWrap w:val="0"/>
            <w:tcMar>
              <w:top w:w="15" w:type="dxa"/>
              <w:left w:w="15" w:type="dxa"/>
              <w:bottom w:w="0" w:type="dxa"/>
              <w:right w:w="15" w:type="dxa"/>
            </w:tcMar>
            <w:vAlign w:val="center"/>
          </w:tcPr>
          <w:p>
            <w:pPr>
              <w:spacing w:line="360" w:lineRule="exact"/>
              <w:jc w:val="left"/>
              <w:rPr>
                <w:rFonts w:hint="eastAsia" w:ascii="宋体" w:hAnsi="宋体" w:cs="宋体"/>
                <w:color w:val="auto"/>
                <w:szCs w:val="21"/>
                <w:highlight w:val="none"/>
              </w:rPr>
            </w:pPr>
          </w:p>
        </w:tc>
      </w:tr>
    </w:tbl>
    <w:p>
      <w:pPr>
        <w:spacing w:line="440" w:lineRule="exact"/>
        <w:ind w:firstLine="440" w:firstLineChars="200"/>
        <w:rPr>
          <w:rFonts w:hint="eastAsia" w:asciiTheme="majorEastAsia" w:hAnsiTheme="majorEastAsia" w:eastAsiaTheme="majorEastAsia"/>
          <w:color w:val="000000" w:themeColor="text1"/>
          <w:sz w:val="22"/>
          <w:szCs w:val="22"/>
          <w:highlight w:val="yellow"/>
          <w14:textFill>
            <w14:solidFill>
              <w14:schemeClr w14:val="tx1"/>
            </w14:solidFill>
          </w14:textFill>
        </w:rPr>
      </w:pPr>
    </w:p>
    <w:p>
      <w:pPr>
        <w:spacing w:line="440" w:lineRule="exact"/>
        <w:ind w:firstLine="440" w:firstLineChars="200"/>
        <w:rPr>
          <w:rFonts w:hint="eastAsia" w:asciiTheme="majorEastAsia" w:hAnsiTheme="majorEastAsia" w:eastAsiaTheme="majorEastAsia"/>
          <w:color w:val="000000" w:themeColor="text1"/>
          <w:sz w:val="22"/>
          <w:szCs w:val="22"/>
          <w:highlight w:val="yellow"/>
          <w14:textFill>
            <w14:solidFill>
              <w14:schemeClr w14:val="tx1"/>
            </w14:solidFill>
          </w14:textFill>
        </w:rPr>
      </w:pPr>
    </w:p>
    <w:p>
      <w:pPr>
        <w:spacing w:line="440" w:lineRule="exact"/>
        <w:ind w:firstLine="440" w:firstLineChars="200"/>
        <w:rPr>
          <w:rFonts w:asciiTheme="majorEastAsia" w:hAnsiTheme="majorEastAsia" w:eastAsiaTheme="majorEastAsia"/>
          <w:color w:val="000000" w:themeColor="text1"/>
          <w:sz w:val="22"/>
          <w:szCs w:val="22"/>
          <w:highlight w:val="none"/>
          <w14:textFill>
            <w14:solidFill>
              <w14:schemeClr w14:val="tx1"/>
            </w14:solidFill>
          </w14:textFill>
        </w:rPr>
      </w:pPr>
      <w:r>
        <w:rPr>
          <w:rFonts w:hint="eastAsia" w:asciiTheme="majorEastAsia" w:hAnsiTheme="majorEastAsia" w:eastAsiaTheme="majorEastAsia"/>
          <w:color w:val="000000" w:themeColor="text1"/>
          <w:sz w:val="22"/>
          <w:szCs w:val="22"/>
          <w:highlight w:val="none"/>
          <w14:textFill>
            <w14:solidFill>
              <w14:schemeClr w14:val="tx1"/>
            </w14:solidFill>
          </w14:textFill>
        </w:rPr>
        <w:t>注：</w:t>
      </w:r>
      <w:r>
        <w:rPr>
          <w:rFonts w:asciiTheme="majorEastAsia" w:hAnsiTheme="majorEastAsia" w:eastAsiaTheme="majorEastAsia"/>
          <w:color w:val="000000" w:themeColor="text1"/>
          <w:sz w:val="22"/>
          <w:szCs w:val="22"/>
          <w:highlight w:val="none"/>
          <w14:textFill>
            <w14:solidFill>
              <w14:schemeClr w14:val="tx1"/>
            </w14:solidFill>
          </w14:textFill>
        </w:rPr>
        <w:t>1.</w:t>
      </w:r>
      <w:r>
        <w:rPr>
          <w:rFonts w:hint="eastAsia" w:asciiTheme="majorEastAsia" w:hAnsiTheme="majorEastAsia" w:eastAsiaTheme="majorEastAsia"/>
          <w:color w:val="000000" w:themeColor="text1"/>
          <w:sz w:val="22"/>
          <w:szCs w:val="22"/>
          <w:highlight w:val="none"/>
          <w14:textFill>
            <w14:solidFill>
              <w14:schemeClr w14:val="tx1"/>
            </w14:solidFill>
          </w14:textFill>
        </w:rPr>
        <w:t>供应商只允许有一个投标报价，采购人和采购代理机构不接受任何有选择的投标报价。</w:t>
      </w:r>
    </w:p>
    <w:p>
      <w:pPr>
        <w:spacing w:line="440" w:lineRule="exact"/>
        <w:ind w:firstLine="440" w:firstLineChars="200"/>
        <w:rPr>
          <w:rFonts w:asciiTheme="majorEastAsia" w:hAnsiTheme="majorEastAsia" w:eastAsiaTheme="majorEastAsia"/>
          <w:color w:val="000000" w:themeColor="text1"/>
          <w:sz w:val="22"/>
          <w:szCs w:val="22"/>
          <w14:textFill>
            <w14:solidFill>
              <w14:schemeClr w14:val="tx1"/>
            </w14:solidFill>
          </w14:textFill>
        </w:rPr>
      </w:pPr>
      <w:r>
        <w:rPr>
          <w:rFonts w:asciiTheme="majorEastAsia" w:hAnsiTheme="majorEastAsia" w:eastAsiaTheme="majorEastAsia"/>
          <w:color w:val="000000" w:themeColor="text1"/>
          <w:sz w:val="22"/>
          <w:szCs w:val="22"/>
          <w14:textFill>
            <w14:solidFill>
              <w14:schemeClr w14:val="tx1"/>
            </w14:solidFill>
          </w14:textFill>
        </w:rPr>
        <w:t>2.</w:t>
      </w:r>
      <w:r>
        <w:rPr>
          <w:rFonts w:hint="eastAsia" w:asciiTheme="majorEastAsia" w:hAnsiTheme="majorEastAsia" w:eastAsiaTheme="majorEastAsia"/>
          <w:color w:val="000000" w:themeColor="text1"/>
          <w:sz w:val="22"/>
          <w:szCs w:val="22"/>
          <w14:textFill>
            <w14:solidFill>
              <w14:schemeClr w14:val="tx1"/>
            </w14:solidFill>
          </w14:textFill>
        </w:rPr>
        <w:t>本表投标总价应与投标文件中报价表的总报价一致，如有偏差，以投标文件正本大写报价为准。</w:t>
      </w:r>
    </w:p>
    <w:p>
      <w:pPr>
        <w:spacing w:line="440" w:lineRule="exact"/>
        <w:ind w:firstLine="440" w:firstLineChars="200"/>
        <w:rPr>
          <w:rFonts w:asciiTheme="majorEastAsia" w:hAnsiTheme="majorEastAsia" w:eastAsiaTheme="majorEastAsia"/>
          <w:color w:val="000000" w:themeColor="text1"/>
          <w:sz w:val="22"/>
          <w:szCs w:val="22"/>
          <w14:textFill>
            <w14:solidFill>
              <w14:schemeClr w14:val="tx1"/>
            </w14:solidFill>
          </w14:textFill>
        </w:rPr>
      </w:pPr>
      <w:r>
        <w:rPr>
          <w:rFonts w:asciiTheme="majorEastAsia" w:hAnsiTheme="majorEastAsia" w:eastAsiaTheme="majorEastAsia"/>
          <w:color w:val="000000" w:themeColor="text1"/>
          <w:sz w:val="22"/>
          <w:szCs w:val="22"/>
          <w14:textFill>
            <w14:solidFill>
              <w14:schemeClr w14:val="tx1"/>
            </w14:solidFill>
          </w14:textFill>
        </w:rPr>
        <w:t xml:space="preserve">3. </w:t>
      </w:r>
      <w:r>
        <w:rPr>
          <w:rFonts w:hint="eastAsia" w:asciiTheme="majorEastAsia" w:hAnsiTheme="majorEastAsia" w:eastAsiaTheme="majorEastAsia"/>
          <w:color w:val="000000" w:themeColor="text1"/>
          <w:sz w:val="22"/>
          <w:szCs w:val="22"/>
          <w14:textFill>
            <w14:solidFill>
              <w14:schemeClr w14:val="tx1"/>
            </w14:solidFill>
          </w14:textFill>
        </w:rPr>
        <w:t>投标总报价应包含成本、运输、税金、培训、安装调试等一切与之相关费用。</w:t>
      </w:r>
    </w:p>
    <w:p>
      <w:pPr>
        <w:pStyle w:val="9"/>
        <w:spacing w:line="360" w:lineRule="exact"/>
        <w:ind w:left="0" w:leftChars="0" w:firstLine="210" w:firstLineChars="100"/>
        <w:rPr>
          <w:rFonts w:hint="eastAsia" w:ascii="宋体" w:hAnsi="宋体" w:cs="宋体"/>
          <w:color w:val="auto"/>
          <w:szCs w:val="21"/>
          <w:highlight w:val="none"/>
        </w:rPr>
      </w:pPr>
    </w:p>
    <w:p>
      <w:pPr>
        <w:spacing w:line="500" w:lineRule="exact"/>
        <w:ind w:firstLine="3990" w:firstLineChars="1900"/>
        <w:jc w:val="both"/>
        <w:rPr>
          <w:rFonts w:ascii="宋体" w:hAnsi="宋体"/>
          <w:sz w:val="22"/>
          <w:szCs w:val="22"/>
          <w:highlight w:val="none"/>
        </w:rPr>
      </w:pPr>
      <w:r>
        <w:rPr>
          <w:rFonts w:hint="eastAsia" w:ascii="宋体" w:hAnsi="宋体" w:cs="宋体"/>
          <w:color w:val="auto"/>
          <w:szCs w:val="21"/>
          <w:highlight w:val="none"/>
        </w:rPr>
        <w:t xml:space="preserve">  </w:t>
      </w:r>
      <w:bookmarkStart w:id="117" w:name="_Toc1164"/>
      <w:bookmarkStart w:id="118" w:name="_Toc9584"/>
      <w:bookmarkStart w:id="119" w:name="_Toc14358"/>
      <w:bookmarkStart w:id="120" w:name="_Toc18905"/>
      <w:bookmarkStart w:id="121" w:name="_Toc6325"/>
      <w:r>
        <w:rPr>
          <w:rFonts w:hint="eastAsia" w:ascii="宋体" w:hAnsi="宋体"/>
          <w:sz w:val="22"/>
          <w:szCs w:val="22"/>
          <w:highlight w:val="none"/>
          <w:lang w:eastAsia="zh-CN"/>
        </w:rPr>
        <w:t>供应商名称</w:t>
      </w:r>
      <w:r>
        <w:rPr>
          <w:rFonts w:hint="eastAsia" w:ascii="宋体" w:hAnsi="宋体"/>
          <w:sz w:val="22"/>
          <w:szCs w:val="22"/>
          <w:highlight w:val="none"/>
        </w:rPr>
        <w:t>：</w:t>
      </w:r>
      <w:r>
        <w:rPr>
          <w:rFonts w:hint="eastAsia" w:ascii="宋体" w:hAnsi="宋体"/>
          <w:sz w:val="22"/>
          <w:szCs w:val="22"/>
          <w:highlight w:val="none"/>
          <w:u w:val="single"/>
          <w:lang w:val="en-US" w:eastAsia="zh-CN"/>
        </w:rPr>
        <w:t xml:space="preserve">               </w:t>
      </w:r>
      <w:r>
        <w:rPr>
          <w:rFonts w:hint="eastAsia" w:ascii="宋体" w:hAnsi="宋体"/>
          <w:sz w:val="22"/>
          <w:szCs w:val="22"/>
          <w:highlight w:val="none"/>
        </w:rPr>
        <w:t>（盖单位</w:t>
      </w:r>
      <w:r>
        <w:rPr>
          <w:rFonts w:hint="eastAsia" w:ascii="宋体" w:hAnsi="宋体"/>
          <w:sz w:val="22"/>
          <w:szCs w:val="22"/>
          <w:highlight w:val="none"/>
          <w:lang w:eastAsia="zh-CN"/>
        </w:rPr>
        <w:t>公</w:t>
      </w:r>
      <w:r>
        <w:rPr>
          <w:rFonts w:hint="eastAsia" w:ascii="宋体" w:hAnsi="宋体"/>
          <w:sz w:val="22"/>
          <w:szCs w:val="22"/>
          <w:highlight w:val="none"/>
        </w:rPr>
        <w:t>章）</w:t>
      </w:r>
    </w:p>
    <w:p>
      <w:pPr>
        <w:spacing w:line="500" w:lineRule="exact"/>
        <w:jc w:val="center"/>
        <w:rPr>
          <w:rFonts w:ascii="宋体" w:hAnsi="宋体"/>
          <w:sz w:val="22"/>
          <w:szCs w:val="22"/>
          <w:highlight w:val="none"/>
        </w:rPr>
      </w:pPr>
      <w:r>
        <w:rPr>
          <w:rFonts w:hint="eastAsia" w:ascii="宋体" w:hAnsi="宋体"/>
          <w:sz w:val="22"/>
          <w:szCs w:val="22"/>
          <w:highlight w:val="none"/>
          <w:lang w:val="en-US" w:eastAsia="zh-CN"/>
        </w:rPr>
        <w:t xml:space="preserve">                                   </w:t>
      </w:r>
      <w:r>
        <w:rPr>
          <w:rFonts w:hint="eastAsia" w:ascii="宋体" w:hAnsi="宋体"/>
          <w:sz w:val="22"/>
          <w:szCs w:val="22"/>
          <w:highlight w:val="none"/>
        </w:rPr>
        <w:t>法定代表人或其委托代理人：</w:t>
      </w:r>
      <w:r>
        <w:rPr>
          <w:rFonts w:hint="eastAsia" w:ascii="宋体" w:hAnsi="宋体"/>
          <w:sz w:val="22"/>
          <w:szCs w:val="22"/>
          <w:highlight w:val="none"/>
          <w:u w:val="single"/>
          <w:lang w:val="en-US" w:eastAsia="zh-CN"/>
        </w:rPr>
        <w:t xml:space="preserve">       </w:t>
      </w:r>
      <w:r>
        <w:rPr>
          <w:rFonts w:hint="eastAsia" w:ascii="宋体" w:hAnsi="宋体"/>
          <w:sz w:val="22"/>
          <w:szCs w:val="22"/>
          <w:highlight w:val="none"/>
          <w:u w:val="none"/>
        </w:rPr>
        <w:t>（</w:t>
      </w:r>
      <w:r>
        <w:rPr>
          <w:rFonts w:hint="eastAsia" w:ascii="宋体" w:hAnsi="宋体"/>
          <w:sz w:val="22"/>
          <w:szCs w:val="22"/>
          <w:highlight w:val="none"/>
        </w:rPr>
        <w:t>签字）</w:t>
      </w:r>
    </w:p>
    <w:p>
      <w:pPr>
        <w:pStyle w:val="35"/>
        <w:spacing w:line="500" w:lineRule="exact"/>
        <w:ind w:firstLine="4200" w:firstLineChars="2000"/>
        <w:rPr>
          <w:rFonts w:hint="default" w:ascii="宋体" w:hAnsi="宋体" w:eastAsia="宋体" w:cs="宋体"/>
          <w:szCs w:val="21"/>
          <w:highlight w:val="none"/>
          <w:u w:val="none"/>
          <w:lang w:val="en-US" w:eastAsia="zh-CN"/>
        </w:rPr>
      </w:pPr>
      <w:r>
        <w:rPr>
          <w:rFonts w:hint="eastAsia" w:ascii="宋体" w:hAnsi="宋体" w:cs="宋体"/>
          <w:szCs w:val="21"/>
          <w:highlight w:val="none"/>
          <w:lang w:eastAsia="zh-CN"/>
        </w:rPr>
        <w:t>日</w:t>
      </w:r>
      <w:r>
        <w:rPr>
          <w:rFonts w:hint="eastAsia" w:ascii="宋体" w:hAnsi="宋体" w:cs="宋体"/>
          <w:szCs w:val="21"/>
          <w:highlight w:val="none"/>
          <w:lang w:val="en-US" w:eastAsia="zh-CN"/>
        </w:rPr>
        <w:t xml:space="preserve">   </w:t>
      </w:r>
      <w:r>
        <w:rPr>
          <w:rFonts w:hint="eastAsia" w:ascii="宋体" w:hAnsi="宋体" w:cs="宋体"/>
          <w:szCs w:val="21"/>
          <w:highlight w:val="none"/>
          <w:lang w:eastAsia="zh-CN"/>
        </w:rPr>
        <w:t>期：</w:t>
      </w:r>
      <w:r>
        <w:rPr>
          <w:rFonts w:hint="eastAsia" w:ascii="宋体" w:hAnsi="宋体" w:cs="宋体"/>
          <w:szCs w:val="21"/>
          <w:highlight w:val="none"/>
          <w:u w:val="single"/>
          <w:lang w:val="en-US" w:eastAsia="zh-CN"/>
        </w:rPr>
        <w:t xml:space="preserve">      </w:t>
      </w:r>
      <w:r>
        <w:rPr>
          <w:rFonts w:hint="eastAsia" w:ascii="宋体" w:hAnsi="宋体" w:cs="宋体"/>
          <w:szCs w:val="21"/>
          <w:highlight w:val="none"/>
          <w:u w:val="none"/>
          <w:lang w:val="en-US" w:eastAsia="zh-CN"/>
        </w:rPr>
        <w:t xml:space="preserve"> 年</w:t>
      </w:r>
      <w:r>
        <w:rPr>
          <w:rFonts w:hint="eastAsia" w:ascii="宋体" w:hAnsi="宋体" w:cs="宋体"/>
          <w:szCs w:val="21"/>
          <w:highlight w:val="none"/>
          <w:u w:val="single"/>
          <w:lang w:val="en-US" w:eastAsia="zh-CN"/>
        </w:rPr>
        <w:t xml:space="preserve">    </w:t>
      </w:r>
      <w:r>
        <w:rPr>
          <w:rFonts w:hint="eastAsia" w:ascii="宋体" w:hAnsi="宋体" w:cs="宋体"/>
          <w:szCs w:val="21"/>
          <w:highlight w:val="none"/>
          <w:u w:val="none"/>
          <w:lang w:val="en-US" w:eastAsia="zh-CN"/>
        </w:rPr>
        <w:t>月</w:t>
      </w:r>
      <w:r>
        <w:rPr>
          <w:rFonts w:hint="eastAsia" w:ascii="宋体" w:hAnsi="宋体" w:cs="宋体"/>
          <w:szCs w:val="21"/>
          <w:highlight w:val="none"/>
          <w:u w:val="single"/>
          <w:lang w:val="en-US" w:eastAsia="zh-CN"/>
        </w:rPr>
        <w:t xml:space="preserve">    </w:t>
      </w:r>
      <w:r>
        <w:rPr>
          <w:rFonts w:hint="eastAsia" w:ascii="宋体" w:hAnsi="宋体" w:cs="宋体"/>
          <w:szCs w:val="21"/>
          <w:highlight w:val="none"/>
          <w:u w:val="none"/>
          <w:lang w:val="en-US" w:eastAsia="zh-CN"/>
        </w:rPr>
        <w:t>日</w:t>
      </w:r>
    </w:p>
    <w:p>
      <w:pPr>
        <w:spacing w:line="600" w:lineRule="exact"/>
        <w:ind w:firstLine="420"/>
        <w:rPr>
          <w:rFonts w:ascii="宋体" w:hAnsi="宋体" w:cs="宋体"/>
          <w:kern w:val="0"/>
          <w:szCs w:val="21"/>
          <w:highlight w:val="none"/>
        </w:rPr>
      </w:pPr>
    </w:p>
    <w:p>
      <w:pPr>
        <w:pStyle w:val="9"/>
        <w:spacing w:line="520" w:lineRule="exact"/>
        <w:rPr>
          <w:rFonts w:hint="eastAsia"/>
          <w:b/>
          <w:bCs/>
          <w:sz w:val="32"/>
          <w:szCs w:val="32"/>
          <w:highlight w:val="none"/>
        </w:rPr>
      </w:pPr>
    </w:p>
    <w:p>
      <w:pPr>
        <w:pStyle w:val="15"/>
        <w:rPr>
          <w:b/>
          <w:bCs/>
          <w:sz w:val="32"/>
          <w:szCs w:val="32"/>
          <w:highlight w:val="none"/>
        </w:rPr>
      </w:pPr>
      <w:bookmarkStart w:id="122" w:name="_Toc29228"/>
      <w:r>
        <w:rPr>
          <w:rFonts w:hint="eastAsia"/>
          <w:b/>
          <w:bCs/>
          <w:sz w:val="32"/>
          <w:szCs w:val="32"/>
          <w:highlight w:val="none"/>
        </w:rPr>
        <w:t>三、</w:t>
      </w:r>
      <w:bookmarkEnd w:id="117"/>
      <w:r>
        <w:rPr>
          <w:rFonts w:hint="eastAsia"/>
          <w:b/>
          <w:bCs/>
          <w:sz w:val="32"/>
          <w:szCs w:val="32"/>
          <w:highlight w:val="none"/>
        </w:rPr>
        <w:t>货物分项报价一览表</w:t>
      </w:r>
      <w:bookmarkEnd w:id="118"/>
      <w:bookmarkEnd w:id="119"/>
      <w:bookmarkEnd w:id="122"/>
    </w:p>
    <w:p>
      <w:pPr>
        <w:spacing w:line="500" w:lineRule="exact"/>
        <w:rPr>
          <w:rFonts w:ascii="宋体" w:hAnsi="宋体"/>
          <w:highlight w:val="none"/>
        </w:rPr>
      </w:pPr>
    </w:p>
    <w:tbl>
      <w:tblPr>
        <w:tblStyle w:val="23"/>
        <w:tblW w:w="9700"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559"/>
        <w:gridCol w:w="1555"/>
        <w:gridCol w:w="2289"/>
        <w:gridCol w:w="833"/>
        <w:gridCol w:w="905"/>
        <w:gridCol w:w="1204"/>
        <w:gridCol w:w="1134"/>
        <w:gridCol w:w="122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cantSplit/>
          <w:trHeight w:val="326" w:hRule="atLeast"/>
          <w:jc w:val="center"/>
        </w:trPr>
        <w:tc>
          <w:tcPr>
            <w:tcW w:w="9700" w:type="dxa"/>
            <w:gridSpan w:val="8"/>
            <w:tcBorders>
              <w:top w:val="single" w:color="auto" w:sz="4" w:space="0"/>
              <w:left w:val="single" w:color="auto" w:sz="4" w:space="0"/>
              <w:right w:val="single" w:color="auto" w:sz="4" w:space="0"/>
            </w:tcBorders>
            <w:noWrap w:val="0"/>
            <w:tcMar>
              <w:top w:w="20" w:type="dxa"/>
              <w:left w:w="20" w:type="dxa"/>
              <w:bottom w:w="0" w:type="dxa"/>
              <w:right w:w="20" w:type="dxa"/>
            </w:tcMar>
            <w:vAlign w:val="center"/>
          </w:tcPr>
          <w:p>
            <w:pPr>
              <w:spacing w:line="500" w:lineRule="exact"/>
              <w:rPr>
                <w:rFonts w:ascii="宋体" w:hAnsi="宋体" w:cs="宋体"/>
                <w:szCs w:val="21"/>
                <w:highlight w:val="none"/>
              </w:rPr>
            </w:pPr>
            <w:bookmarkStart w:id="123" w:name="OLE_LINK1"/>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cantSplit/>
          <w:trHeight w:val="731" w:hRule="atLeast"/>
          <w:jc w:val="center"/>
        </w:trPr>
        <w:tc>
          <w:tcPr>
            <w:tcW w:w="9700" w:type="dxa"/>
            <w:gridSpan w:val="8"/>
            <w:tcBorders>
              <w:left w:val="single" w:color="auto" w:sz="4" w:space="0"/>
              <w:right w:val="single" w:color="auto" w:sz="4" w:space="0"/>
            </w:tcBorders>
            <w:noWrap w:val="0"/>
            <w:tcMar>
              <w:top w:w="20" w:type="dxa"/>
              <w:left w:w="20" w:type="dxa"/>
              <w:bottom w:w="0" w:type="dxa"/>
              <w:right w:w="20" w:type="dxa"/>
            </w:tcMar>
            <w:vAlign w:val="center"/>
          </w:tcPr>
          <w:p>
            <w:pPr>
              <w:wordWrap w:val="0"/>
              <w:spacing w:line="500" w:lineRule="exact"/>
              <w:ind w:right="735"/>
              <w:rPr>
                <w:rFonts w:ascii="宋体" w:hAnsi="宋体" w:cs="宋体"/>
                <w:szCs w:val="21"/>
                <w:highlight w:val="none"/>
              </w:rPr>
            </w:pPr>
            <w:bookmarkStart w:id="124" w:name="_Toc388091826"/>
            <w:r>
              <w:rPr>
                <w:rFonts w:hint="eastAsia" w:ascii="宋体" w:hAnsi="宋体" w:cs="宋体"/>
                <w:szCs w:val="21"/>
                <w:highlight w:val="none"/>
              </w:rPr>
              <w:t>项  目：</w:t>
            </w:r>
            <w:r>
              <w:rPr>
                <w:rFonts w:hint="eastAsia" w:ascii="宋体" w:hAnsi="宋体" w:cs="宋体"/>
                <w:szCs w:val="21"/>
                <w:highlight w:val="none"/>
                <w:u w:val="single"/>
              </w:rPr>
              <w:t xml:space="preserve">（此处填项目名称）  </w:t>
            </w:r>
            <w:r>
              <w:rPr>
                <w:rFonts w:hint="eastAsia" w:ascii="宋体" w:hAnsi="宋体" w:cs="宋体"/>
                <w:szCs w:val="21"/>
                <w:highlight w:val="none"/>
              </w:rPr>
              <w:t xml:space="preserve">                                  金额单位：元</w:t>
            </w:r>
            <w:bookmarkEnd w:id="124"/>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705" w:hRule="atLeast"/>
          <w:jc w:val="center"/>
        </w:trPr>
        <w:tc>
          <w:tcPr>
            <w:tcW w:w="559" w:type="dxa"/>
            <w:tcBorders>
              <w:top w:val="single" w:color="auto" w:sz="4" w:space="0"/>
              <w:left w:val="single" w:color="auto" w:sz="4" w:space="0"/>
              <w:bottom w:val="single" w:color="auto" w:sz="4" w:space="0"/>
              <w:right w:val="single" w:color="auto" w:sz="4" w:space="0"/>
            </w:tcBorders>
            <w:noWrap w:val="0"/>
            <w:tcMar>
              <w:top w:w="20" w:type="dxa"/>
              <w:left w:w="20" w:type="dxa"/>
              <w:bottom w:w="0" w:type="dxa"/>
              <w:right w:w="20" w:type="dxa"/>
            </w:tcMar>
            <w:vAlign w:val="center"/>
          </w:tcPr>
          <w:p>
            <w:pPr>
              <w:spacing w:line="500" w:lineRule="exact"/>
              <w:jc w:val="center"/>
              <w:rPr>
                <w:rFonts w:ascii="宋体" w:hAnsi="宋体" w:cs="宋体"/>
                <w:szCs w:val="21"/>
                <w:highlight w:val="none"/>
              </w:rPr>
            </w:pPr>
            <w:bookmarkStart w:id="125" w:name="_Toc388091827"/>
            <w:r>
              <w:rPr>
                <w:rFonts w:hint="eastAsia" w:ascii="宋体" w:hAnsi="宋体" w:cs="宋体"/>
                <w:szCs w:val="21"/>
                <w:highlight w:val="none"/>
              </w:rPr>
              <w:t>序号</w:t>
            </w:r>
            <w:bookmarkEnd w:id="125"/>
          </w:p>
        </w:tc>
        <w:tc>
          <w:tcPr>
            <w:tcW w:w="1555" w:type="dxa"/>
            <w:tcBorders>
              <w:top w:val="single" w:color="auto" w:sz="4" w:space="0"/>
              <w:left w:val="single" w:color="auto" w:sz="4" w:space="0"/>
              <w:bottom w:val="single" w:color="auto" w:sz="4" w:space="0"/>
              <w:right w:val="single" w:color="auto" w:sz="4" w:space="0"/>
            </w:tcBorders>
            <w:noWrap w:val="0"/>
            <w:tcMar>
              <w:top w:w="20" w:type="dxa"/>
              <w:left w:w="20" w:type="dxa"/>
              <w:bottom w:w="0" w:type="dxa"/>
              <w:right w:w="20" w:type="dxa"/>
            </w:tcMar>
            <w:vAlign w:val="center"/>
          </w:tcPr>
          <w:p>
            <w:pPr>
              <w:spacing w:line="500" w:lineRule="exact"/>
              <w:jc w:val="center"/>
              <w:rPr>
                <w:rFonts w:ascii="宋体" w:hAnsi="宋体" w:cs="宋体"/>
                <w:szCs w:val="21"/>
                <w:highlight w:val="none"/>
              </w:rPr>
            </w:pPr>
            <w:bookmarkStart w:id="126" w:name="_Toc388091828"/>
            <w:r>
              <w:rPr>
                <w:rFonts w:hint="eastAsia" w:ascii="宋体" w:hAnsi="宋体" w:cs="宋体"/>
                <w:szCs w:val="21"/>
                <w:highlight w:val="none"/>
              </w:rPr>
              <w:t>设备（项目）</w:t>
            </w:r>
          </w:p>
          <w:p>
            <w:pPr>
              <w:spacing w:line="500" w:lineRule="exact"/>
              <w:jc w:val="center"/>
              <w:rPr>
                <w:rFonts w:ascii="宋体" w:hAnsi="宋体" w:cs="宋体"/>
                <w:szCs w:val="21"/>
                <w:highlight w:val="none"/>
              </w:rPr>
            </w:pPr>
            <w:r>
              <w:rPr>
                <w:rFonts w:hint="eastAsia" w:ascii="宋体" w:hAnsi="宋体" w:cs="宋体"/>
                <w:szCs w:val="21"/>
                <w:highlight w:val="none"/>
              </w:rPr>
              <w:t>名称</w:t>
            </w:r>
            <w:bookmarkEnd w:id="126"/>
          </w:p>
        </w:tc>
        <w:tc>
          <w:tcPr>
            <w:tcW w:w="2289" w:type="dxa"/>
            <w:tcBorders>
              <w:top w:val="single" w:color="auto" w:sz="4" w:space="0"/>
              <w:left w:val="nil"/>
              <w:bottom w:val="single" w:color="auto" w:sz="4" w:space="0"/>
              <w:right w:val="single" w:color="auto" w:sz="4" w:space="0"/>
            </w:tcBorders>
            <w:noWrap w:val="0"/>
            <w:tcMar>
              <w:top w:w="20" w:type="dxa"/>
              <w:left w:w="20" w:type="dxa"/>
              <w:bottom w:w="0" w:type="dxa"/>
              <w:right w:w="20" w:type="dxa"/>
            </w:tcMar>
            <w:vAlign w:val="center"/>
          </w:tcPr>
          <w:p>
            <w:pPr>
              <w:spacing w:line="500" w:lineRule="exact"/>
              <w:jc w:val="center"/>
              <w:rPr>
                <w:rFonts w:ascii="宋体" w:hAnsi="宋体" w:cs="宋体"/>
                <w:szCs w:val="21"/>
                <w:highlight w:val="none"/>
              </w:rPr>
            </w:pPr>
            <w:bookmarkStart w:id="127" w:name="_Toc388091829"/>
            <w:r>
              <w:rPr>
                <w:rFonts w:hint="eastAsia" w:ascii="宋体" w:hAnsi="宋体" w:cs="宋体"/>
                <w:szCs w:val="21"/>
                <w:highlight w:val="none"/>
              </w:rPr>
              <w:t>品牌及规格型号</w:t>
            </w:r>
            <w:r>
              <w:rPr>
                <w:rFonts w:hint="eastAsia" w:ascii="宋体" w:hAnsi="宋体" w:cs="宋体"/>
                <w:szCs w:val="21"/>
                <w:highlight w:val="none"/>
                <w:lang w:eastAsia="zh-CN"/>
              </w:rPr>
              <w:t>或</w:t>
            </w:r>
            <w:r>
              <w:rPr>
                <w:rFonts w:hint="eastAsia" w:ascii="宋体" w:hAnsi="宋体" w:cs="宋体"/>
                <w:szCs w:val="21"/>
                <w:highlight w:val="none"/>
              </w:rPr>
              <w:t>参数</w:t>
            </w:r>
            <w:bookmarkEnd w:id="127"/>
          </w:p>
        </w:tc>
        <w:tc>
          <w:tcPr>
            <w:tcW w:w="833" w:type="dxa"/>
            <w:tcBorders>
              <w:top w:val="single" w:color="auto" w:sz="4" w:space="0"/>
              <w:left w:val="nil"/>
              <w:bottom w:val="single" w:color="auto" w:sz="4" w:space="0"/>
              <w:right w:val="single" w:color="auto" w:sz="4" w:space="0"/>
            </w:tcBorders>
            <w:noWrap w:val="0"/>
            <w:tcMar>
              <w:top w:w="20" w:type="dxa"/>
              <w:left w:w="20" w:type="dxa"/>
              <w:bottom w:w="0" w:type="dxa"/>
              <w:right w:w="20" w:type="dxa"/>
            </w:tcMar>
            <w:vAlign w:val="center"/>
          </w:tcPr>
          <w:p>
            <w:pPr>
              <w:spacing w:line="500" w:lineRule="exact"/>
              <w:jc w:val="center"/>
              <w:rPr>
                <w:rFonts w:ascii="宋体" w:hAnsi="宋体" w:cs="宋体"/>
                <w:szCs w:val="21"/>
                <w:highlight w:val="none"/>
              </w:rPr>
            </w:pPr>
            <w:bookmarkStart w:id="128" w:name="_Toc388091830"/>
            <w:r>
              <w:rPr>
                <w:rFonts w:hint="eastAsia" w:ascii="宋体" w:hAnsi="宋体" w:cs="宋体"/>
                <w:szCs w:val="21"/>
                <w:highlight w:val="none"/>
              </w:rPr>
              <w:t>单位</w:t>
            </w:r>
            <w:bookmarkEnd w:id="128"/>
          </w:p>
        </w:tc>
        <w:tc>
          <w:tcPr>
            <w:tcW w:w="905" w:type="dxa"/>
            <w:tcBorders>
              <w:top w:val="single" w:color="auto" w:sz="4" w:space="0"/>
              <w:left w:val="nil"/>
              <w:bottom w:val="single" w:color="auto" w:sz="4" w:space="0"/>
              <w:right w:val="single" w:color="auto" w:sz="4" w:space="0"/>
            </w:tcBorders>
            <w:noWrap w:val="0"/>
            <w:tcMar>
              <w:top w:w="20" w:type="dxa"/>
              <w:left w:w="20" w:type="dxa"/>
              <w:bottom w:w="0" w:type="dxa"/>
              <w:right w:w="20" w:type="dxa"/>
            </w:tcMar>
            <w:vAlign w:val="center"/>
          </w:tcPr>
          <w:p>
            <w:pPr>
              <w:spacing w:line="500" w:lineRule="exact"/>
              <w:jc w:val="center"/>
              <w:rPr>
                <w:rFonts w:ascii="宋体" w:hAnsi="宋体" w:cs="宋体"/>
                <w:szCs w:val="21"/>
                <w:highlight w:val="none"/>
              </w:rPr>
            </w:pPr>
            <w:bookmarkStart w:id="129" w:name="_Toc388091831"/>
            <w:r>
              <w:rPr>
                <w:rFonts w:hint="eastAsia" w:ascii="宋体" w:hAnsi="宋体" w:cs="宋体"/>
                <w:szCs w:val="21"/>
                <w:highlight w:val="none"/>
              </w:rPr>
              <w:t>数量</w:t>
            </w:r>
            <w:bookmarkEnd w:id="129"/>
          </w:p>
        </w:tc>
        <w:tc>
          <w:tcPr>
            <w:tcW w:w="1204" w:type="dxa"/>
            <w:tcBorders>
              <w:top w:val="single" w:color="auto" w:sz="4" w:space="0"/>
              <w:left w:val="nil"/>
              <w:bottom w:val="single" w:color="auto" w:sz="4" w:space="0"/>
              <w:right w:val="single" w:color="auto" w:sz="4" w:space="0"/>
            </w:tcBorders>
            <w:noWrap w:val="0"/>
            <w:tcMar>
              <w:top w:w="20" w:type="dxa"/>
              <w:left w:w="20" w:type="dxa"/>
              <w:bottom w:w="0" w:type="dxa"/>
              <w:right w:w="20" w:type="dxa"/>
            </w:tcMar>
            <w:vAlign w:val="center"/>
          </w:tcPr>
          <w:p>
            <w:pPr>
              <w:spacing w:line="500" w:lineRule="exact"/>
              <w:jc w:val="center"/>
              <w:rPr>
                <w:rFonts w:ascii="宋体" w:hAnsi="宋体" w:cs="宋体"/>
                <w:szCs w:val="21"/>
                <w:highlight w:val="none"/>
              </w:rPr>
            </w:pPr>
            <w:bookmarkStart w:id="130" w:name="_Toc388091832"/>
            <w:r>
              <w:rPr>
                <w:rFonts w:hint="eastAsia" w:ascii="宋体" w:hAnsi="宋体" w:cs="宋体"/>
                <w:szCs w:val="21"/>
                <w:highlight w:val="none"/>
              </w:rPr>
              <w:t>单价</w:t>
            </w:r>
            <w:bookmarkEnd w:id="130"/>
          </w:p>
        </w:tc>
        <w:tc>
          <w:tcPr>
            <w:tcW w:w="1134" w:type="dxa"/>
            <w:tcBorders>
              <w:top w:val="single" w:color="auto" w:sz="4" w:space="0"/>
              <w:left w:val="nil"/>
              <w:bottom w:val="single" w:color="auto" w:sz="4" w:space="0"/>
              <w:right w:val="single" w:color="auto" w:sz="4" w:space="0"/>
            </w:tcBorders>
            <w:noWrap w:val="0"/>
            <w:tcMar>
              <w:top w:w="20" w:type="dxa"/>
              <w:left w:w="20" w:type="dxa"/>
              <w:bottom w:w="0" w:type="dxa"/>
              <w:right w:w="20" w:type="dxa"/>
            </w:tcMar>
            <w:vAlign w:val="center"/>
          </w:tcPr>
          <w:p>
            <w:pPr>
              <w:spacing w:line="500" w:lineRule="exact"/>
              <w:jc w:val="center"/>
              <w:rPr>
                <w:rFonts w:ascii="宋体" w:hAnsi="宋体" w:cs="宋体"/>
                <w:szCs w:val="21"/>
                <w:highlight w:val="none"/>
              </w:rPr>
            </w:pPr>
            <w:bookmarkStart w:id="131" w:name="_Toc388091833"/>
            <w:r>
              <w:rPr>
                <w:rFonts w:hint="eastAsia" w:ascii="宋体" w:hAnsi="宋体" w:cs="宋体"/>
                <w:szCs w:val="21"/>
                <w:highlight w:val="none"/>
              </w:rPr>
              <w:t>合计</w:t>
            </w:r>
            <w:bookmarkEnd w:id="131"/>
          </w:p>
        </w:tc>
        <w:tc>
          <w:tcPr>
            <w:tcW w:w="1221" w:type="dxa"/>
            <w:tcBorders>
              <w:top w:val="single" w:color="auto" w:sz="4" w:space="0"/>
              <w:left w:val="nil"/>
              <w:bottom w:val="single" w:color="auto" w:sz="4" w:space="0"/>
              <w:right w:val="single" w:color="auto" w:sz="4" w:space="0"/>
            </w:tcBorders>
            <w:noWrap w:val="0"/>
            <w:tcMar>
              <w:top w:w="20" w:type="dxa"/>
              <w:left w:w="20" w:type="dxa"/>
              <w:bottom w:w="0" w:type="dxa"/>
              <w:right w:w="20" w:type="dxa"/>
            </w:tcMar>
            <w:vAlign w:val="center"/>
          </w:tcPr>
          <w:p>
            <w:pPr>
              <w:spacing w:line="500" w:lineRule="exact"/>
              <w:jc w:val="center"/>
              <w:rPr>
                <w:rFonts w:ascii="宋体" w:hAnsi="宋体" w:cs="宋体"/>
                <w:szCs w:val="21"/>
                <w:highlight w:val="none"/>
              </w:rPr>
            </w:pPr>
            <w:bookmarkStart w:id="132" w:name="_Toc388091834"/>
            <w:r>
              <w:rPr>
                <w:rFonts w:hint="eastAsia" w:ascii="宋体" w:hAnsi="宋体" w:cs="宋体"/>
                <w:szCs w:val="21"/>
                <w:highlight w:val="none"/>
              </w:rPr>
              <w:t>备注</w:t>
            </w:r>
            <w:bookmarkEnd w:id="132"/>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45" w:hRule="atLeast"/>
          <w:jc w:val="center"/>
        </w:trPr>
        <w:tc>
          <w:tcPr>
            <w:tcW w:w="559" w:type="dxa"/>
            <w:tcBorders>
              <w:top w:val="nil"/>
              <w:left w:val="single" w:color="auto" w:sz="4" w:space="0"/>
              <w:bottom w:val="single" w:color="auto" w:sz="4" w:space="0"/>
              <w:right w:val="single" w:color="auto" w:sz="4" w:space="0"/>
            </w:tcBorders>
            <w:noWrap w:val="0"/>
            <w:tcMar>
              <w:top w:w="20" w:type="dxa"/>
              <w:left w:w="20" w:type="dxa"/>
              <w:bottom w:w="0" w:type="dxa"/>
              <w:right w:w="20" w:type="dxa"/>
            </w:tcMar>
            <w:vAlign w:val="center"/>
          </w:tcPr>
          <w:p>
            <w:pPr>
              <w:spacing w:line="500" w:lineRule="exact"/>
              <w:jc w:val="center"/>
              <w:rPr>
                <w:rFonts w:ascii="宋体" w:hAnsi="宋体" w:cs="宋体"/>
                <w:szCs w:val="21"/>
                <w:highlight w:val="none"/>
              </w:rPr>
            </w:pPr>
          </w:p>
        </w:tc>
        <w:tc>
          <w:tcPr>
            <w:tcW w:w="1555" w:type="dxa"/>
            <w:tcBorders>
              <w:top w:val="nil"/>
              <w:left w:val="single" w:color="auto" w:sz="4" w:space="0"/>
              <w:bottom w:val="single" w:color="auto" w:sz="4" w:space="0"/>
              <w:right w:val="single" w:color="auto" w:sz="4" w:space="0"/>
            </w:tcBorders>
            <w:noWrap w:val="0"/>
            <w:tcMar>
              <w:top w:w="20" w:type="dxa"/>
              <w:left w:w="20" w:type="dxa"/>
              <w:bottom w:w="0" w:type="dxa"/>
              <w:right w:w="20" w:type="dxa"/>
            </w:tcMar>
            <w:vAlign w:val="center"/>
          </w:tcPr>
          <w:p>
            <w:pPr>
              <w:spacing w:line="500" w:lineRule="exact"/>
              <w:jc w:val="center"/>
              <w:rPr>
                <w:rFonts w:ascii="宋体" w:hAnsi="宋体" w:cs="宋体"/>
                <w:szCs w:val="21"/>
                <w:highlight w:val="none"/>
              </w:rPr>
            </w:pPr>
          </w:p>
        </w:tc>
        <w:tc>
          <w:tcPr>
            <w:tcW w:w="2289" w:type="dxa"/>
            <w:tcBorders>
              <w:top w:val="nil"/>
              <w:left w:val="nil"/>
              <w:bottom w:val="single" w:color="auto" w:sz="4" w:space="0"/>
              <w:right w:val="single" w:color="auto" w:sz="4" w:space="0"/>
            </w:tcBorders>
            <w:noWrap w:val="0"/>
            <w:tcMar>
              <w:top w:w="20" w:type="dxa"/>
              <w:left w:w="20" w:type="dxa"/>
              <w:bottom w:w="0" w:type="dxa"/>
              <w:right w:w="20" w:type="dxa"/>
            </w:tcMar>
            <w:vAlign w:val="center"/>
          </w:tcPr>
          <w:p>
            <w:pPr>
              <w:spacing w:line="500" w:lineRule="exact"/>
              <w:jc w:val="center"/>
              <w:rPr>
                <w:rFonts w:ascii="宋体" w:hAnsi="宋体" w:cs="宋体"/>
                <w:szCs w:val="21"/>
                <w:highlight w:val="none"/>
              </w:rPr>
            </w:pPr>
          </w:p>
        </w:tc>
        <w:tc>
          <w:tcPr>
            <w:tcW w:w="833" w:type="dxa"/>
            <w:tcBorders>
              <w:top w:val="nil"/>
              <w:left w:val="nil"/>
              <w:bottom w:val="single" w:color="auto" w:sz="4" w:space="0"/>
              <w:right w:val="single" w:color="auto" w:sz="4" w:space="0"/>
            </w:tcBorders>
            <w:noWrap w:val="0"/>
            <w:tcMar>
              <w:top w:w="20" w:type="dxa"/>
              <w:left w:w="20" w:type="dxa"/>
              <w:bottom w:w="0" w:type="dxa"/>
              <w:right w:w="20" w:type="dxa"/>
            </w:tcMar>
            <w:vAlign w:val="center"/>
          </w:tcPr>
          <w:p>
            <w:pPr>
              <w:spacing w:line="500" w:lineRule="exact"/>
              <w:jc w:val="center"/>
              <w:rPr>
                <w:rFonts w:ascii="宋体" w:hAnsi="宋体" w:cs="宋体"/>
                <w:szCs w:val="21"/>
                <w:highlight w:val="none"/>
              </w:rPr>
            </w:pPr>
          </w:p>
        </w:tc>
        <w:tc>
          <w:tcPr>
            <w:tcW w:w="905" w:type="dxa"/>
            <w:tcBorders>
              <w:top w:val="nil"/>
              <w:left w:val="nil"/>
              <w:bottom w:val="single" w:color="auto" w:sz="4" w:space="0"/>
              <w:right w:val="single" w:color="auto" w:sz="4" w:space="0"/>
            </w:tcBorders>
            <w:noWrap w:val="0"/>
            <w:tcMar>
              <w:top w:w="20" w:type="dxa"/>
              <w:left w:w="20" w:type="dxa"/>
              <w:bottom w:w="0" w:type="dxa"/>
              <w:right w:w="20" w:type="dxa"/>
            </w:tcMar>
            <w:vAlign w:val="center"/>
          </w:tcPr>
          <w:p>
            <w:pPr>
              <w:spacing w:line="500" w:lineRule="exact"/>
              <w:jc w:val="center"/>
              <w:rPr>
                <w:rFonts w:ascii="宋体" w:hAnsi="宋体" w:cs="宋体"/>
                <w:szCs w:val="21"/>
                <w:highlight w:val="none"/>
              </w:rPr>
            </w:pPr>
          </w:p>
        </w:tc>
        <w:tc>
          <w:tcPr>
            <w:tcW w:w="1204" w:type="dxa"/>
            <w:tcBorders>
              <w:top w:val="nil"/>
              <w:left w:val="nil"/>
              <w:bottom w:val="single" w:color="auto" w:sz="4" w:space="0"/>
              <w:right w:val="single" w:color="auto" w:sz="4" w:space="0"/>
            </w:tcBorders>
            <w:noWrap w:val="0"/>
            <w:tcMar>
              <w:top w:w="20" w:type="dxa"/>
              <w:left w:w="20" w:type="dxa"/>
              <w:bottom w:w="0" w:type="dxa"/>
              <w:right w:w="20" w:type="dxa"/>
            </w:tcMar>
            <w:vAlign w:val="center"/>
          </w:tcPr>
          <w:p>
            <w:pPr>
              <w:spacing w:line="500" w:lineRule="exact"/>
              <w:jc w:val="center"/>
              <w:rPr>
                <w:rFonts w:ascii="宋体" w:hAnsi="宋体" w:cs="宋体"/>
                <w:szCs w:val="21"/>
                <w:highlight w:val="none"/>
              </w:rPr>
            </w:pPr>
          </w:p>
        </w:tc>
        <w:tc>
          <w:tcPr>
            <w:tcW w:w="1134" w:type="dxa"/>
            <w:tcBorders>
              <w:top w:val="nil"/>
              <w:left w:val="nil"/>
              <w:bottom w:val="single" w:color="auto" w:sz="4" w:space="0"/>
              <w:right w:val="single" w:color="auto" w:sz="4" w:space="0"/>
            </w:tcBorders>
            <w:noWrap w:val="0"/>
            <w:tcMar>
              <w:top w:w="20" w:type="dxa"/>
              <w:left w:w="20" w:type="dxa"/>
              <w:bottom w:w="0" w:type="dxa"/>
              <w:right w:w="20" w:type="dxa"/>
            </w:tcMar>
            <w:vAlign w:val="center"/>
          </w:tcPr>
          <w:p>
            <w:pPr>
              <w:spacing w:line="500" w:lineRule="exact"/>
              <w:jc w:val="center"/>
              <w:rPr>
                <w:rFonts w:ascii="宋体" w:hAnsi="宋体" w:cs="宋体"/>
                <w:szCs w:val="21"/>
                <w:highlight w:val="none"/>
              </w:rPr>
            </w:pPr>
          </w:p>
        </w:tc>
        <w:tc>
          <w:tcPr>
            <w:tcW w:w="1221" w:type="dxa"/>
            <w:tcBorders>
              <w:top w:val="nil"/>
              <w:left w:val="nil"/>
              <w:bottom w:val="single" w:color="auto" w:sz="4" w:space="0"/>
              <w:right w:val="single" w:color="auto" w:sz="4" w:space="0"/>
            </w:tcBorders>
            <w:noWrap w:val="0"/>
            <w:tcMar>
              <w:top w:w="20" w:type="dxa"/>
              <w:left w:w="20" w:type="dxa"/>
              <w:bottom w:w="0" w:type="dxa"/>
              <w:right w:w="20" w:type="dxa"/>
            </w:tcMar>
            <w:vAlign w:val="center"/>
          </w:tcPr>
          <w:p>
            <w:pPr>
              <w:spacing w:line="500" w:lineRule="exact"/>
              <w:jc w:val="center"/>
              <w:rPr>
                <w:rFonts w:ascii="宋体" w:hAnsi="宋体" w:cs="宋体"/>
                <w:szCs w:val="21"/>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45" w:hRule="atLeast"/>
          <w:jc w:val="center"/>
        </w:trPr>
        <w:tc>
          <w:tcPr>
            <w:tcW w:w="559" w:type="dxa"/>
            <w:tcBorders>
              <w:top w:val="single" w:color="auto" w:sz="4" w:space="0"/>
              <w:left w:val="single" w:color="auto" w:sz="4" w:space="0"/>
              <w:bottom w:val="single" w:color="auto" w:sz="4" w:space="0"/>
              <w:right w:val="single" w:color="auto" w:sz="4" w:space="0"/>
            </w:tcBorders>
            <w:noWrap w:val="0"/>
            <w:tcMar>
              <w:top w:w="20" w:type="dxa"/>
              <w:left w:w="20" w:type="dxa"/>
              <w:bottom w:w="0" w:type="dxa"/>
              <w:right w:w="20" w:type="dxa"/>
            </w:tcMar>
            <w:vAlign w:val="center"/>
          </w:tcPr>
          <w:p>
            <w:pPr>
              <w:spacing w:line="500" w:lineRule="exact"/>
              <w:jc w:val="center"/>
              <w:rPr>
                <w:rFonts w:ascii="宋体" w:hAnsi="宋体" w:cs="宋体"/>
                <w:szCs w:val="21"/>
                <w:highlight w:val="none"/>
              </w:rPr>
            </w:pPr>
          </w:p>
        </w:tc>
        <w:tc>
          <w:tcPr>
            <w:tcW w:w="1555" w:type="dxa"/>
            <w:tcBorders>
              <w:top w:val="single" w:color="auto" w:sz="4" w:space="0"/>
              <w:left w:val="single" w:color="auto" w:sz="4" w:space="0"/>
              <w:bottom w:val="single" w:color="auto" w:sz="4" w:space="0"/>
              <w:right w:val="single" w:color="auto" w:sz="4" w:space="0"/>
            </w:tcBorders>
            <w:noWrap w:val="0"/>
            <w:tcMar>
              <w:top w:w="20" w:type="dxa"/>
              <w:left w:w="20" w:type="dxa"/>
              <w:bottom w:w="0" w:type="dxa"/>
              <w:right w:w="20" w:type="dxa"/>
            </w:tcMar>
            <w:vAlign w:val="center"/>
          </w:tcPr>
          <w:p>
            <w:pPr>
              <w:spacing w:line="500" w:lineRule="exact"/>
              <w:jc w:val="center"/>
              <w:rPr>
                <w:rFonts w:ascii="宋体" w:hAnsi="宋体" w:cs="宋体"/>
                <w:szCs w:val="21"/>
                <w:highlight w:val="none"/>
              </w:rPr>
            </w:pPr>
          </w:p>
        </w:tc>
        <w:tc>
          <w:tcPr>
            <w:tcW w:w="2289" w:type="dxa"/>
            <w:tcBorders>
              <w:top w:val="single" w:color="auto" w:sz="4" w:space="0"/>
              <w:left w:val="nil"/>
              <w:bottom w:val="single" w:color="auto" w:sz="4" w:space="0"/>
              <w:right w:val="single" w:color="auto" w:sz="4" w:space="0"/>
            </w:tcBorders>
            <w:noWrap w:val="0"/>
            <w:tcMar>
              <w:top w:w="20" w:type="dxa"/>
              <w:left w:w="20" w:type="dxa"/>
              <w:bottom w:w="0" w:type="dxa"/>
              <w:right w:w="20" w:type="dxa"/>
            </w:tcMar>
            <w:vAlign w:val="center"/>
          </w:tcPr>
          <w:p>
            <w:pPr>
              <w:spacing w:line="500" w:lineRule="exact"/>
              <w:jc w:val="center"/>
              <w:rPr>
                <w:rFonts w:ascii="宋体" w:hAnsi="宋体" w:cs="宋体"/>
                <w:szCs w:val="21"/>
                <w:highlight w:val="none"/>
              </w:rPr>
            </w:pPr>
          </w:p>
        </w:tc>
        <w:tc>
          <w:tcPr>
            <w:tcW w:w="833" w:type="dxa"/>
            <w:tcBorders>
              <w:top w:val="single" w:color="auto" w:sz="4" w:space="0"/>
              <w:left w:val="nil"/>
              <w:bottom w:val="single" w:color="auto" w:sz="4" w:space="0"/>
              <w:right w:val="single" w:color="auto" w:sz="4" w:space="0"/>
            </w:tcBorders>
            <w:noWrap w:val="0"/>
            <w:tcMar>
              <w:top w:w="20" w:type="dxa"/>
              <w:left w:w="20" w:type="dxa"/>
              <w:bottom w:w="0" w:type="dxa"/>
              <w:right w:w="20" w:type="dxa"/>
            </w:tcMar>
            <w:vAlign w:val="center"/>
          </w:tcPr>
          <w:p>
            <w:pPr>
              <w:spacing w:line="500" w:lineRule="exact"/>
              <w:jc w:val="center"/>
              <w:rPr>
                <w:rFonts w:ascii="宋体" w:hAnsi="宋体" w:cs="宋体"/>
                <w:szCs w:val="21"/>
                <w:highlight w:val="none"/>
              </w:rPr>
            </w:pPr>
          </w:p>
        </w:tc>
        <w:tc>
          <w:tcPr>
            <w:tcW w:w="905" w:type="dxa"/>
            <w:tcBorders>
              <w:top w:val="single" w:color="auto" w:sz="4" w:space="0"/>
              <w:left w:val="nil"/>
              <w:bottom w:val="single" w:color="auto" w:sz="4" w:space="0"/>
              <w:right w:val="single" w:color="auto" w:sz="4" w:space="0"/>
            </w:tcBorders>
            <w:noWrap w:val="0"/>
            <w:tcMar>
              <w:top w:w="20" w:type="dxa"/>
              <w:left w:w="20" w:type="dxa"/>
              <w:bottom w:w="0" w:type="dxa"/>
              <w:right w:w="20" w:type="dxa"/>
            </w:tcMar>
            <w:vAlign w:val="center"/>
          </w:tcPr>
          <w:p>
            <w:pPr>
              <w:spacing w:line="500" w:lineRule="exact"/>
              <w:jc w:val="center"/>
              <w:rPr>
                <w:rFonts w:ascii="宋体" w:hAnsi="宋体" w:cs="宋体"/>
                <w:szCs w:val="21"/>
                <w:highlight w:val="none"/>
              </w:rPr>
            </w:pPr>
          </w:p>
        </w:tc>
        <w:tc>
          <w:tcPr>
            <w:tcW w:w="1204" w:type="dxa"/>
            <w:tcBorders>
              <w:top w:val="single" w:color="auto" w:sz="4" w:space="0"/>
              <w:left w:val="nil"/>
              <w:bottom w:val="single" w:color="auto" w:sz="4" w:space="0"/>
              <w:right w:val="single" w:color="auto" w:sz="4" w:space="0"/>
            </w:tcBorders>
            <w:noWrap w:val="0"/>
            <w:tcMar>
              <w:top w:w="20" w:type="dxa"/>
              <w:left w:w="20" w:type="dxa"/>
              <w:bottom w:w="0" w:type="dxa"/>
              <w:right w:w="20" w:type="dxa"/>
            </w:tcMar>
            <w:vAlign w:val="center"/>
          </w:tcPr>
          <w:p>
            <w:pPr>
              <w:spacing w:line="500" w:lineRule="exact"/>
              <w:jc w:val="center"/>
              <w:rPr>
                <w:rFonts w:ascii="宋体" w:hAnsi="宋体" w:cs="宋体"/>
                <w:szCs w:val="21"/>
                <w:highlight w:val="none"/>
              </w:rPr>
            </w:pPr>
          </w:p>
        </w:tc>
        <w:tc>
          <w:tcPr>
            <w:tcW w:w="1134" w:type="dxa"/>
            <w:tcBorders>
              <w:top w:val="single" w:color="auto" w:sz="4" w:space="0"/>
              <w:left w:val="nil"/>
              <w:bottom w:val="single" w:color="auto" w:sz="4" w:space="0"/>
              <w:right w:val="single" w:color="auto" w:sz="4" w:space="0"/>
            </w:tcBorders>
            <w:noWrap w:val="0"/>
            <w:tcMar>
              <w:top w:w="20" w:type="dxa"/>
              <w:left w:w="20" w:type="dxa"/>
              <w:bottom w:w="0" w:type="dxa"/>
              <w:right w:w="20" w:type="dxa"/>
            </w:tcMar>
            <w:vAlign w:val="center"/>
          </w:tcPr>
          <w:p>
            <w:pPr>
              <w:spacing w:line="500" w:lineRule="exact"/>
              <w:jc w:val="center"/>
              <w:rPr>
                <w:rFonts w:ascii="宋体" w:hAnsi="宋体" w:cs="宋体"/>
                <w:szCs w:val="21"/>
                <w:highlight w:val="none"/>
              </w:rPr>
            </w:pPr>
          </w:p>
        </w:tc>
        <w:tc>
          <w:tcPr>
            <w:tcW w:w="1221" w:type="dxa"/>
            <w:tcBorders>
              <w:top w:val="single" w:color="auto" w:sz="4" w:space="0"/>
              <w:left w:val="nil"/>
              <w:bottom w:val="single" w:color="auto" w:sz="4" w:space="0"/>
              <w:right w:val="single" w:color="auto" w:sz="4" w:space="0"/>
            </w:tcBorders>
            <w:noWrap w:val="0"/>
            <w:tcMar>
              <w:top w:w="20" w:type="dxa"/>
              <w:left w:w="20" w:type="dxa"/>
              <w:bottom w:w="0" w:type="dxa"/>
              <w:right w:w="20" w:type="dxa"/>
            </w:tcMar>
            <w:vAlign w:val="center"/>
          </w:tcPr>
          <w:p>
            <w:pPr>
              <w:spacing w:line="500" w:lineRule="exact"/>
              <w:jc w:val="center"/>
              <w:rPr>
                <w:rFonts w:ascii="宋体" w:hAnsi="宋体" w:cs="宋体"/>
                <w:szCs w:val="21"/>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45" w:hRule="atLeast"/>
          <w:jc w:val="center"/>
        </w:trPr>
        <w:tc>
          <w:tcPr>
            <w:tcW w:w="559" w:type="dxa"/>
            <w:tcBorders>
              <w:top w:val="nil"/>
              <w:left w:val="single" w:color="auto" w:sz="4" w:space="0"/>
              <w:bottom w:val="single" w:color="auto" w:sz="4" w:space="0"/>
              <w:right w:val="single" w:color="auto" w:sz="4" w:space="0"/>
            </w:tcBorders>
            <w:noWrap w:val="0"/>
            <w:tcMar>
              <w:top w:w="20" w:type="dxa"/>
              <w:left w:w="20" w:type="dxa"/>
              <w:bottom w:w="0" w:type="dxa"/>
              <w:right w:w="20" w:type="dxa"/>
            </w:tcMar>
            <w:vAlign w:val="center"/>
          </w:tcPr>
          <w:p>
            <w:pPr>
              <w:spacing w:line="500" w:lineRule="exact"/>
              <w:jc w:val="center"/>
              <w:rPr>
                <w:rFonts w:ascii="宋体" w:hAnsi="宋体" w:cs="宋体"/>
                <w:szCs w:val="21"/>
                <w:highlight w:val="none"/>
              </w:rPr>
            </w:pPr>
          </w:p>
        </w:tc>
        <w:tc>
          <w:tcPr>
            <w:tcW w:w="1555" w:type="dxa"/>
            <w:tcBorders>
              <w:top w:val="nil"/>
              <w:left w:val="single" w:color="auto" w:sz="4" w:space="0"/>
              <w:bottom w:val="single" w:color="auto" w:sz="4" w:space="0"/>
              <w:right w:val="single" w:color="auto" w:sz="4" w:space="0"/>
            </w:tcBorders>
            <w:noWrap w:val="0"/>
            <w:tcMar>
              <w:top w:w="20" w:type="dxa"/>
              <w:left w:w="20" w:type="dxa"/>
              <w:bottom w:w="0" w:type="dxa"/>
              <w:right w:w="20" w:type="dxa"/>
            </w:tcMar>
            <w:vAlign w:val="center"/>
          </w:tcPr>
          <w:p>
            <w:pPr>
              <w:spacing w:line="500" w:lineRule="exact"/>
              <w:jc w:val="center"/>
              <w:rPr>
                <w:rFonts w:ascii="宋体" w:hAnsi="宋体" w:cs="宋体"/>
                <w:szCs w:val="21"/>
                <w:highlight w:val="none"/>
              </w:rPr>
            </w:pPr>
          </w:p>
        </w:tc>
        <w:tc>
          <w:tcPr>
            <w:tcW w:w="2289" w:type="dxa"/>
            <w:tcBorders>
              <w:top w:val="nil"/>
              <w:left w:val="nil"/>
              <w:bottom w:val="single" w:color="auto" w:sz="4" w:space="0"/>
              <w:right w:val="single" w:color="auto" w:sz="4" w:space="0"/>
            </w:tcBorders>
            <w:noWrap w:val="0"/>
            <w:tcMar>
              <w:top w:w="20" w:type="dxa"/>
              <w:left w:w="20" w:type="dxa"/>
              <w:bottom w:w="0" w:type="dxa"/>
              <w:right w:w="20" w:type="dxa"/>
            </w:tcMar>
            <w:vAlign w:val="center"/>
          </w:tcPr>
          <w:p>
            <w:pPr>
              <w:spacing w:line="500" w:lineRule="exact"/>
              <w:jc w:val="center"/>
              <w:rPr>
                <w:rFonts w:ascii="宋体" w:hAnsi="宋体" w:cs="宋体"/>
                <w:szCs w:val="21"/>
                <w:highlight w:val="none"/>
              </w:rPr>
            </w:pPr>
          </w:p>
        </w:tc>
        <w:tc>
          <w:tcPr>
            <w:tcW w:w="833" w:type="dxa"/>
            <w:tcBorders>
              <w:top w:val="nil"/>
              <w:left w:val="nil"/>
              <w:bottom w:val="single" w:color="auto" w:sz="4" w:space="0"/>
              <w:right w:val="single" w:color="auto" w:sz="4" w:space="0"/>
            </w:tcBorders>
            <w:noWrap w:val="0"/>
            <w:tcMar>
              <w:top w:w="20" w:type="dxa"/>
              <w:left w:w="20" w:type="dxa"/>
              <w:bottom w:w="0" w:type="dxa"/>
              <w:right w:w="20" w:type="dxa"/>
            </w:tcMar>
            <w:vAlign w:val="center"/>
          </w:tcPr>
          <w:p>
            <w:pPr>
              <w:spacing w:line="500" w:lineRule="exact"/>
              <w:jc w:val="center"/>
              <w:rPr>
                <w:rFonts w:ascii="宋体" w:hAnsi="宋体" w:cs="宋体"/>
                <w:szCs w:val="21"/>
                <w:highlight w:val="none"/>
              </w:rPr>
            </w:pPr>
          </w:p>
        </w:tc>
        <w:tc>
          <w:tcPr>
            <w:tcW w:w="905" w:type="dxa"/>
            <w:tcBorders>
              <w:top w:val="nil"/>
              <w:left w:val="nil"/>
              <w:bottom w:val="single" w:color="auto" w:sz="4" w:space="0"/>
              <w:right w:val="single" w:color="auto" w:sz="4" w:space="0"/>
            </w:tcBorders>
            <w:noWrap w:val="0"/>
            <w:tcMar>
              <w:top w:w="20" w:type="dxa"/>
              <w:left w:w="20" w:type="dxa"/>
              <w:bottom w:w="0" w:type="dxa"/>
              <w:right w:w="20" w:type="dxa"/>
            </w:tcMar>
            <w:vAlign w:val="center"/>
          </w:tcPr>
          <w:p>
            <w:pPr>
              <w:spacing w:line="500" w:lineRule="exact"/>
              <w:jc w:val="center"/>
              <w:rPr>
                <w:rFonts w:ascii="宋体" w:hAnsi="宋体" w:cs="宋体"/>
                <w:szCs w:val="21"/>
                <w:highlight w:val="none"/>
              </w:rPr>
            </w:pPr>
          </w:p>
        </w:tc>
        <w:tc>
          <w:tcPr>
            <w:tcW w:w="1204" w:type="dxa"/>
            <w:tcBorders>
              <w:top w:val="nil"/>
              <w:left w:val="nil"/>
              <w:bottom w:val="single" w:color="auto" w:sz="4" w:space="0"/>
              <w:right w:val="single" w:color="auto" w:sz="4" w:space="0"/>
            </w:tcBorders>
            <w:noWrap w:val="0"/>
            <w:tcMar>
              <w:top w:w="20" w:type="dxa"/>
              <w:left w:w="20" w:type="dxa"/>
              <w:bottom w:w="0" w:type="dxa"/>
              <w:right w:w="20" w:type="dxa"/>
            </w:tcMar>
            <w:vAlign w:val="center"/>
          </w:tcPr>
          <w:p>
            <w:pPr>
              <w:spacing w:line="500" w:lineRule="exact"/>
              <w:jc w:val="center"/>
              <w:rPr>
                <w:rFonts w:ascii="宋体" w:hAnsi="宋体" w:cs="宋体"/>
                <w:szCs w:val="21"/>
                <w:highlight w:val="none"/>
              </w:rPr>
            </w:pPr>
          </w:p>
        </w:tc>
        <w:tc>
          <w:tcPr>
            <w:tcW w:w="1134" w:type="dxa"/>
            <w:tcBorders>
              <w:top w:val="nil"/>
              <w:left w:val="nil"/>
              <w:bottom w:val="single" w:color="auto" w:sz="4" w:space="0"/>
              <w:right w:val="single" w:color="auto" w:sz="4" w:space="0"/>
            </w:tcBorders>
            <w:noWrap w:val="0"/>
            <w:tcMar>
              <w:top w:w="20" w:type="dxa"/>
              <w:left w:w="20" w:type="dxa"/>
              <w:bottom w:w="0" w:type="dxa"/>
              <w:right w:w="20" w:type="dxa"/>
            </w:tcMar>
            <w:vAlign w:val="center"/>
          </w:tcPr>
          <w:p>
            <w:pPr>
              <w:spacing w:line="500" w:lineRule="exact"/>
              <w:jc w:val="center"/>
              <w:rPr>
                <w:rFonts w:ascii="宋体" w:hAnsi="宋体" w:cs="宋体"/>
                <w:szCs w:val="21"/>
                <w:highlight w:val="none"/>
              </w:rPr>
            </w:pPr>
          </w:p>
        </w:tc>
        <w:tc>
          <w:tcPr>
            <w:tcW w:w="1221" w:type="dxa"/>
            <w:tcBorders>
              <w:top w:val="nil"/>
              <w:left w:val="nil"/>
              <w:bottom w:val="single" w:color="auto" w:sz="4" w:space="0"/>
              <w:right w:val="single" w:color="auto" w:sz="4" w:space="0"/>
            </w:tcBorders>
            <w:noWrap w:val="0"/>
            <w:tcMar>
              <w:top w:w="20" w:type="dxa"/>
              <w:left w:w="20" w:type="dxa"/>
              <w:bottom w:w="0" w:type="dxa"/>
              <w:right w:w="20" w:type="dxa"/>
            </w:tcMar>
            <w:vAlign w:val="center"/>
          </w:tcPr>
          <w:p>
            <w:pPr>
              <w:spacing w:line="500" w:lineRule="exact"/>
              <w:jc w:val="center"/>
              <w:rPr>
                <w:rFonts w:ascii="宋体" w:hAnsi="宋体" w:cs="宋体"/>
                <w:szCs w:val="21"/>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45" w:hRule="atLeast"/>
          <w:jc w:val="center"/>
        </w:trPr>
        <w:tc>
          <w:tcPr>
            <w:tcW w:w="559" w:type="dxa"/>
            <w:tcBorders>
              <w:top w:val="single" w:color="auto" w:sz="4" w:space="0"/>
              <w:left w:val="single" w:color="auto" w:sz="4" w:space="0"/>
              <w:bottom w:val="single" w:color="auto" w:sz="4" w:space="0"/>
              <w:right w:val="single" w:color="auto" w:sz="4" w:space="0"/>
            </w:tcBorders>
            <w:noWrap w:val="0"/>
            <w:tcMar>
              <w:top w:w="20" w:type="dxa"/>
              <w:left w:w="20" w:type="dxa"/>
              <w:bottom w:w="0" w:type="dxa"/>
              <w:right w:w="20" w:type="dxa"/>
            </w:tcMar>
            <w:vAlign w:val="center"/>
          </w:tcPr>
          <w:p>
            <w:pPr>
              <w:spacing w:line="500" w:lineRule="exact"/>
              <w:jc w:val="center"/>
              <w:rPr>
                <w:rFonts w:ascii="宋体" w:hAnsi="宋体" w:cs="宋体"/>
                <w:szCs w:val="21"/>
                <w:highlight w:val="none"/>
              </w:rPr>
            </w:pPr>
          </w:p>
        </w:tc>
        <w:tc>
          <w:tcPr>
            <w:tcW w:w="1555" w:type="dxa"/>
            <w:tcBorders>
              <w:top w:val="single" w:color="auto" w:sz="4" w:space="0"/>
              <w:left w:val="single" w:color="auto" w:sz="4" w:space="0"/>
              <w:bottom w:val="single" w:color="auto" w:sz="4" w:space="0"/>
              <w:right w:val="single" w:color="auto" w:sz="4" w:space="0"/>
            </w:tcBorders>
            <w:noWrap w:val="0"/>
            <w:tcMar>
              <w:top w:w="20" w:type="dxa"/>
              <w:left w:w="20" w:type="dxa"/>
              <w:bottom w:w="0" w:type="dxa"/>
              <w:right w:w="20" w:type="dxa"/>
            </w:tcMar>
            <w:vAlign w:val="center"/>
          </w:tcPr>
          <w:p>
            <w:pPr>
              <w:spacing w:line="500" w:lineRule="exact"/>
              <w:jc w:val="center"/>
              <w:rPr>
                <w:rFonts w:ascii="宋体" w:hAnsi="宋体" w:cs="宋体"/>
                <w:szCs w:val="21"/>
                <w:highlight w:val="none"/>
              </w:rPr>
            </w:pPr>
          </w:p>
        </w:tc>
        <w:tc>
          <w:tcPr>
            <w:tcW w:w="2289" w:type="dxa"/>
            <w:tcBorders>
              <w:top w:val="single" w:color="auto" w:sz="4" w:space="0"/>
              <w:left w:val="nil"/>
              <w:bottom w:val="single" w:color="auto" w:sz="4" w:space="0"/>
              <w:right w:val="single" w:color="auto" w:sz="4" w:space="0"/>
            </w:tcBorders>
            <w:noWrap w:val="0"/>
            <w:tcMar>
              <w:top w:w="20" w:type="dxa"/>
              <w:left w:w="20" w:type="dxa"/>
              <w:bottom w:w="0" w:type="dxa"/>
              <w:right w:w="20" w:type="dxa"/>
            </w:tcMar>
            <w:vAlign w:val="center"/>
          </w:tcPr>
          <w:p>
            <w:pPr>
              <w:spacing w:line="500" w:lineRule="exact"/>
              <w:jc w:val="center"/>
              <w:rPr>
                <w:rFonts w:ascii="宋体" w:hAnsi="宋体" w:cs="宋体"/>
                <w:szCs w:val="21"/>
                <w:highlight w:val="none"/>
              </w:rPr>
            </w:pPr>
          </w:p>
        </w:tc>
        <w:tc>
          <w:tcPr>
            <w:tcW w:w="833" w:type="dxa"/>
            <w:tcBorders>
              <w:top w:val="single" w:color="auto" w:sz="4" w:space="0"/>
              <w:left w:val="nil"/>
              <w:bottom w:val="single" w:color="auto" w:sz="4" w:space="0"/>
              <w:right w:val="single" w:color="auto" w:sz="4" w:space="0"/>
            </w:tcBorders>
            <w:noWrap w:val="0"/>
            <w:tcMar>
              <w:top w:w="20" w:type="dxa"/>
              <w:left w:w="20" w:type="dxa"/>
              <w:bottom w:w="0" w:type="dxa"/>
              <w:right w:w="20" w:type="dxa"/>
            </w:tcMar>
            <w:vAlign w:val="center"/>
          </w:tcPr>
          <w:p>
            <w:pPr>
              <w:spacing w:line="500" w:lineRule="exact"/>
              <w:jc w:val="center"/>
              <w:rPr>
                <w:rFonts w:ascii="宋体" w:hAnsi="宋体" w:cs="宋体"/>
                <w:szCs w:val="21"/>
                <w:highlight w:val="none"/>
              </w:rPr>
            </w:pPr>
          </w:p>
        </w:tc>
        <w:tc>
          <w:tcPr>
            <w:tcW w:w="905" w:type="dxa"/>
            <w:tcBorders>
              <w:top w:val="single" w:color="auto" w:sz="4" w:space="0"/>
              <w:left w:val="nil"/>
              <w:bottom w:val="single" w:color="auto" w:sz="4" w:space="0"/>
              <w:right w:val="single" w:color="auto" w:sz="4" w:space="0"/>
            </w:tcBorders>
            <w:noWrap w:val="0"/>
            <w:tcMar>
              <w:top w:w="20" w:type="dxa"/>
              <w:left w:w="20" w:type="dxa"/>
              <w:bottom w:w="0" w:type="dxa"/>
              <w:right w:w="20" w:type="dxa"/>
            </w:tcMar>
            <w:vAlign w:val="center"/>
          </w:tcPr>
          <w:p>
            <w:pPr>
              <w:spacing w:line="500" w:lineRule="exact"/>
              <w:jc w:val="center"/>
              <w:rPr>
                <w:rFonts w:ascii="宋体" w:hAnsi="宋体" w:cs="宋体"/>
                <w:szCs w:val="21"/>
                <w:highlight w:val="none"/>
              </w:rPr>
            </w:pPr>
          </w:p>
        </w:tc>
        <w:tc>
          <w:tcPr>
            <w:tcW w:w="1204" w:type="dxa"/>
            <w:tcBorders>
              <w:top w:val="single" w:color="auto" w:sz="4" w:space="0"/>
              <w:left w:val="nil"/>
              <w:bottom w:val="single" w:color="auto" w:sz="4" w:space="0"/>
              <w:right w:val="single" w:color="auto" w:sz="4" w:space="0"/>
            </w:tcBorders>
            <w:noWrap w:val="0"/>
            <w:tcMar>
              <w:top w:w="20" w:type="dxa"/>
              <w:left w:w="20" w:type="dxa"/>
              <w:bottom w:w="0" w:type="dxa"/>
              <w:right w:w="20" w:type="dxa"/>
            </w:tcMar>
            <w:vAlign w:val="center"/>
          </w:tcPr>
          <w:p>
            <w:pPr>
              <w:spacing w:line="500" w:lineRule="exact"/>
              <w:jc w:val="center"/>
              <w:rPr>
                <w:rFonts w:ascii="宋体" w:hAnsi="宋体" w:cs="宋体"/>
                <w:szCs w:val="21"/>
                <w:highlight w:val="none"/>
              </w:rPr>
            </w:pPr>
          </w:p>
        </w:tc>
        <w:tc>
          <w:tcPr>
            <w:tcW w:w="1134" w:type="dxa"/>
            <w:tcBorders>
              <w:top w:val="single" w:color="auto" w:sz="4" w:space="0"/>
              <w:left w:val="nil"/>
              <w:bottom w:val="single" w:color="auto" w:sz="4" w:space="0"/>
              <w:right w:val="single" w:color="auto" w:sz="4" w:space="0"/>
            </w:tcBorders>
            <w:noWrap w:val="0"/>
            <w:tcMar>
              <w:top w:w="20" w:type="dxa"/>
              <w:left w:w="20" w:type="dxa"/>
              <w:bottom w:w="0" w:type="dxa"/>
              <w:right w:w="20" w:type="dxa"/>
            </w:tcMar>
            <w:vAlign w:val="center"/>
          </w:tcPr>
          <w:p>
            <w:pPr>
              <w:spacing w:line="500" w:lineRule="exact"/>
              <w:jc w:val="center"/>
              <w:rPr>
                <w:rFonts w:ascii="宋体" w:hAnsi="宋体" w:cs="宋体"/>
                <w:szCs w:val="21"/>
                <w:highlight w:val="none"/>
              </w:rPr>
            </w:pPr>
          </w:p>
        </w:tc>
        <w:tc>
          <w:tcPr>
            <w:tcW w:w="1221" w:type="dxa"/>
            <w:tcBorders>
              <w:top w:val="single" w:color="auto" w:sz="4" w:space="0"/>
              <w:left w:val="nil"/>
              <w:bottom w:val="single" w:color="auto" w:sz="4" w:space="0"/>
              <w:right w:val="single" w:color="auto" w:sz="4" w:space="0"/>
            </w:tcBorders>
            <w:noWrap w:val="0"/>
            <w:tcMar>
              <w:top w:w="20" w:type="dxa"/>
              <w:left w:w="20" w:type="dxa"/>
              <w:bottom w:w="0" w:type="dxa"/>
              <w:right w:w="20" w:type="dxa"/>
            </w:tcMar>
            <w:vAlign w:val="center"/>
          </w:tcPr>
          <w:p>
            <w:pPr>
              <w:spacing w:line="500" w:lineRule="exact"/>
              <w:jc w:val="center"/>
              <w:rPr>
                <w:rFonts w:ascii="宋体" w:hAnsi="宋体" w:cs="宋体"/>
                <w:szCs w:val="21"/>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45" w:hRule="atLeast"/>
          <w:jc w:val="center"/>
        </w:trPr>
        <w:tc>
          <w:tcPr>
            <w:tcW w:w="559" w:type="dxa"/>
            <w:tcBorders>
              <w:top w:val="nil"/>
              <w:left w:val="single" w:color="auto" w:sz="4" w:space="0"/>
              <w:bottom w:val="single" w:color="auto" w:sz="4" w:space="0"/>
              <w:right w:val="single" w:color="auto" w:sz="4" w:space="0"/>
            </w:tcBorders>
            <w:noWrap w:val="0"/>
            <w:tcMar>
              <w:top w:w="20" w:type="dxa"/>
              <w:left w:w="20" w:type="dxa"/>
              <w:bottom w:w="0" w:type="dxa"/>
              <w:right w:w="20" w:type="dxa"/>
            </w:tcMar>
            <w:vAlign w:val="center"/>
          </w:tcPr>
          <w:p>
            <w:pPr>
              <w:spacing w:line="500" w:lineRule="exact"/>
              <w:jc w:val="center"/>
              <w:rPr>
                <w:rFonts w:ascii="宋体" w:hAnsi="宋体" w:cs="宋体"/>
                <w:szCs w:val="21"/>
                <w:highlight w:val="none"/>
              </w:rPr>
            </w:pPr>
          </w:p>
        </w:tc>
        <w:tc>
          <w:tcPr>
            <w:tcW w:w="1555" w:type="dxa"/>
            <w:tcBorders>
              <w:top w:val="nil"/>
              <w:left w:val="single" w:color="auto" w:sz="4" w:space="0"/>
              <w:bottom w:val="single" w:color="auto" w:sz="4" w:space="0"/>
              <w:right w:val="single" w:color="auto" w:sz="4" w:space="0"/>
            </w:tcBorders>
            <w:noWrap w:val="0"/>
            <w:tcMar>
              <w:top w:w="20" w:type="dxa"/>
              <w:left w:w="20" w:type="dxa"/>
              <w:bottom w:w="0" w:type="dxa"/>
              <w:right w:w="20" w:type="dxa"/>
            </w:tcMar>
            <w:vAlign w:val="center"/>
          </w:tcPr>
          <w:p>
            <w:pPr>
              <w:spacing w:line="500" w:lineRule="exact"/>
              <w:jc w:val="center"/>
              <w:rPr>
                <w:rFonts w:ascii="宋体" w:hAnsi="宋体" w:cs="宋体"/>
                <w:szCs w:val="21"/>
                <w:highlight w:val="none"/>
              </w:rPr>
            </w:pPr>
          </w:p>
        </w:tc>
        <w:tc>
          <w:tcPr>
            <w:tcW w:w="2289" w:type="dxa"/>
            <w:tcBorders>
              <w:top w:val="nil"/>
              <w:left w:val="nil"/>
              <w:bottom w:val="single" w:color="auto" w:sz="4" w:space="0"/>
              <w:right w:val="single" w:color="auto" w:sz="4" w:space="0"/>
            </w:tcBorders>
            <w:noWrap w:val="0"/>
            <w:tcMar>
              <w:top w:w="20" w:type="dxa"/>
              <w:left w:w="20" w:type="dxa"/>
              <w:bottom w:w="0" w:type="dxa"/>
              <w:right w:w="20" w:type="dxa"/>
            </w:tcMar>
            <w:vAlign w:val="center"/>
          </w:tcPr>
          <w:p>
            <w:pPr>
              <w:spacing w:line="500" w:lineRule="exact"/>
              <w:jc w:val="center"/>
              <w:rPr>
                <w:rFonts w:ascii="宋体" w:hAnsi="宋体" w:cs="宋体"/>
                <w:szCs w:val="21"/>
                <w:highlight w:val="none"/>
              </w:rPr>
            </w:pPr>
          </w:p>
        </w:tc>
        <w:tc>
          <w:tcPr>
            <w:tcW w:w="833" w:type="dxa"/>
            <w:tcBorders>
              <w:top w:val="nil"/>
              <w:left w:val="nil"/>
              <w:bottom w:val="single" w:color="auto" w:sz="4" w:space="0"/>
              <w:right w:val="single" w:color="auto" w:sz="4" w:space="0"/>
            </w:tcBorders>
            <w:noWrap w:val="0"/>
            <w:tcMar>
              <w:top w:w="20" w:type="dxa"/>
              <w:left w:w="20" w:type="dxa"/>
              <w:bottom w:w="0" w:type="dxa"/>
              <w:right w:w="20" w:type="dxa"/>
            </w:tcMar>
            <w:vAlign w:val="center"/>
          </w:tcPr>
          <w:p>
            <w:pPr>
              <w:spacing w:line="500" w:lineRule="exact"/>
              <w:jc w:val="center"/>
              <w:rPr>
                <w:rFonts w:ascii="宋体" w:hAnsi="宋体" w:cs="宋体"/>
                <w:szCs w:val="21"/>
                <w:highlight w:val="none"/>
              </w:rPr>
            </w:pPr>
          </w:p>
        </w:tc>
        <w:tc>
          <w:tcPr>
            <w:tcW w:w="905" w:type="dxa"/>
            <w:tcBorders>
              <w:top w:val="nil"/>
              <w:left w:val="nil"/>
              <w:bottom w:val="single" w:color="auto" w:sz="4" w:space="0"/>
              <w:right w:val="single" w:color="auto" w:sz="4" w:space="0"/>
            </w:tcBorders>
            <w:noWrap w:val="0"/>
            <w:tcMar>
              <w:top w:w="20" w:type="dxa"/>
              <w:left w:w="20" w:type="dxa"/>
              <w:bottom w:w="0" w:type="dxa"/>
              <w:right w:w="20" w:type="dxa"/>
            </w:tcMar>
            <w:vAlign w:val="center"/>
          </w:tcPr>
          <w:p>
            <w:pPr>
              <w:spacing w:line="500" w:lineRule="exact"/>
              <w:jc w:val="center"/>
              <w:rPr>
                <w:rFonts w:ascii="宋体" w:hAnsi="宋体" w:cs="宋体"/>
                <w:szCs w:val="21"/>
                <w:highlight w:val="none"/>
              </w:rPr>
            </w:pPr>
          </w:p>
        </w:tc>
        <w:tc>
          <w:tcPr>
            <w:tcW w:w="1204" w:type="dxa"/>
            <w:tcBorders>
              <w:top w:val="nil"/>
              <w:left w:val="nil"/>
              <w:bottom w:val="single" w:color="auto" w:sz="4" w:space="0"/>
              <w:right w:val="single" w:color="auto" w:sz="4" w:space="0"/>
            </w:tcBorders>
            <w:noWrap w:val="0"/>
            <w:tcMar>
              <w:top w:w="20" w:type="dxa"/>
              <w:left w:w="20" w:type="dxa"/>
              <w:bottom w:w="0" w:type="dxa"/>
              <w:right w:w="20" w:type="dxa"/>
            </w:tcMar>
            <w:vAlign w:val="center"/>
          </w:tcPr>
          <w:p>
            <w:pPr>
              <w:spacing w:line="500" w:lineRule="exact"/>
              <w:jc w:val="center"/>
              <w:rPr>
                <w:rFonts w:ascii="宋体" w:hAnsi="宋体" w:cs="宋体"/>
                <w:szCs w:val="21"/>
                <w:highlight w:val="none"/>
              </w:rPr>
            </w:pPr>
          </w:p>
        </w:tc>
        <w:tc>
          <w:tcPr>
            <w:tcW w:w="1134" w:type="dxa"/>
            <w:tcBorders>
              <w:top w:val="nil"/>
              <w:left w:val="nil"/>
              <w:bottom w:val="single" w:color="auto" w:sz="4" w:space="0"/>
              <w:right w:val="single" w:color="auto" w:sz="4" w:space="0"/>
            </w:tcBorders>
            <w:noWrap w:val="0"/>
            <w:tcMar>
              <w:top w:w="20" w:type="dxa"/>
              <w:left w:w="20" w:type="dxa"/>
              <w:bottom w:w="0" w:type="dxa"/>
              <w:right w:w="20" w:type="dxa"/>
            </w:tcMar>
            <w:vAlign w:val="center"/>
          </w:tcPr>
          <w:p>
            <w:pPr>
              <w:spacing w:line="500" w:lineRule="exact"/>
              <w:jc w:val="center"/>
              <w:rPr>
                <w:rFonts w:ascii="宋体" w:hAnsi="宋体" w:cs="宋体"/>
                <w:szCs w:val="21"/>
                <w:highlight w:val="none"/>
              </w:rPr>
            </w:pPr>
          </w:p>
        </w:tc>
        <w:tc>
          <w:tcPr>
            <w:tcW w:w="1221" w:type="dxa"/>
            <w:tcBorders>
              <w:top w:val="nil"/>
              <w:left w:val="nil"/>
              <w:bottom w:val="single" w:color="auto" w:sz="4" w:space="0"/>
              <w:right w:val="single" w:color="auto" w:sz="4" w:space="0"/>
            </w:tcBorders>
            <w:noWrap w:val="0"/>
            <w:tcMar>
              <w:top w:w="20" w:type="dxa"/>
              <w:left w:w="20" w:type="dxa"/>
              <w:bottom w:w="0" w:type="dxa"/>
              <w:right w:w="20" w:type="dxa"/>
            </w:tcMar>
            <w:vAlign w:val="center"/>
          </w:tcPr>
          <w:p>
            <w:pPr>
              <w:spacing w:line="500" w:lineRule="exact"/>
              <w:jc w:val="center"/>
              <w:rPr>
                <w:rFonts w:ascii="宋体" w:hAnsi="宋体" w:cs="宋体"/>
                <w:szCs w:val="21"/>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45" w:hRule="atLeast"/>
          <w:jc w:val="center"/>
        </w:trPr>
        <w:tc>
          <w:tcPr>
            <w:tcW w:w="559" w:type="dxa"/>
            <w:tcBorders>
              <w:top w:val="single" w:color="auto" w:sz="4" w:space="0"/>
              <w:left w:val="single" w:color="auto" w:sz="4" w:space="0"/>
              <w:bottom w:val="single" w:color="auto" w:sz="4" w:space="0"/>
              <w:right w:val="single" w:color="auto" w:sz="4" w:space="0"/>
            </w:tcBorders>
            <w:noWrap w:val="0"/>
            <w:tcMar>
              <w:top w:w="20" w:type="dxa"/>
              <w:left w:w="20" w:type="dxa"/>
              <w:bottom w:w="0" w:type="dxa"/>
              <w:right w:w="20" w:type="dxa"/>
            </w:tcMar>
            <w:vAlign w:val="center"/>
          </w:tcPr>
          <w:p>
            <w:pPr>
              <w:spacing w:line="500" w:lineRule="exact"/>
              <w:jc w:val="center"/>
              <w:rPr>
                <w:rFonts w:ascii="宋体" w:hAnsi="宋体" w:cs="宋体"/>
                <w:szCs w:val="21"/>
                <w:highlight w:val="none"/>
              </w:rPr>
            </w:pPr>
          </w:p>
        </w:tc>
        <w:tc>
          <w:tcPr>
            <w:tcW w:w="1555" w:type="dxa"/>
            <w:tcBorders>
              <w:top w:val="single" w:color="auto" w:sz="4" w:space="0"/>
              <w:left w:val="single" w:color="auto" w:sz="4" w:space="0"/>
              <w:bottom w:val="single" w:color="auto" w:sz="4" w:space="0"/>
              <w:right w:val="single" w:color="auto" w:sz="4" w:space="0"/>
            </w:tcBorders>
            <w:noWrap w:val="0"/>
            <w:tcMar>
              <w:top w:w="20" w:type="dxa"/>
              <w:left w:w="20" w:type="dxa"/>
              <w:bottom w:w="0" w:type="dxa"/>
              <w:right w:w="20" w:type="dxa"/>
            </w:tcMar>
            <w:vAlign w:val="center"/>
          </w:tcPr>
          <w:p>
            <w:pPr>
              <w:spacing w:line="500" w:lineRule="exact"/>
              <w:jc w:val="center"/>
              <w:rPr>
                <w:rFonts w:ascii="宋体" w:hAnsi="宋体" w:cs="宋体"/>
                <w:szCs w:val="21"/>
                <w:highlight w:val="none"/>
              </w:rPr>
            </w:pPr>
          </w:p>
        </w:tc>
        <w:tc>
          <w:tcPr>
            <w:tcW w:w="2289" w:type="dxa"/>
            <w:tcBorders>
              <w:top w:val="single" w:color="auto" w:sz="4" w:space="0"/>
              <w:left w:val="nil"/>
              <w:bottom w:val="single" w:color="auto" w:sz="4" w:space="0"/>
              <w:right w:val="single" w:color="auto" w:sz="4" w:space="0"/>
            </w:tcBorders>
            <w:noWrap w:val="0"/>
            <w:tcMar>
              <w:top w:w="20" w:type="dxa"/>
              <w:left w:w="20" w:type="dxa"/>
              <w:bottom w:w="0" w:type="dxa"/>
              <w:right w:w="20" w:type="dxa"/>
            </w:tcMar>
            <w:vAlign w:val="center"/>
          </w:tcPr>
          <w:p>
            <w:pPr>
              <w:spacing w:line="500" w:lineRule="exact"/>
              <w:jc w:val="center"/>
              <w:rPr>
                <w:rFonts w:ascii="宋体" w:hAnsi="宋体" w:cs="宋体"/>
                <w:szCs w:val="21"/>
                <w:highlight w:val="none"/>
              </w:rPr>
            </w:pPr>
          </w:p>
        </w:tc>
        <w:tc>
          <w:tcPr>
            <w:tcW w:w="833" w:type="dxa"/>
            <w:tcBorders>
              <w:top w:val="single" w:color="auto" w:sz="4" w:space="0"/>
              <w:left w:val="nil"/>
              <w:bottom w:val="single" w:color="auto" w:sz="4" w:space="0"/>
              <w:right w:val="single" w:color="auto" w:sz="4" w:space="0"/>
            </w:tcBorders>
            <w:noWrap w:val="0"/>
            <w:tcMar>
              <w:top w:w="20" w:type="dxa"/>
              <w:left w:w="20" w:type="dxa"/>
              <w:bottom w:w="0" w:type="dxa"/>
              <w:right w:w="20" w:type="dxa"/>
            </w:tcMar>
            <w:vAlign w:val="center"/>
          </w:tcPr>
          <w:p>
            <w:pPr>
              <w:spacing w:line="500" w:lineRule="exact"/>
              <w:jc w:val="center"/>
              <w:rPr>
                <w:rFonts w:ascii="宋体" w:hAnsi="宋体" w:cs="宋体"/>
                <w:szCs w:val="21"/>
                <w:highlight w:val="none"/>
              </w:rPr>
            </w:pPr>
          </w:p>
        </w:tc>
        <w:tc>
          <w:tcPr>
            <w:tcW w:w="905" w:type="dxa"/>
            <w:tcBorders>
              <w:top w:val="single" w:color="auto" w:sz="4" w:space="0"/>
              <w:left w:val="nil"/>
              <w:bottom w:val="single" w:color="auto" w:sz="4" w:space="0"/>
              <w:right w:val="single" w:color="auto" w:sz="4" w:space="0"/>
            </w:tcBorders>
            <w:noWrap w:val="0"/>
            <w:tcMar>
              <w:top w:w="20" w:type="dxa"/>
              <w:left w:w="20" w:type="dxa"/>
              <w:bottom w:w="0" w:type="dxa"/>
              <w:right w:w="20" w:type="dxa"/>
            </w:tcMar>
            <w:vAlign w:val="center"/>
          </w:tcPr>
          <w:p>
            <w:pPr>
              <w:spacing w:line="500" w:lineRule="exact"/>
              <w:jc w:val="center"/>
              <w:rPr>
                <w:rFonts w:ascii="宋体" w:hAnsi="宋体" w:cs="宋体"/>
                <w:szCs w:val="21"/>
                <w:highlight w:val="none"/>
              </w:rPr>
            </w:pPr>
          </w:p>
        </w:tc>
        <w:tc>
          <w:tcPr>
            <w:tcW w:w="1204" w:type="dxa"/>
            <w:tcBorders>
              <w:top w:val="single" w:color="auto" w:sz="4" w:space="0"/>
              <w:left w:val="nil"/>
              <w:bottom w:val="single" w:color="auto" w:sz="4" w:space="0"/>
              <w:right w:val="single" w:color="auto" w:sz="4" w:space="0"/>
            </w:tcBorders>
            <w:noWrap w:val="0"/>
            <w:tcMar>
              <w:top w:w="20" w:type="dxa"/>
              <w:left w:w="20" w:type="dxa"/>
              <w:bottom w:w="0" w:type="dxa"/>
              <w:right w:w="20" w:type="dxa"/>
            </w:tcMar>
            <w:vAlign w:val="center"/>
          </w:tcPr>
          <w:p>
            <w:pPr>
              <w:spacing w:line="500" w:lineRule="exact"/>
              <w:jc w:val="center"/>
              <w:rPr>
                <w:rFonts w:ascii="宋体" w:hAnsi="宋体" w:cs="宋体"/>
                <w:szCs w:val="21"/>
                <w:highlight w:val="none"/>
              </w:rPr>
            </w:pPr>
          </w:p>
        </w:tc>
        <w:tc>
          <w:tcPr>
            <w:tcW w:w="1134" w:type="dxa"/>
            <w:tcBorders>
              <w:top w:val="single" w:color="auto" w:sz="4" w:space="0"/>
              <w:left w:val="nil"/>
              <w:bottom w:val="single" w:color="auto" w:sz="4" w:space="0"/>
              <w:right w:val="single" w:color="auto" w:sz="4" w:space="0"/>
            </w:tcBorders>
            <w:noWrap w:val="0"/>
            <w:tcMar>
              <w:top w:w="20" w:type="dxa"/>
              <w:left w:w="20" w:type="dxa"/>
              <w:bottom w:w="0" w:type="dxa"/>
              <w:right w:w="20" w:type="dxa"/>
            </w:tcMar>
            <w:vAlign w:val="center"/>
          </w:tcPr>
          <w:p>
            <w:pPr>
              <w:spacing w:line="500" w:lineRule="exact"/>
              <w:jc w:val="center"/>
              <w:rPr>
                <w:rFonts w:ascii="宋体" w:hAnsi="宋体" w:cs="宋体"/>
                <w:szCs w:val="21"/>
                <w:highlight w:val="none"/>
              </w:rPr>
            </w:pPr>
          </w:p>
        </w:tc>
        <w:tc>
          <w:tcPr>
            <w:tcW w:w="1221" w:type="dxa"/>
            <w:tcBorders>
              <w:top w:val="single" w:color="auto" w:sz="4" w:space="0"/>
              <w:left w:val="nil"/>
              <w:bottom w:val="single" w:color="auto" w:sz="4" w:space="0"/>
              <w:right w:val="single" w:color="auto" w:sz="4" w:space="0"/>
            </w:tcBorders>
            <w:noWrap w:val="0"/>
            <w:tcMar>
              <w:top w:w="20" w:type="dxa"/>
              <w:left w:w="20" w:type="dxa"/>
              <w:bottom w:w="0" w:type="dxa"/>
              <w:right w:w="20" w:type="dxa"/>
            </w:tcMar>
            <w:vAlign w:val="center"/>
          </w:tcPr>
          <w:p>
            <w:pPr>
              <w:spacing w:line="500" w:lineRule="exact"/>
              <w:jc w:val="center"/>
              <w:rPr>
                <w:rFonts w:ascii="宋体" w:hAnsi="宋体" w:cs="宋体"/>
                <w:szCs w:val="21"/>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610" w:hRule="atLeast"/>
          <w:jc w:val="center"/>
        </w:trPr>
        <w:tc>
          <w:tcPr>
            <w:tcW w:w="9700" w:type="dxa"/>
            <w:gridSpan w:val="8"/>
            <w:tcBorders>
              <w:top w:val="single" w:color="auto" w:sz="4" w:space="0"/>
              <w:left w:val="single" w:color="auto" w:sz="4" w:space="0"/>
              <w:bottom w:val="single" w:color="auto" w:sz="4" w:space="0"/>
              <w:right w:val="single" w:color="auto" w:sz="4" w:space="0"/>
            </w:tcBorders>
            <w:noWrap w:val="0"/>
            <w:tcMar>
              <w:top w:w="20" w:type="dxa"/>
              <w:left w:w="20" w:type="dxa"/>
              <w:bottom w:w="0" w:type="dxa"/>
              <w:right w:w="20" w:type="dxa"/>
            </w:tcMar>
            <w:vAlign w:val="center"/>
          </w:tcPr>
          <w:p>
            <w:pPr>
              <w:spacing w:line="500" w:lineRule="exact"/>
              <w:rPr>
                <w:rFonts w:ascii="宋体" w:hAnsi="宋体" w:cs="宋体"/>
                <w:szCs w:val="21"/>
                <w:highlight w:val="none"/>
              </w:rPr>
            </w:pPr>
            <w:bookmarkStart w:id="133" w:name="_Toc388091835"/>
            <w:r>
              <w:rPr>
                <w:rFonts w:hint="eastAsia" w:ascii="宋体" w:hAnsi="宋体" w:cs="宋体"/>
                <w:szCs w:val="21"/>
                <w:highlight w:val="none"/>
              </w:rPr>
              <w:t>优惠条件：</w:t>
            </w:r>
            <w:r>
              <w:rPr>
                <w:rFonts w:ascii="宋体" w:hAnsi="宋体" w:cs="宋体"/>
                <w:szCs w:val="21"/>
                <w:highlight w:val="none"/>
              </w:rPr>
              <w:t>1</w:t>
            </w:r>
            <w:r>
              <w:rPr>
                <w:rFonts w:hint="eastAsia" w:ascii="宋体" w:hAnsi="宋体" w:cs="宋体"/>
                <w:szCs w:val="21"/>
                <w:highlight w:val="none"/>
              </w:rPr>
              <w:t>、</w:t>
            </w:r>
            <w:bookmarkEnd w:id="133"/>
          </w:p>
          <w:p>
            <w:pPr>
              <w:spacing w:line="500" w:lineRule="exact"/>
              <w:ind w:firstLine="1050" w:firstLineChars="500"/>
              <w:rPr>
                <w:rFonts w:ascii="宋体" w:hAnsi="宋体" w:cs="宋体"/>
                <w:szCs w:val="21"/>
                <w:highlight w:val="none"/>
              </w:rPr>
            </w:pPr>
            <w:bookmarkStart w:id="134" w:name="_Toc388091836"/>
          </w:p>
          <w:p>
            <w:pPr>
              <w:spacing w:line="500" w:lineRule="exact"/>
              <w:ind w:firstLine="1050" w:firstLineChars="500"/>
              <w:rPr>
                <w:rFonts w:ascii="宋体" w:hAnsi="宋体" w:cs="宋体"/>
                <w:szCs w:val="21"/>
                <w:highlight w:val="none"/>
              </w:rPr>
            </w:pPr>
            <w:r>
              <w:rPr>
                <w:rFonts w:ascii="宋体" w:hAnsi="宋体" w:cs="宋体"/>
                <w:szCs w:val="21"/>
                <w:highlight w:val="none"/>
              </w:rPr>
              <w:t>2</w:t>
            </w:r>
            <w:r>
              <w:rPr>
                <w:rFonts w:hint="eastAsia" w:ascii="宋体" w:hAnsi="宋体" w:cs="宋体"/>
                <w:szCs w:val="21"/>
                <w:highlight w:val="none"/>
              </w:rPr>
              <w:t>、</w:t>
            </w:r>
            <w:bookmarkEnd w:id="134"/>
          </w:p>
          <w:p>
            <w:pPr>
              <w:spacing w:line="500" w:lineRule="exact"/>
              <w:ind w:firstLine="1050" w:firstLineChars="500"/>
              <w:rPr>
                <w:rFonts w:ascii="宋体" w:hAnsi="宋体" w:cs="宋体"/>
                <w:szCs w:val="21"/>
                <w:highlight w:val="none"/>
              </w:rPr>
            </w:pPr>
            <w:bookmarkStart w:id="135" w:name="_Toc388091837"/>
          </w:p>
          <w:p>
            <w:pPr>
              <w:spacing w:line="500" w:lineRule="exact"/>
              <w:ind w:firstLine="1050" w:firstLineChars="500"/>
              <w:rPr>
                <w:rFonts w:ascii="宋体" w:hAnsi="宋体" w:cs="宋体"/>
                <w:szCs w:val="21"/>
                <w:highlight w:val="none"/>
              </w:rPr>
            </w:pPr>
            <w:r>
              <w:rPr>
                <w:rFonts w:ascii="宋体" w:hAnsi="宋体" w:cs="宋体"/>
                <w:szCs w:val="21"/>
                <w:highlight w:val="none"/>
              </w:rPr>
              <w:t>3</w:t>
            </w:r>
            <w:r>
              <w:rPr>
                <w:rFonts w:hint="eastAsia" w:ascii="宋体" w:hAnsi="宋体" w:cs="宋体"/>
                <w:szCs w:val="21"/>
                <w:highlight w:val="none"/>
              </w:rPr>
              <w:t>、</w:t>
            </w:r>
            <w:bookmarkEnd w:id="135"/>
          </w:p>
          <w:p>
            <w:pPr>
              <w:spacing w:line="500" w:lineRule="exact"/>
              <w:jc w:val="center"/>
              <w:rPr>
                <w:rFonts w:ascii="宋体" w:hAnsi="宋体" w:cs="宋体"/>
                <w:szCs w:val="21"/>
                <w:highlight w:val="none"/>
              </w:rPr>
            </w:pPr>
          </w:p>
          <w:p>
            <w:pPr>
              <w:spacing w:line="500" w:lineRule="exact"/>
              <w:ind w:firstLine="3990" w:firstLineChars="1900"/>
              <w:jc w:val="both"/>
              <w:rPr>
                <w:rFonts w:ascii="宋体" w:hAnsi="宋体"/>
                <w:sz w:val="22"/>
                <w:szCs w:val="22"/>
                <w:highlight w:val="none"/>
              </w:rPr>
            </w:pPr>
            <w:bookmarkStart w:id="136" w:name="_Toc388091838"/>
            <w:r>
              <w:rPr>
                <w:rFonts w:hint="eastAsia" w:ascii="宋体" w:hAnsi="宋体" w:cs="宋体"/>
                <w:szCs w:val="21"/>
                <w:highlight w:val="none"/>
              </w:rPr>
              <w:t xml:space="preserve">     </w:t>
            </w:r>
            <w:bookmarkEnd w:id="136"/>
            <w:r>
              <w:rPr>
                <w:rFonts w:hint="eastAsia" w:ascii="宋体" w:hAnsi="宋体"/>
                <w:sz w:val="22"/>
                <w:szCs w:val="22"/>
                <w:highlight w:val="none"/>
                <w:lang w:eastAsia="zh-CN"/>
              </w:rPr>
              <w:t>供应商名称</w:t>
            </w:r>
            <w:r>
              <w:rPr>
                <w:rFonts w:hint="eastAsia" w:ascii="宋体" w:hAnsi="宋体"/>
                <w:sz w:val="22"/>
                <w:szCs w:val="22"/>
                <w:highlight w:val="none"/>
              </w:rPr>
              <w:t>：</w:t>
            </w:r>
            <w:r>
              <w:rPr>
                <w:rFonts w:hint="eastAsia" w:ascii="宋体" w:hAnsi="宋体"/>
                <w:sz w:val="22"/>
                <w:szCs w:val="22"/>
                <w:highlight w:val="none"/>
                <w:u w:val="single"/>
                <w:lang w:val="en-US" w:eastAsia="zh-CN"/>
              </w:rPr>
              <w:t xml:space="preserve">               </w:t>
            </w:r>
            <w:r>
              <w:rPr>
                <w:rFonts w:hint="eastAsia" w:ascii="宋体" w:hAnsi="宋体"/>
                <w:sz w:val="22"/>
                <w:szCs w:val="22"/>
                <w:highlight w:val="none"/>
              </w:rPr>
              <w:t>（盖单位</w:t>
            </w:r>
            <w:r>
              <w:rPr>
                <w:rFonts w:hint="eastAsia" w:ascii="宋体" w:hAnsi="宋体"/>
                <w:sz w:val="22"/>
                <w:szCs w:val="22"/>
                <w:highlight w:val="none"/>
                <w:lang w:eastAsia="zh-CN"/>
              </w:rPr>
              <w:t>公</w:t>
            </w:r>
            <w:r>
              <w:rPr>
                <w:rFonts w:hint="eastAsia" w:ascii="宋体" w:hAnsi="宋体"/>
                <w:sz w:val="22"/>
                <w:szCs w:val="22"/>
                <w:highlight w:val="none"/>
              </w:rPr>
              <w:t>章）</w:t>
            </w:r>
          </w:p>
          <w:p>
            <w:pPr>
              <w:spacing w:line="500" w:lineRule="exact"/>
              <w:jc w:val="center"/>
              <w:rPr>
                <w:rFonts w:ascii="宋体" w:hAnsi="宋体"/>
                <w:sz w:val="22"/>
                <w:szCs w:val="22"/>
                <w:highlight w:val="none"/>
              </w:rPr>
            </w:pPr>
            <w:r>
              <w:rPr>
                <w:rFonts w:hint="eastAsia" w:ascii="宋体" w:hAnsi="宋体"/>
                <w:sz w:val="22"/>
                <w:szCs w:val="22"/>
                <w:highlight w:val="none"/>
                <w:lang w:val="en-US" w:eastAsia="zh-CN"/>
              </w:rPr>
              <w:t xml:space="preserve">                                   </w:t>
            </w:r>
            <w:r>
              <w:rPr>
                <w:rFonts w:hint="eastAsia" w:ascii="宋体" w:hAnsi="宋体"/>
                <w:sz w:val="22"/>
                <w:szCs w:val="22"/>
                <w:highlight w:val="none"/>
              </w:rPr>
              <w:t>法定代表人或其委托代理人：</w:t>
            </w:r>
            <w:r>
              <w:rPr>
                <w:rFonts w:hint="eastAsia" w:ascii="宋体" w:hAnsi="宋体"/>
                <w:sz w:val="22"/>
                <w:szCs w:val="22"/>
                <w:highlight w:val="none"/>
                <w:u w:val="single"/>
                <w:lang w:val="en-US" w:eastAsia="zh-CN"/>
              </w:rPr>
              <w:t xml:space="preserve">       </w:t>
            </w:r>
            <w:r>
              <w:rPr>
                <w:rFonts w:hint="eastAsia" w:ascii="宋体" w:hAnsi="宋体"/>
                <w:sz w:val="22"/>
                <w:szCs w:val="22"/>
                <w:highlight w:val="none"/>
                <w:u w:val="none"/>
              </w:rPr>
              <w:t>（</w:t>
            </w:r>
            <w:r>
              <w:rPr>
                <w:rFonts w:hint="eastAsia" w:ascii="宋体" w:hAnsi="宋体"/>
                <w:sz w:val="22"/>
                <w:szCs w:val="22"/>
                <w:highlight w:val="none"/>
              </w:rPr>
              <w:t>签字）</w:t>
            </w:r>
          </w:p>
          <w:p>
            <w:pPr>
              <w:pStyle w:val="35"/>
              <w:spacing w:line="500" w:lineRule="exact"/>
              <w:ind w:firstLine="4620" w:firstLineChars="2200"/>
              <w:rPr>
                <w:rFonts w:hint="default" w:ascii="宋体" w:hAnsi="宋体" w:eastAsia="宋体" w:cs="宋体"/>
                <w:szCs w:val="21"/>
                <w:highlight w:val="none"/>
                <w:u w:val="none"/>
                <w:lang w:val="en-US" w:eastAsia="zh-CN"/>
              </w:rPr>
            </w:pPr>
            <w:r>
              <w:rPr>
                <w:rFonts w:hint="eastAsia" w:ascii="宋体" w:hAnsi="宋体" w:cs="宋体"/>
                <w:szCs w:val="21"/>
                <w:highlight w:val="none"/>
                <w:lang w:eastAsia="zh-CN"/>
              </w:rPr>
              <w:t>日</w:t>
            </w:r>
            <w:r>
              <w:rPr>
                <w:rFonts w:hint="eastAsia" w:ascii="宋体" w:hAnsi="宋体" w:cs="宋体"/>
                <w:szCs w:val="21"/>
                <w:highlight w:val="none"/>
                <w:lang w:val="en-US" w:eastAsia="zh-CN"/>
              </w:rPr>
              <w:t xml:space="preserve">   </w:t>
            </w:r>
            <w:r>
              <w:rPr>
                <w:rFonts w:hint="eastAsia" w:ascii="宋体" w:hAnsi="宋体" w:cs="宋体"/>
                <w:szCs w:val="21"/>
                <w:highlight w:val="none"/>
                <w:lang w:eastAsia="zh-CN"/>
              </w:rPr>
              <w:t>期：</w:t>
            </w:r>
            <w:r>
              <w:rPr>
                <w:rFonts w:hint="eastAsia" w:ascii="宋体" w:hAnsi="宋体" w:cs="宋体"/>
                <w:szCs w:val="21"/>
                <w:highlight w:val="none"/>
                <w:u w:val="single"/>
                <w:lang w:val="en-US" w:eastAsia="zh-CN"/>
              </w:rPr>
              <w:t xml:space="preserve">      </w:t>
            </w:r>
            <w:r>
              <w:rPr>
                <w:rFonts w:hint="eastAsia" w:ascii="宋体" w:hAnsi="宋体" w:cs="宋体"/>
                <w:szCs w:val="21"/>
                <w:highlight w:val="none"/>
                <w:u w:val="none"/>
                <w:lang w:val="en-US" w:eastAsia="zh-CN"/>
              </w:rPr>
              <w:t xml:space="preserve"> 年</w:t>
            </w:r>
            <w:r>
              <w:rPr>
                <w:rFonts w:hint="eastAsia" w:ascii="宋体" w:hAnsi="宋体" w:cs="宋体"/>
                <w:szCs w:val="21"/>
                <w:highlight w:val="none"/>
                <w:u w:val="single"/>
                <w:lang w:val="en-US" w:eastAsia="zh-CN"/>
              </w:rPr>
              <w:t xml:space="preserve">    </w:t>
            </w:r>
            <w:r>
              <w:rPr>
                <w:rFonts w:hint="eastAsia" w:ascii="宋体" w:hAnsi="宋体" w:cs="宋体"/>
                <w:szCs w:val="21"/>
                <w:highlight w:val="none"/>
                <w:u w:val="none"/>
                <w:lang w:val="en-US" w:eastAsia="zh-CN"/>
              </w:rPr>
              <w:t>月</w:t>
            </w:r>
            <w:r>
              <w:rPr>
                <w:rFonts w:hint="eastAsia" w:ascii="宋体" w:hAnsi="宋体" w:cs="宋体"/>
                <w:szCs w:val="21"/>
                <w:highlight w:val="none"/>
                <w:u w:val="single"/>
                <w:lang w:val="en-US" w:eastAsia="zh-CN"/>
              </w:rPr>
              <w:t xml:space="preserve">    </w:t>
            </w:r>
            <w:r>
              <w:rPr>
                <w:rFonts w:hint="eastAsia" w:ascii="宋体" w:hAnsi="宋体" w:cs="宋体"/>
                <w:szCs w:val="21"/>
                <w:highlight w:val="none"/>
                <w:u w:val="none"/>
                <w:lang w:val="en-US" w:eastAsia="zh-CN"/>
              </w:rPr>
              <w:t>日</w:t>
            </w:r>
          </w:p>
          <w:p>
            <w:pPr>
              <w:spacing w:line="600" w:lineRule="exact"/>
              <w:ind w:firstLine="420"/>
              <w:rPr>
                <w:rFonts w:ascii="宋体" w:hAnsi="宋体" w:cs="宋体"/>
                <w:kern w:val="0"/>
                <w:szCs w:val="21"/>
                <w:highlight w:val="none"/>
              </w:rPr>
            </w:pPr>
          </w:p>
          <w:p>
            <w:pPr>
              <w:spacing w:line="500" w:lineRule="exact"/>
              <w:jc w:val="center"/>
              <w:rPr>
                <w:rFonts w:ascii="宋体" w:hAnsi="宋体" w:cs="宋体"/>
                <w:szCs w:val="21"/>
                <w:highlight w:val="none"/>
              </w:rPr>
            </w:pPr>
          </w:p>
        </w:tc>
      </w:tr>
      <w:bookmarkEnd w:id="123"/>
    </w:tbl>
    <w:p>
      <w:pPr>
        <w:pStyle w:val="15"/>
        <w:rPr>
          <w:rFonts w:hint="eastAsia"/>
          <w:b/>
          <w:bCs/>
          <w:sz w:val="32"/>
          <w:szCs w:val="32"/>
          <w:highlight w:val="none"/>
        </w:rPr>
      </w:pPr>
      <w:bookmarkStart w:id="137" w:name="_Toc3737"/>
      <w:bookmarkStart w:id="138" w:name="_Toc15920"/>
      <w:bookmarkStart w:id="139" w:name="_Toc9887"/>
      <w:bookmarkStart w:id="140" w:name="_Toc23692"/>
    </w:p>
    <w:p>
      <w:pPr>
        <w:pStyle w:val="15"/>
        <w:rPr>
          <w:b/>
          <w:bCs/>
          <w:sz w:val="32"/>
          <w:szCs w:val="32"/>
          <w:highlight w:val="none"/>
        </w:rPr>
      </w:pPr>
      <w:r>
        <w:rPr>
          <w:rFonts w:hint="eastAsia"/>
          <w:b/>
          <w:bCs/>
          <w:sz w:val="32"/>
          <w:szCs w:val="32"/>
          <w:highlight w:val="none"/>
          <w:lang w:val="en-US" w:eastAsia="zh-CN"/>
        </w:rPr>
        <w:t xml:space="preserve">  </w:t>
      </w:r>
      <w:r>
        <w:rPr>
          <w:rFonts w:hint="eastAsia"/>
          <w:b/>
          <w:bCs/>
          <w:sz w:val="32"/>
          <w:szCs w:val="32"/>
          <w:highlight w:val="none"/>
        </w:rPr>
        <w:t>四、技术规格偏差表</w:t>
      </w:r>
      <w:bookmarkEnd w:id="137"/>
      <w:bookmarkEnd w:id="138"/>
      <w:bookmarkEnd w:id="139"/>
      <w:bookmarkEnd w:id="140"/>
    </w:p>
    <w:p>
      <w:pPr>
        <w:spacing w:line="500" w:lineRule="exact"/>
        <w:rPr>
          <w:rFonts w:ascii="宋体" w:hAnsi="宋体"/>
          <w:highlight w:val="none"/>
        </w:rPr>
      </w:pPr>
    </w:p>
    <w:p>
      <w:pPr>
        <w:widowControl/>
        <w:spacing w:line="500" w:lineRule="exact"/>
        <w:rPr>
          <w:rFonts w:hint="default" w:ascii="宋体" w:hAnsi="宋体" w:eastAsia="宋体" w:cs="宋体"/>
          <w:szCs w:val="21"/>
          <w:highlight w:val="none"/>
          <w:u w:val="single"/>
          <w:lang w:val="en-US" w:eastAsia="zh-CN"/>
        </w:rPr>
      </w:pPr>
      <w:r>
        <w:rPr>
          <w:rFonts w:hint="eastAsia" w:ascii="宋体" w:hAnsi="宋体" w:cs="宋体"/>
          <w:szCs w:val="21"/>
          <w:highlight w:val="none"/>
        </w:rPr>
        <w:t>项目名称：</w:t>
      </w:r>
      <w:r>
        <w:rPr>
          <w:rFonts w:hint="eastAsia" w:ascii="宋体" w:hAnsi="宋体" w:cs="宋体"/>
          <w:szCs w:val="21"/>
          <w:highlight w:val="none"/>
          <w:u w:val="single"/>
          <w:lang w:val="en-US" w:eastAsia="zh-CN"/>
        </w:rPr>
        <w:t xml:space="preserve">                         </w:t>
      </w:r>
    </w:p>
    <w:p>
      <w:pPr>
        <w:widowControl/>
        <w:spacing w:line="500" w:lineRule="exact"/>
        <w:rPr>
          <w:rFonts w:hint="default" w:ascii="宋体" w:hAnsi="宋体" w:eastAsia="宋体" w:cs="宋体"/>
          <w:szCs w:val="21"/>
          <w:highlight w:val="none"/>
          <w:u w:val="single"/>
          <w:lang w:val="en-US" w:eastAsia="zh-CN"/>
        </w:rPr>
      </w:pPr>
      <w:r>
        <w:rPr>
          <w:rFonts w:hint="eastAsia" w:ascii="宋体" w:hAnsi="宋体" w:cs="宋体"/>
          <w:szCs w:val="21"/>
          <w:highlight w:val="none"/>
          <w:lang w:eastAsia="zh-CN"/>
        </w:rPr>
        <w:t>采购及</w:t>
      </w:r>
      <w:r>
        <w:rPr>
          <w:rFonts w:hint="eastAsia" w:ascii="宋体" w:hAnsi="宋体" w:cs="宋体"/>
          <w:szCs w:val="21"/>
          <w:highlight w:val="none"/>
        </w:rPr>
        <w:t>项目编号：</w:t>
      </w:r>
      <w:r>
        <w:rPr>
          <w:rFonts w:hint="eastAsia" w:ascii="宋体" w:hAnsi="宋体" w:cs="宋体"/>
          <w:szCs w:val="21"/>
          <w:highlight w:val="none"/>
          <w:u w:val="single"/>
          <w:lang w:val="en-US" w:eastAsia="zh-CN"/>
        </w:rPr>
        <w:t xml:space="preserve">                   </w:t>
      </w:r>
    </w:p>
    <w:tbl>
      <w:tblPr>
        <w:tblStyle w:val="23"/>
        <w:tblpPr w:leftFromText="180" w:rightFromText="180" w:vertAnchor="text" w:horzAnchor="margin" w:tblpY="297"/>
        <w:tblW w:w="9986" w:type="dxa"/>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566"/>
        <w:gridCol w:w="938"/>
        <w:gridCol w:w="2072"/>
        <w:gridCol w:w="2666"/>
        <w:gridCol w:w="2676"/>
        <w:gridCol w:w="1068"/>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1575" w:hRule="atLeast"/>
        </w:trPr>
        <w:tc>
          <w:tcPr>
            <w:tcW w:w="566" w:type="dxa"/>
            <w:noWrap w:val="0"/>
            <w:vAlign w:val="center"/>
          </w:tcPr>
          <w:p>
            <w:pPr>
              <w:spacing w:line="500" w:lineRule="exact"/>
              <w:jc w:val="center"/>
              <w:rPr>
                <w:rFonts w:ascii="宋体" w:hAnsi="宋体" w:cs="宋体"/>
                <w:szCs w:val="21"/>
                <w:highlight w:val="none"/>
              </w:rPr>
            </w:pPr>
            <w:r>
              <w:rPr>
                <w:rFonts w:hint="eastAsia" w:ascii="宋体" w:hAnsi="宋体" w:cs="宋体"/>
                <w:szCs w:val="21"/>
                <w:highlight w:val="none"/>
              </w:rPr>
              <w:t>序</w:t>
            </w:r>
          </w:p>
          <w:p>
            <w:pPr>
              <w:spacing w:line="500" w:lineRule="exact"/>
              <w:jc w:val="center"/>
              <w:rPr>
                <w:rFonts w:ascii="宋体" w:hAnsi="宋体" w:cs="宋体"/>
                <w:szCs w:val="21"/>
                <w:highlight w:val="none"/>
              </w:rPr>
            </w:pPr>
            <w:r>
              <w:rPr>
                <w:rFonts w:hint="eastAsia" w:ascii="宋体" w:hAnsi="宋体" w:cs="宋体"/>
                <w:szCs w:val="21"/>
                <w:highlight w:val="none"/>
              </w:rPr>
              <w:t>号</w:t>
            </w:r>
          </w:p>
        </w:tc>
        <w:tc>
          <w:tcPr>
            <w:tcW w:w="938" w:type="dxa"/>
            <w:noWrap w:val="0"/>
            <w:vAlign w:val="center"/>
          </w:tcPr>
          <w:p>
            <w:pPr>
              <w:spacing w:line="500" w:lineRule="exact"/>
              <w:jc w:val="center"/>
              <w:rPr>
                <w:rFonts w:hint="eastAsia" w:ascii="宋体" w:hAnsi="宋体" w:cs="宋体"/>
                <w:szCs w:val="21"/>
                <w:highlight w:val="none"/>
              </w:rPr>
            </w:pPr>
            <w:r>
              <w:rPr>
                <w:rFonts w:hint="eastAsia" w:ascii="宋体" w:hAnsi="宋体" w:cs="宋体"/>
                <w:szCs w:val="21"/>
                <w:highlight w:val="none"/>
              </w:rPr>
              <w:t>设备</w:t>
            </w:r>
          </w:p>
          <w:p>
            <w:pPr>
              <w:spacing w:line="500" w:lineRule="exact"/>
              <w:jc w:val="center"/>
              <w:rPr>
                <w:rFonts w:ascii="宋体" w:hAnsi="宋体" w:cs="宋体"/>
                <w:szCs w:val="21"/>
                <w:highlight w:val="none"/>
              </w:rPr>
            </w:pPr>
            <w:r>
              <w:rPr>
                <w:rFonts w:hint="eastAsia" w:ascii="宋体" w:hAnsi="宋体" w:cs="宋体"/>
                <w:szCs w:val="21"/>
                <w:highlight w:val="none"/>
              </w:rPr>
              <w:t>（项目）</w:t>
            </w:r>
          </w:p>
          <w:p>
            <w:pPr>
              <w:spacing w:line="500" w:lineRule="exact"/>
              <w:jc w:val="center"/>
              <w:rPr>
                <w:rFonts w:hint="eastAsia" w:ascii="宋体" w:hAnsi="宋体" w:eastAsia="宋体" w:cs="宋体"/>
                <w:szCs w:val="21"/>
                <w:highlight w:val="none"/>
                <w:lang w:eastAsia="zh-CN"/>
              </w:rPr>
            </w:pPr>
            <w:r>
              <w:rPr>
                <w:rFonts w:hint="eastAsia" w:ascii="宋体" w:hAnsi="宋体" w:cs="宋体"/>
                <w:szCs w:val="21"/>
                <w:highlight w:val="none"/>
              </w:rPr>
              <w:t>名称</w:t>
            </w:r>
          </w:p>
        </w:tc>
        <w:tc>
          <w:tcPr>
            <w:tcW w:w="2072" w:type="dxa"/>
            <w:noWrap w:val="0"/>
            <w:vAlign w:val="center"/>
          </w:tcPr>
          <w:p>
            <w:pPr>
              <w:spacing w:line="500" w:lineRule="exact"/>
              <w:jc w:val="center"/>
              <w:rPr>
                <w:rFonts w:ascii="宋体" w:hAnsi="宋体" w:cs="宋体"/>
                <w:szCs w:val="21"/>
                <w:highlight w:val="none"/>
              </w:rPr>
            </w:pPr>
            <w:r>
              <w:rPr>
                <w:rFonts w:hint="eastAsia" w:ascii="宋体" w:hAnsi="宋体" w:cs="宋体"/>
                <w:szCs w:val="21"/>
                <w:highlight w:val="none"/>
              </w:rPr>
              <w:t>招标文件技术</w:t>
            </w:r>
          </w:p>
          <w:p>
            <w:pPr>
              <w:spacing w:line="500" w:lineRule="exact"/>
              <w:jc w:val="center"/>
              <w:rPr>
                <w:rFonts w:ascii="宋体" w:hAnsi="宋体" w:cs="宋体"/>
                <w:szCs w:val="21"/>
                <w:highlight w:val="none"/>
              </w:rPr>
            </w:pPr>
            <w:r>
              <w:rPr>
                <w:rFonts w:hint="eastAsia" w:ascii="宋体" w:hAnsi="宋体" w:cs="宋体"/>
                <w:szCs w:val="21"/>
                <w:highlight w:val="none"/>
              </w:rPr>
              <w:t>要求</w:t>
            </w:r>
          </w:p>
          <w:p>
            <w:pPr>
              <w:spacing w:line="500" w:lineRule="exact"/>
              <w:jc w:val="center"/>
              <w:rPr>
                <w:rFonts w:ascii="宋体" w:hAnsi="宋体" w:cs="宋体"/>
                <w:szCs w:val="21"/>
                <w:highlight w:val="none"/>
              </w:rPr>
            </w:pPr>
            <w:r>
              <w:rPr>
                <w:rFonts w:hint="eastAsia" w:ascii="宋体" w:hAnsi="宋体" w:cs="宋体"/>
                <w:szCs w:val="21"/>
                <w:highlight w:val="none"/>
              </w:rPr>
              <w:t>（详细列明技术配置）</w:t>
            </w:r>
          </w:p>
        </w:tc>
        <w:tc>
          <w:tcPr>
            <w:tcW w:w="2666" w:type="dxa"/>
            <w:noWrap w:val="0"/>
            <w:vAlign w:val="center"/>
          </w:tcPr>
          <w:p>
            <w:pPr>
              <w:spacing w:line="500" w:lineRule="exact"/>
              <w:jc w:val="center"/>
              <w:rPr>
                <w:rFonts w:ascii="宋体" w:hAnsi="宋体" w:cs="宋体"/>
                <w:szCs w:val="21"/>
                <w:highlight w:val="none"/>
              </w:rPr>
            </w:pPr>
            <w:r>
              <w:rPr>
                <w:rFonts w:hint="eastAsia" w:ascii="宋体" w:hAnsi="宋体" w:cs="宋体"/>
                <w:szCs w:val="21"/>
                <w:highlight w:val="none"/>
              </w:rPr>
              <w:t>投标文件技术</w:t>
            </w:r>
          </w:p>
          <w:p>
            <w:pPr>
              <w:spacing w:line="500" w:lineRule="exact"/>
              <w:jc w:val="center"/>
              <w:rPr>
                <w:rFonts w:ascii="宋体" w:hAnsi="宋体" w:cs="宋体"/>
                <w:szCs w:val="21"/>
                <w:highlight w:val="none"/>
              </w:rPr>
            </w:pPr>
            <w:r>
              <w:rPr>
                <w:rFonts w:hint="eastAsia" w:ascii="宋体" w:hAnsi="宋体" w:cs="宋体"/>
                <w:szCs w:val="21"/>
                <w:highlight w:val="none"/>
              </w:rPr>
              <w:t>响应情况</w:t>
            </w:r>
          </w:p>
          <w:p>
            <w:pPr>
              <w:spacing w:line="500" w:lineRule="exact"/>
              <w:jc w:val="center"/>
              <w:rPr>
                <w:rFonts w:ascii="宋体" w:hAnsi="宋体" w:cs="宋体"/>
                <w:szCs w:val="21"/>
                <w:highlight w:val="none"/>
              </w:rPr>
            </w:pPr>
            <w:r>
              <w:rPr>
                <w:rFonts w:hint="eastAsia" w:ascii="宋体" w:hAnsi="宋体" w:cs="宋体"/>
                <w:szCs w:val="21"/>
                <w:highlight w:val="none"/>
              </w:rPr>
              <w:t>（详细列明所投产品的技术配置）</w:t>
            </w:r>
          </w:p>
        </w:tc>
        <w:tc>
          <w:tcPr>
            <w:tcW w:w="2676" w:type="dxa"/>
            <w:noWrap w:val="0"/>
            <w:vAlign w:val="center"/>
          </w:tcPr>
          <w:p>
            <w:pPr>
              <w:spacing w:line="500" w:lineRule="exact"/>
              <w:jc w:val="center"/>
              <w:rPr>
                <w:rFonts w:ascii="宋体" w:hAnsi="宋体" w:cs="宋体"/>
                <w:szCs w:val="21"/>
                <w:highlight w:val="none"/>
              </w:rPr>
            </w:pPr>
            <w:r>
              <w:rPr>
                <w:rFonts w:hint="eastAsia" w:ascii="宋体" w:hAnsi="宋体" w:cs="宋体"/>
                <w:szCs w:val="21"/>
                <w:highlight w:val="none"/>
              </w:rPr>
              <w:t>偏差描述</w:t>
            </w:r>
          </w:p>
          <w:p>
            <w:pPr>
              <w:spacing w:line="500" w:lineRule="exact"/>
              <w:jc w:val="center"/>
              <w:rPr>
                <w:rFonts w:ascii="宋体" w:hAnsi="宋体" w:cs="宋体"/>
                <w:szCs w:val="21"/>
                <w:highlight w:val="none"/>
              </w:rPr>
            </w:pPr>
            <w:r>
              <w:rPr>
                <w:rFonts w:hint="eastAsia" w:ascii="宋体" w:hAnsi="宋体" w:cs="宋体"/>
                <w:szCs w:val="21"/>
                <w:highlight w:val="none"/>
              </w:rPr>
              <w:t>（详细描述技术是否具有正、负偏差）</w:t>
            </w:r>
          </w:p>
        </w:tc>
        <w:tc>
          <w:tcPr>
            <w:tcW w:w="1068" w:type="dxa"/>
            <w:tcBorders>
              <w:right w:val="single" w:color="auto" w:sz="4" w:space="0"/>
            </w:tcBorders>
            <w:noWrap w:val="0"/>
            <w:vAlign w:val="center"/>
          </w:tcPr>
          <w:p>
            <w:pPr>
              <w:spacing w:line="500" w:lineRule="exact"/>
              <w:jc w:val="center"/>
              <w:rPr>
                <w:rFonts w:hint="eastAsia" w:ascii="宋体" w:hAnsi="宋体" w:eastAsia="Calibri" w:cs="宋体"/>
                <w:szCs w:val="21"/>
                <w:highlight w:val="none"/>
                <w:lang w:eastAsia="zh-CN"/>
              </w:rPr>
            </w:pPr>
            <w:r>
              <w:rPr>
                <w:rFonts w:hint="eastAsia" w:ascii="宋体" w:hAnsi="宋体" w:cs="宋体"/>
                <w:szCs w:val="21"/>
                <w:highlight w:val="none"/>
                <w:lang w:eastAsia="zh-CN"/>
              </w:rPr>
              <w:t>备注</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672" w:hRule="atLeast"/>
        </w:trPr>
        <w:tc>
          <w:tcPr>
            <w:tcW w:w="566" w:type="dxa"/>
            <w:tcBorders>
              <w:bottom w:val="single" w:color="auto" w:sz="4" w:space="0"/>
            </w:tcBorders>
            <w:noWrap w:val="0"/>
            <w:vAlign w:val="center"/>
          </w:tcPr>
          <w:p>
            <w:pPr>
              <w:spacing w:line="500" w:lineRule="exact"/>
              <w:jc w:val="center"/>
              <w:rPr>
                <w:rFonts w:ascii="宋体" w:hAnsi="宋体" w:cs="宋体"/>
                <w:szCs w:val="21"/>
                <w:highlight w:val="none"/>
              </w:rPr>
            </w:pPr>
          </w:p>
        </w:tc>
        <w:tc>
          <w:tcPr>
            <w:tcW w:w="938" w:type="dxa"/>
            <w:tcBorders>
              <w:bottom w:val="single" w:color="auto" w:sz="4" w:space="0"/>
            </w:tcBorders>
            <w:noWrap w:val="0"/>
            <w:vAlign w:val="center"/>
          </w:tcPr>
          <w:p>
            <w:pPr>
              <w:spacing w:line="500" w:lineRule="exact"/>
              <w:jc w:val="center"/>
              <w:rPr>
                <w:rFonts w:ascii="宋体" w:hAnsi="宋体" w:cs="宋体"/>
                <w:szCs w:val="21"/>
                <w:highlight w:val="none"/>
              </w:rPr>
            </w:pPr>
          </w:p>
        </w:tc>
        <w:tc>
          <w:tcPr>
            <w:tcW w:w="2072" w:type="dxa"/>
            <w:tcBorders>
              <w:bottom w:val="single" w:color="auto" w:sz="4" w:space="0"/>
            </w:tcBorders>
            <w:noWrap w:val="0"/>
            <w:vAlign w:val="center"/>
          </w:tcPr>
          <w:p>
            <w:pPr>
              <w:spacing w:line="500" w:lineRule="exact"/>
              <w:jc w:val="center"/>
              <w:rPr>
                <w:rFonts w:ascii="宋体" w:hAnsi="宋体" w:cs="宋体"/>
                <w:szCs w:val="21"/>
                <w:highlight w:val="none"/>
              </w:rPr>
            </w:pPr>
          </w:p>
        </w:tc>
        <w:tc>
          <w:tcPr>
            <w:tcW w:w="2666" w:type="dxa"/>
            <w:tcBorders>
              <w:bottom w:val="single" w:color="auto" w:sz="4" w:space="0"/>
            </w:tcBorders>
            <w:noWrap w:val="0"/>
            <w:vAlign w:val="center"/>
          </w:tcPr>
          <w:p>
            <w:pPr>
              <w:spacing w:line="500" w:lineRule="exact"/>
              <w:jc w:val="center"/>
              <w:rPr>
                <w:rFonts w:ascii="宋体" w:hAnsi="宋体" w:cs="宋体"/>
                <w:szCs w:val="21"/>
                <w:highlight w:val="none"/>
              </w:rPr>
            </w:pPr>
          </w:p>
        </w:tc>
        <w:tc>
          <w:tcPr>
            <w:tcW w:w="2676" w:type="dxa"/>
            <w:tcBorders>
              <w:bottom w:val="single" w:color="auto" w:sz="4" w:space="0"/>
            </w:tcBorders>
            <w:noWrap w:val="0"/>
            <w:vAlign w:val="center"/>
          </w:tcPr>
          <w:p>
            <w:pPr>
              <w:spacing w:line="500" w:lineRule="exact"/>
              <w:jc w:val="center"/>
              <w:rPr>
                <w:rFonts w:ascii="宋体" w:hAnsi="宋体" w:cs="宋体"/>
                <w:szCs w:val="21"/>
                <w:highlight w:val="none"/>
              </w:rPr>
            </w:pPr>
          </w:p>
        </w:tc>
        <w:tc>
          <w:tcPr>
            <w:tcW w:w="1068" w:type="dxa"/>
            <w:tcBorders>
              <w:bottom w:val="single" w:color="auto" w:sz="4" w:space="0"/>
              <w:right w:val="single" w:color="auto" w:sz="4" w:space="0"/>
            </w:tcBorders>
            <w:noWrap w:val="0"/>
            <w:vAlign w:val="center"/>
          </w:tcPr>
          <w:p>
            <w:pPr>
              <w:spacing w:line="500" w:lineRule="exact"/>
              <w:jc w:val="center"/>
              <w:rPr>
                <w:rFonts w:ascii="宋体" w:hAnsi="宋体" w:cs="宋体"/>
                <w:szCs w:val="21"/>
                <w:highlight w:val="none"/>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626" w:hRule="atLeast"/>
        </w:trPr>
        <w:tc>
          <w:tcPr>
            <w:tcW w:w="566" w:type="dxa"/>
            <w:tcBorders>
              <w:top w:val="single" w:color="auto" w:sz="4" w:space="0"/>
              <w:bottom w:val="single" w:color="auto" w:sz="4" w:space="0"/>
            </w:tcBorders>
            <w:noWrap w:val="0"/>
            <w:vAlign w:val="center"/>
          </w:tcPr>
          <w:p>
            <w:pPr>
              <w:spacing w:line="500" w:lineRule="exact"/>
              <w:jc w:val="center"/>
              <w:rPr>
                <w:rFonts w:ascii="宋体" w:hAnsi="宋体" w:cs="宋体"/>
                <w:szCs w:val="21"/>
                <w:highlight w:val="none"/>
              </w:rPr>
            </w:pPr>
          </w:p>
        </w:tc>
        <w:tc>
          <w:tcPr>
            <w:tcW w:w="938" w:type="dxa"/>
            <w:tcBorders>
              <w:top w:val="single" w:color="auto" w:sz="4" w:space="0"/>
              <w:bottom w:val="single" w:color="auto" w:sz="4" w:space="0"/>
            </w:tcBorders>
            <w:noWrap w:val="0"/>
            <w:vAlign w:val="center"/>
          </w:tcPr>
          <w:p>
            <w:pPr>
              <w:spacing w:line="500" w:lineRule="exact"/>
              <w:jc w:val="center"/>
              <w:rPr>
                <w:rFonts w:ascii="宋体" w:hAnsi="宋体" w:cs="宋体"/>
                <w:szCs w:val="21"/>
                <w:highlight w:val="none"/>
              </w:rPr>
            </w:pPr>
          </w:p>
        </w:tc>
        <w:tc>
          <w:tcPr>
            <w:tcW w:w="2072" w:type="dxa"/>
            <w:tcBorders>
              <w:top w:val="single" w:color="auto" w:sz="4" w:space="0"/>
              <w:bottom w:val="single" w:color="auto" w:sz="4" w:space="0"/>
            </w:tcBorders>
            <w:noWrap w:val="0"/>
            <w:vAlign w:val="center"/>
          </w:tcPr>
          <w:p>
            <w:pPr>
              <w:spacing w:line="500" w:lineRule="exact"/>
              <w:jc w:val="center"/>
              <w:rPr>
                <w:rFonts w:ascii="宋体" w:hAnsi="宋体" w:cs="宋体"/>
                <w:szCs w:val="21"/>
                <w:highlight w:val="none"/>
              </w:rPr>
            </w:pPr>
          </w:p>
        </w:tc>
        <w:tc>
          <w:tcPr>
            <w:tcW w:w="2666" w:type="dxa"/>
            <w:tcBorders>
              <w:top w:val="single" w:color="auto" w:sz="4" w:space="0"/>
              <w:bottom w:val="single" w:color="auto" w:sz="4" w:space="0"/>
            </w:tcBorders>
            <w:noWrap w:val="0"/>
            <w:vAlign w:val="center"/>
          </w:tcPr>
          <w:p>
            <w:pPr>
              <w:spacing w:line="500" w:lineRule="exact"/>
              <w:jc w:val="center"/>
              <w:rPr>
                <w:rFonts w:ascii="宋体" w:hAnsi="宋体" w:cs="宋体"/>
                <w:szCs w:val="21"/>
                <w:highlight w:val="none"/>
              </w:rPr>
            </w:pPr>
          </w:p>
        </w:tc>
        <w:tc>
          <w:tcPr>
            <w:tcW w:w="2676" w:type="dxa"/>
            <w:tcBorders>
              <w:top w:val="single" w:color="auto" w:sz="4" w:space="0"/>
              <w:bottom w:val="single" w:color="auto" w:sz="4" w:space="0"/>
            </w:tcBorders>
            <w:noWrap w:val="0"/>
            <w:vAlign w:val="center"/>
          </w:tcPr>
          <w:p>
            <w:pPr>
              <w:spacing w:line="500" w:lineRule="exact"/>
              <w:jc w:val="center"/>
              <w:rPr>
                <w:rFonts w:ascii="宋体" w:hAnsi="宋体" w:cs="宋体"/>
                <w:szCs w:val="21"/>
                <w:highlight w:val="none"/>
              </w:rPr>
            </w:pPr>
          </w:p>
        </w:tc>
        <w:tc>
          <w:tcPr>
            <w:tcW w:w="1068" w:type="dxa"/>
            <w:tcBorders>
              <w:top w:val="single" w:color="auto" w:sz="4" w:space="0"/>
              <w:bottom w:val="single" w:color="auto" w:sz="4" w:space="0"/>
              <w:right w:val="single" w:color="auto" w:sz="4" w:space="0"/>
            </w:tcBorders>
            <w:noWrap w:val="0"/>
            <w:vAlign w:val="center"/>
          </w:tcPr>
          <w:p>
            <w:pPr>
              <w:spacing w:line="500" w:lineRule="exact"/>
              <w:jc w:val="center"/>
              <w:rPr>
                <w:rFonts w:ascii="宋体" w:hAnsi="宋体" w:cs="宋体"/>
                <w:szCs w:val="21"/>
                <w:highlight w:val="none"/>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626" w:hRule="atLeast"/>
        </w:trPr>
        <w:tc>
          <w:tcPr>
            <w:tcW w:w="566" w:type="dxa"/>
            <w:tcBorders>
              <w:top w:val="single" w:color="auto" w:sz="4" w:space="0"/>
              <w:bottom w:val="single" w:color="auto" w:sz="4" w:space="0"/>
            </w:tcBorders>
            <w:noWrap w:val="0"/>
            <w:vAlign w:val="center"/>
          </w:tcPr>
          <w:p>
            <w:pPr>
              <w:spacing w:line="500" w:lineRule="exact"/>
              <w:jc w:val="center"/>
              <w:rPr>
                <w:rFonts w:ascii="宋体" w:hAnsi="宋体" w:cs="宋体"/>
                <w:szCs w:val="21"/>
                <w:highlight w:val="none"/>
              </w:rPr>
            </w:pPr>
          </w:p>
        </w:tc>
        <w:tc>
          <w:tcPr>
            <w:tcW w:w="938" w:type="dxa"/>
            <w:tcBorders>
              <w:top w:val="single" w:color="auto" w:sz="4" w:space="0"/>
              <w:bottom w:val="single" w:color="auto" w:sz="4" w:space="0"/>
            </w:tcBorders>
            <w:noWrap w:val="0"/>
            <w:vAlign w:val="center"/>
          </w:tcPr>
          <w:p>
            <w:pPr>
              <w:spacing w:line="500" w:lineRule="exact"/>
              <w:jc w:val="center"/>
              <w:rPr>
                <w:rFonts w:ascii="宋体" w:hAnsi="宋体" w:cs="宋体"/>
                <w:szCs w:val="21"/>
                <w:highlight w:val="none"/>
              </w:rPr>
            </w:pPr>
          </w:p>
        </w:tc>
        <w:tc>
          <w:tcPr>
            <w:tcW w:w="2072" w:type="dxa"/>
            <w:tcBorders>
              <w:top w:val="single" w:color="auto" w:sz="4" w:space="0"/>
              <w:bottom w:val="single" w:color="auto" w:sz="4" w:space="0"/>
            </w:tcBorders>
            <w:noWrap w:val="0"/>
            <w:vAlign w:val="center"/>
          </w:tcPr>
          <w:p>
            <w:pPr>
              <w:spacing w:line="500" w:lineRule="exact"/>
              <w:jc w:val="center"/>
              <w:rPr>
                <w:rFonts w:ascii="宋体" w:hAnsi="宋体" w:cs="宋体"/>
                <w:szCs w:val="21"/>
                <w:highlight w:val="none"/>
              </w:rPr>
            </w:pPr>
          </w:p>
        </w:tc>
        <w:tc>
          <w:tcPr>
            <w:tcW w:w="2666" w:type="dxa"/>
            <w:tcBorders>
              <w:top w:val="single" w:color="auto" w:sz="4" w:space="0"/>
              <w:bottom w:val="single" w:color="auto" w:sz="4" w:space="0"/>
            </w:tcBorders>
            <w:noWrap w:val="0"/>
            <w:vAlign w:val="center"/>
          </w:tcPr>
          <w:p>
            <w:pPr>
              <w:spacing w:line="500" w:lineRule="exact"/>
              <w:jc w:val="center"/>
              <w:rPr>
                <w:rFonts w:ascii="宋体" w:hAnsi="宋体" w:cs="宋体"/>
                <w:szCs w:val="21"/>
                <w:highlight w:val="none"/>
              </w:rPr>
            </w:pPr>
          </w:p>
        </w:tc>
        <w:tc>
          <w:tcPr>
            <w:tcW w:w="2676" w:type="dxa"/>
            <w:tcBorders>
              <w:top w:val="single" w:color="auto" w:sz="4" w:space="0"/>
              <w:bottom w:val="single" w:color="auto" w:sz="4" w:space="0"/>
            </w:tcBorders>
            <w:noWrap w:val="0"/>
            <w:vAlign w:val="center"/>
          </w:tcPr>
          <w:p>
            <w:pPr>
              <w:spacing w:line="500" w:lineRule="exact"/>
              <w:jc w:val="center"/>
              <w:rPr>
                <w:rFonts w:ascii="宋体" w:hAnsi="宋体" w:cs="宋体"/>
                <w:szCs w:val="21"/>
                <w:highlight w:val="none"/>
              </w:rPr>
            </w:pPr>
          </w:p>
        </w:tc>
        <w:tc>
          <w:tcPr>
            <w:tcW w:w="1068" w:type="dxa"/>
            <w:tcBorders>
              <w:top w:val="single" w:color="auto" w:sz="4" w:space="0"/>
              <w:bottom w:val="single" w:color="auto" w:sz="4" w:space="0"/>
              <w:right w:val="single" w:color="auto" w:sz="4" w:space="0"/>
            </w:tcBorders>
            <w:noWrap w:val="0"/>
            <w:vAlign w:val="center"/>
          </w:tcPr>
          <w:p>
            <w:pPr>
              <w:spacing w:line="500" w:lineRule="exact"/>
              <w:jc w:val="center"/>
              <w:rPr>
                <w:rFonts w:ascii="宋体" w:hAnsi="宋体" w:cs="宋体"/>
                <w:szCs w:val="21"/>
                <w:highlight w:val="none"/>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650" w:hRule="atLeast"/>
        </w:trPr>
        <w:tc>
          <w:tcPr>
            <w:tcW w:w="566" w:type="dxa"/>
            <w:tcBorders>
              <w:top w:val="single" w:color="auto" w:sz="4" w:space="0"/>
              <w:bottom w:val="single" w:color="auto" w:sz="4" w:space="0"/>
            </w:tcBorders>
            <w:noWrap w:val="0"/>
            <w:vAlign w:val="center"/>
          </w:tcPr>
          <w:p>
            <w:pPr>
              <w:spacing w:line="500" w:lineRule="exact"/>
              <w:jc w:val="center"/>
              <w:rPr>
                <w:rFonts w:ascii="宋体" w:hAnsi="宋体" w:cs="宋体"/>
                <w:szCs w:val="21"/>
                <w:highlight w:val="none"/>
              </w:rPr>
            </w:pPr>
          </w:p>
        </w:tc>
        <w:tc>
          <w:tcPr>
            <w:tcW w:w="938" w:type="dxa"/>
            <w:tcBorders>
              <w:top w:val="single" w:color="auto" w:sz="4" w:space="0"/>
              <w:bottom w:val="single" w:color="auto" w:sz="4" w:space="0"/>
            </w:tcBorders>
            <w:noWrap w:val="0"/>
            <w:vAlign w:val="center"/>
          </w:tcPr>
          <w:p>
            <w:pPr>
              <w:spacing w:line="500" w:lineRule="exact"/>
              <w:jc w:val="center"/>
              <w:rPr>
                <w:rFonts w:ascii="宋体" w:hAnsi="宋体" w:cs="宋体"/>
                <w:szCs w:val="21"/>
                <w:highlight w:val="none"/>
              </w:rPr>
            </w:pPr>
          </w:p>
        </w:tc>
        <w:tc>
          <w:tcPr>
            <w:tcW w:w="2072" w:type="dxa"/>
            <w:tcBorders>
              <w:top w:val="single" w:color="auto" w:sz="4" w:space="0"/>
              <w:bottom w:val="single" w:color="auto" w:sz="4" w:space="0"/>
            </w:tcBorders>
            <w:noWrap w:val="0"/>
            <w:vAlign w:val="center"/>
          </w:tcPr>
          <w:p>
            <w:pPr>
              <w:spacing w:line="500" w:lineRule="exact"/>
              <w:jc w:val="center"/>
              <w:rPr>
                <w:rFonts w:ascii="宋体" w:hAnsi="宋体" w:cs="宋体"/>
                <w:szCs w:val="21"/>
                <w:highlight w:val="none"/>
              </w:rPr>
            </w:pPr>
          </w:p>
        </w:tc>
        <w:tc>
          <w:tcPr>
            <w:tcW w:w="2666" w:type="dxa"/>
            <w:tcBorders>
              <w:top w:val="single" w:color="auto" w:sz="4" w:space="0"/>
              <w:bottom w:val="single" w:color="auto" w:sz="4" w:space="0"/>
            </w:tcBorders>
            <w:noWrap w:val="0"/>
            <w:vAlign w:val="center"/>
          </w:tcPr>
          <w:p>
            <w:pPr>
              <w:spacing w:line="500" w:lineRule="exact"/>
              <w:jc w:val="center"/>
              <w:rPr>
                <w:rFonts w:ascii="宋体" w:hAnsi="宋体" w:cs="宋体"/>
                <w:szCs w:val="21"/>
                <w:highlight w:val="none"/>
              </w:rPr>
            </w:pPr>
          </w:p>
        </w:tc>
        <w:tc>
          <w:tcPr>
            <w:tcW w:w="2676" w:type="dxa"/>
            <w:tcBorders>
              <w:top w:val="single" w:color="auto" w:sz="4" w:space="0"/>
              <w:bottom w:val="single" w:color="auto" w:sz="4" w:space="0"/>
            </w:tcBorders>
            <w:noWrap w:val="0"/>
            <w:vAlign w:val="center"/>
          </w:tcPr>
          <w:p>
            <w:pPr>
              <w:spacing w:line="500" w:lineRule="exact"/>
              <w:jc w:val="center"/>
              <w:rPr>
                <w:rFonts w:ascii="宋体" w:hAnsi="宋体" w:cs="宋体"/>
                <w:szCs w:val="21"/>
                <w:highlight w:val="none"/>
              </w:rPr>
            </w:pPr>
          </w:p>
        </w:tc>
        <w:tc>
          <w:tcPr>
            <w:tcW w:w="1068" w:type="dxa"/>
            <w:tcBorders>
              <w:top w:val="single" w:color="auto" w:sz="4" w:space="0"/>
              <w:bottom w:val="single" w:color="auto" w:sz="4" w:space="0"/>
              <w:right w:val="single" w:color="auto" w:sz="4" w:space="0"/>
            </w:tcBorders>
            <w:noWrap w:val="0"/>
            <w:vAlign w:val="center"/>
          </w:tcPr>
          <w:p>
            <w:pPr>
              <w:spacing w:line="500" w:lineRule="exact"/>
              <w:jc w:val="center"/>
              <w:rPr>
                <w:rFonts w:ascii="宋体" w:hAnsi="宋体" w:cs="宋体"/>
                <w:szCs w:val="21"/>
                <w:highlight w:val="none"/>
              </w:rPr>
            </w:pPr>
          </w:p>
        </w:tc>
      </w:tr>
    </w:tbl>
    <w:p>
      <w:pPr>
        <w:widowControl/>
        <w:spacing w:line="500" w:lineRule="exact"/>
        <w:rPr>
          <w:rFonts w:hint="eastAsia" w:ascii="宋体" w:hAnsi="宋体" w:eastAsia="宋体" w:cs="宋体"/>
          <w:b/>
          <w:szCs w:val="21"/>
          <w:highlight w:val="none"/>
          <w:lang w:eastAsia="zh-CN"/>
        </w:rPr>
      </w:pPr>
      <w:r>
        <w:rPr>
          <w:rFonts w:hint="eastAsia" w:ascii="宋体" w:hAnsi="宋体" w:cs="宋体"/>
          <w:b/>
          <w:szCs w:val="21"/>
          <w:highlight w:val="none"/>
          <w:lang w:eastAsia="zh-CN"/>
        </w:rPr>
        <w:t>（</w:t>
      </w:r>
      <w:r>
        <w:rPr>
          <w:rFonts w:hint="eastAsia" w:ascii="宋体" w:hAnsi="宋体" w:cs="宋体"/>
          <w:szCs w:val="21"/>
          <w:highlight w:val="none"/>
        </w:rPr>
        <w:t>此表可续接</w:t>
      </w:r>
      <w:r>
        <w:rPr>
          <w:rFonts w:hint="eastAsia" w:ascii="宋体" w:hAnsi="宋体" w:cs="宋体"/>
          <w:b/>
          <w:szCs w:val="21"/>
          <w:highlight w:val="none"/>
          <w:lang w:eastAsia="zh-CN"/>
        </w:rPr>
        <w:t>）</w:t>
      </w:r>
    </w:p>
    <w:p>
      <w:pPr>
        <w:spacing w:line="500" w:lineRule="exact"/>
        <w:ind w:firstLine="4180" w:firstLineChars="1900"/>
        <w:jc w:val="both"/>
        <w:rPr>
          <w:rFonts w:ascii="宋体" w:hAnsi="宋体"/>
          <w:sz w:val="22"/>
          <w:szCs w:val="22"/>
          <w:highlight w:val="none"/>
        </w:rPr>
      </w:pPr>
      <w:r>
        <w:rPr>
          <w:rFonts w:hint="eastAsia" w:ascii="宋体" w:hAnsi="宋体"/>
          <w:sz w:val="22"/>
          <w:szCs w:val="22"/>
          <w:highlight w:val="none"/>
          <w:lang w:eastAsia="zh-CN"/>
        </w:rPr>
        <w:t>供应商名称</w:t>
      </w:r>
      <w:r>
        <w:rPr>
          <w:rFonts w:hint="eastAsia" w:ascii="宋体" w:hAnsi="宋体"/>
          <w:sz w:val="22"/>
          <w:szCs w:val="22"/>
          <w:highlight w:val="none"/>
        </w:rPr>
        <w:t>：</w:t>
      </w:r>
      <w:r>
        <w:rPr>
          <w:rFonts w:hint="eastAsia" w:ascii="宋体" w:hAnsi="宋体"/>
          <w:sz w:val="22"/>
          <w:szCs w:val="22"/>
          <w:highlight w:val="none"/>
          <w:u w:val="single"/>
          <w:lang w:val="en-US" w:eastAsia="zh-CN"/>
        </w:rPr>
        <w:t xml:space="preserve">               </w:t>
      </w:r>
      <w:r>
        <w:rPr>
          <w:rFonts w:hint="eastAsia" w:ascii="宋体" w:hAnsi="宋体"/>
          <w:sz w:val="22"/>
          <w:szCs w:val="22"/>
          <w:highlight w:val="none"/>
        </w:rPr>
        <w:t>（盖单位</w:t>
      </w:r>
      <w:r>
        <w:rPr>
          <w:rFonts w:hint="eastAsia" w:ascii="宋体" w:hAnsi="宋体"/>
          <w:sz w:val="22"/>
          <w:szCs w:val="22"/>
          <w:highlight w:val="none"/>
          <w:lang w:eastAsia="zh-CN"/>
        </w:rPr>
        <w:t>公</w:t>
      </w:r>
      <w:r>
        <w:rPr>
          <w:rFonts w:hint="eastAsia" w:ascii="宋体" w:hAnsi="宋体"/>
          <w:sz w:val="22"/>
          <w:szCs w:val="22"/>
          <w:highlight w:val="none"/>
        </w:rPr>
        <w:t>章）</w:t>
      </w:r>
    </w:p>
    <w:p>
      <w:pPr>
        <w:spacing w:line="500" w:lineRule="exact"/>
        <w:jc w:val="center"/>
        <w:rPr>
          <w:rFonts w:ascii="宋体" w:hAnsi="宋体"/>
          <w:sz w:val="22"/>
          <w:szCs w:val="22"/>
          <w:highlight w:val="none"/>
        </w:rPr>
      </w:pPr>
      <w:r>
        <w:rPr>
          <w:rFonts w:hint="eastAsia" w:ascii="宋体" w:hAnsi="宋体"/>
          <w:sz w:val="22"/>
          <w:szCs w:val="22"/>
          <w:highlight w:val="none"/>
          <w:lang w:val="en-US" w:eastAsia="zh-CN"/>
        </w:rPr>
        <w:t xml:space="preserve">                                   </w:t>
      </w:r>
      <w:r>
        <w:rPr>
          <w:rFonts w:hint="eastAsia" w:ascii="宋体" w:hAnsi="宋体"/>
          <w:sz w:val="22"/>
          <w:szCs w:val="22"/>
          <w:highlight w:val="none"/>
        </w:rPr>
        <w:t>法定代表人或其委托代理人：</w:t>
      </w:r>
      <w:r>
        <w:rPr>
          <w:rFonts w:hint="eastAsia" w:ascii="宋体" w:hAnsi="宋体"/>
          <w:sz w:val="22"/>
          <w:szCs w:val="22"/>
          <w:highlight w:val="none"/>
          <w:u w:val="single"/>
          <w:lang w:val="en-US" w:eastAsia="zh-CN"/>
        </w:rPr>
        <w:t xml:space="preserve">       </w:t>
      </w:r>
      <w:r>
        <w:rPr>
          <w:rFonts w:hint="eastAsia" w:ascii="宋体" w:hAnsi="宋体"/>
          <w:sz w:val="22"/>
          <w:szCs w:val="22"/>
          <w:highlight w:val="none"/>
          <w:u w:val="none"/>
        </w:rPr>
        <w:t>（</w:t>
      </w:r>
      <w:r>
        <w:rPr>
          <w:rFonts w:hint="eastAsia" w:ascii="宋体" w:hAnsi="宋体"/>
          <w:sz w:val="22"/>
          <w:szCs w:val="22"/>
          <w:highlight w:val="none"/>
        </w:rPr>
        <w:t>签字）</w:t>
      </w:r>
    </w:p>
    <w:p>
      <w:pPr>
        <w:pStyle w:val="35"/>
        <w:spacing w:line="500" w:lineRule="exact"/>
        <w:ind w:firstLine="4200" w:firstLineChars="2000"/>
        <w:rPr>
          <w:rFonts w:hint="default" w:ascii="宋体" w:hAnsi="宋体" w:eastAsia="宋体" w:cs="宋体"/>
          <w:szCs w:val="21"/>
          <w:highlight w:val="none"/>
          <w:u w:val="none"/>
          <w:lang w:val="en-US" w:eastAsia="zh-CN"/>
        </w:rPr>
      </w:pPr>
      <w:r>
        <w:rPr>
          <w:rFonts w:hint="eastAsia" w:ascii="宋体" w:hAnsi="宋体" w:cs="宋体"/>
          <w:szCs w:val="21"/>
          <w:highlight w:val="none"/>
          <w:lang w:eastAsia="zh-CN"/>
        </w:rPr>
        <w:t>日</w:t>
      </w:r>
      <w:r>
        <w:rPr>
          <w:rFonts w:hint="eastAsia" w:ascii="宋体" w:hAnsi="宋体" w:cs="宋体"/>
          <w:szCs w:val="21"/>
          <w:highlight w:val="none"/>
          <w:lang w:val="en-US" w:eastAsia="zh-CN"/>
        </w:rPr>
        <w:t xml:space="preserve">   </w:t>
      </w:r>
      <w:r>
        <w:rPr>
          <w:rFonts w:hint="eastAsia" w:ascii="宋体" w:hAnsi="宋体" w:cs="宋体"/>
          <w:szCs w:val="21"/>
          <w:highlight w:val="none"/>
          <w:lang w:eastAsia="zh-CN"/>
        </w:rPr>
        <w:t>期：</w:t>
      </w:r>
      <w:r>
        <w:rPr>
          <w:rFonts w:hint="eastAsia" w:ascii="宋体" w:hAnsi="宋体" w:cs="宋体"/>
          <w:szCs w:val="21"/>
          <w:highlight w:val="none"/>
          <w:u w:val="single"/>
          <w:lang w:val="en-US" w:eastAsia="zh-CN"/>
        </w:rPr>
        <w:t xml:space="preserve">      </w:t>
      </w:r>
      <w:r>
        <w:rPr>
          <w:rFonts w:hint="eastAsia" w:ascii="宋体" w:hAnsi="宋体" w:cs="宋体"/>
          <w:szCs w:val="21"/>
          <w:highlight w:val="none"/>
          <w:u w:val="none"/>
          <w:lang w:val="en-US" w:eastAsia="zh-CN"/>
        </w:rPr>
        <w:t xml:space="preserve"> 年</w:t>
      </w:r>
      <w:r>
        <w:rPr>
          <w:rFonts w:hint="eastAsia" w:ascii="宋体" w:hAnsi="宋体" w:cs="宋体"/>
          <w:szCs w:val="21"/>
          <w:highlight w:val="none"/>
          <w:u w:val="single"/>
          <w:lang w:val="en-US" w:eastAsia="zh-CN"/>
        </w:rPr>
        <w:t xml:space="preserve">    </w:t>
      </w:r>
      <w:r>
        <w:rPr>
          <w:rFonts w:hint="eastAsia" w:ascii="宋体" w:hAnsi="宋体" w:cs="宋体"/>
          <w:szCs w:val="21"/>
          <w:highlight w:val="none"/>
          <w:u w:val="none"/>
          <w:lang w:val="en-US" w:eastAsia="zh-CN"/>
        </w:rPr>
        <w:t>月</w:t>
      </w:r>
      <w:r>
        <w:rPr>
          <w:rFonts w:hint="eastAsia" w:ascii="宋体" w:hAnsi="宋体" w:cs="宋体"/>
          <w:szCs w:val="21"/>
          <w:highlight w:val="none"/>
          <w:u w:val="single"/>
          <w:lang w:val="en-US" w:eastAsia="zh-CN"/>
        </w:rPr>
        <w:t xml:space="preserve">    </w:t>
      </w:r>
      <w:r>
        <w:rPr>
          <w:rFonts w:hint="eastAsia" w:ascii="宋体" w:hAnsi="宋体" w:cs="宋体"/>
          <w:szCs w:val="21"/>
          <w:highlight w:val="none"/>
          <w:u w:val="none"/>
          <w:lang w:val="en-US" w:eastAsia="zh-CN"/>
        </w:rPr>
        <w:t>日</w:t>
      </w:r>
    </w:p>
    <w:p>
      <w:pPr>
        <w:spacing w:line="600" w:lineRule="exact"/>
        <w:ind w:firstLine="420"/>
        <w:rPr>
          <w:rFonts w:ascii="宋体" w:hAnsi="宋体" w:cs="宋体"/>
          <w:kern w:val="0"/>
          <w:szCs w:val="21"/>
          <w:highlight w:val="none"/>
        </w:rPr>
      </w:pPr>
    </w:p>
    <w:p>
      <w:pPr>
        <w:widowControl/>
        <w:autoSpaceDE w:val="0"/>
        <w:autoSpaceDN w:val="0"/>
        <w:spacing w:line="500" w:lineRule="exact"/>
        <w:ind w:right="26" w:firstLine="315" w:firstLineChars="150"/>
        <w:rPr>
          <w:rFonts w:ascii="宋体" w:hAnsi="宋体" w:cs="宋体"/>
          <w:szCs w:val="21"/>
          <w:highlight w:val="none"/>
        </w:rPr>
      </w:pPr>
      <w:r>
        <w:rPr>
          <w:rFonts w:hint="eastAsia" w:ascii="宋体" w:hAnsi="宋体" w:cs="宋体"/>
          <w:szCs w:val="21"/>
          <w:highlight w:val="none"/>
        </w:rPr>
        <w:t>注：</w:t>
      </w:r>
      <w:r>
        <w:rPr>
          <w:rFonts w:ascii="宋体" w:hAnsi="宋体" w:cs="宋体"/>
          <w:szCs w:val="21"/>
          <w:highlight w:val="none"/>
        </w:rPr>
        <w:t>1</w:t>
      </w:r>
      <w:r>
        <w:rPr>
          <w:rFonts w:hint="eastAsia" w:ascii="宋体" w:hAnsi="宋体" w:cs="宋体"/>
          <w:szCs w:val="21"/>
          <w:highlight w:val="none"/>
        </w:rPr>
        <w:t>、投标人必须按要求规范填写技术规范偏差表。如果此表中所列内容无法满足招标文件中提出的要求或内容不一致，其投标将被视为无效投标。</w:t>
      </w:r>
    </w:p>
    <w:p>
      <w:pPr>
        <w:numPr>
          <w:ilvl w:val="0"/>
          <w:numId w:val="10"/>
        </w:numPr>
        <w:spacing w:line="500" w:lineRule="exact"/>
        <w:ind w:firstLine="735" w:firstLineChars="350"/>
        <w:rPr>
          <w:rFonts w:hint="eastAsia" w:ascii="宋体" w:hAnsi="宋体" w:cs="宋体"/>
          <w:szCs w:val="21"/>
          <w:highlight w:val="none"/>
        </w:rPr>
      </w:pPr>
      <w:r>
        <w:rPr>
          <w:rFonts w:hint="eastAsia" w:ascii="宋体" w:hAnsi="宋体" w:cs="宋体"/>
          <w:szCs w:val="21"/>
          <w:highlight w:val="none"/>
        </w:rPr>
        <w:t>投标人必须根据所投产品的实际情况如实填写，评委会如发现有虚假描述的，将不予推荐中标候选人。</w:t>
      </w:r>
    </w:p>
    <w:p>
      <w:pPr>
        <w:numPr>
          <w:ilvl w:val="0"/>
          <w:numId w:val="10"/>
        </w:numPr>
        <w:spacing w:line="500" w:lineRule="exact"/>
        <w:ind w:firstLine="735" w:firstLineChars="350"/>
        <w:rPr>
          <w:rFonts w:hint="eastAsia" w:ascii="宋体" w:hAnsi="宋体" w:cs="宋体"/>
          <w:szCs w:val="21"/>
          <w:highlight w:val="none"/>
        </w:rPr>
      </w:pPr>
      <w:r>
        <w:rPr>
          <w:rFonts w:hint="eastAsia" w:ascii="宋体" w:hAnsi="宋体" w:cs="宋体"/>
          <w:szCs w:val="21"/>
          <w:highlight w:val="none"/>
        </w:rPr>
        <w:t>如无偏差，本表可不予填写，但须在备注中注明完全符合招标文件要求，技术规格无偏差。</w:t>
      </w:r>
    </w:p>
    <w:p>
      <w:pPr>
        <w:bidi w:val="0"/>
        <w:rPr>
          <w:rFonts w:hint="eastAsia"/>
          <w:highlight w:val="none"/>
          <w:lang w:eastAsia="zh-CN"/>
        </w:rPr>
      </w:pPr>
    </w:p>
    <w:p>
      <w:pPr>
        <w:bidi w:val="0"/>
        <w:rPr>
          <w:rFonts w:hint="eastAsia"/>
          <w:highlight w:val="none"/>
          <w:lang w:eastAsia="zh-CN"/>
        </w:rPr>
      </w:pPr>
    </w:p>
    <w:p>
      <w:pPr>
        <w:pStyle w:val="15"/>
        <w:rPr>
          <w:rFonts w:hint="eastAsia"/>
          <w:b/>
          <w:bCs/>
          <w:sz w:val="32"/>
          <w:szCs w:val="32"/>
          <w:highlight w:val="none"/>
        </w:rPr>
      </w:pPr>
      <w:bookmarkStart w:id="141" w:name="_Toc3872"/>
      <w:r>
        <w:rPr>
          <w:rFonts w:hint="eastAsia"/>
          <w:b/>
          <w:bCs/>
          <w:sz w:val="32"/>
          <w:szCs w:val="32"/>
          <w:highlight w:val="none"/>
          <w:lang w:eastAsia="zh-CN"/>
        </w:rPr>
        <w:t>五</w:t>
      </w:r>
      <w:r>
        <w:rPr>
          <w:rFonts w:hint="eastAsia"/>
          <w:b/>
          <w:bCs/>
          <w:sz w:val="32"/>
          <w:szCs w:val="32"/>
          <w:highlight w:val="none"/>
        </w:rPr>
        <w:t>、法定代表人（负责人）身份证明</w:t>
      </w:r>
      <w:bookmarkEnd w:id="120"/>
      <w:bookmarkEnd w:id="121"/>
      <w:bookmarkEnd w:id="141"/>
    </w:p>
    <w:p>
      <w:pPr>
        <w:spacing w:line="440" w:lineRule="exact"/>
        <w:rPr>
          <w:rFonts w:hint="eastAsia" w:ascii="宋体" w:hAnsi="宋体" w:cs="宋体"/>
          <w:color w:val="auto"/>
          <w:sz w:val="20"/>
          <w:highlight w:val="none"/>
        </w:rPr>
      </w:pPr>
    </w:p>
    <w:p>
      <w:pPr>
        <w:spacing w:line="440" w:lineRule="exact"/>
        <w:rPr>
          <w:rFonts w:hint="eastAsia" w:ascii="宋体" w:hAnsi="宋体" w:cs="宋体"/>
          <w:color w:val="auto"/>
          <w:szCs w:val="21"/>
          <w:highlight w:val="none"/>
        </w:rPr>
      </w:pPr>
    </w:p>
    <w:p>
      <w:pPr>
        <w:spacing w:line="560" w:lineRule="exact"/>
        <w:ind w:firstLine="420"/>
        <w:rPr>
          <w:rFonts w:hint="eastAsia" w:ascii="宋体" w:hAnsi="宋体" w:cs="宋体"/>
          <w:color w:val="auto"/>
          <w:szCs w:val="21"/>
          <w:highlight w:val="none"/>
          <w:u w:val="single"/>
        </w:rPr>
      </w:pPr>
      <w:r>
        <w:rPr>
          <w:rFonts w:hint="eastAsia" w:ascii="宋体" w:hAnsi="宋体" w:cs="宋体"/>
          <w:color w:val="auto"/>
          <w:szCs w:val="21"/>
          <w:highlight w:val="none"/>
        </w:rPr>
        <w:t>投标人名称：</w:t>
      </w:r>
      <w:r>
        <w:rPr>
          <w:rFonts w:hint="eastAsia" w:ascii="宋体" w:hAnsi="宋体" w:cs="宋体"/>
          <w:color w:val="auto"/>
          <w:szCs w:val="21"/>
          <w:highlight w:val="none"/>
          <w:u w:val="single"/>
        </w:rPr>
        <w:t xml:space="preserve">                              </w:t>
      </w:r>
    </w:p>
    <w:p>
      <w:pPr>
        <w:spacing w:line="560" w:lineRule="exact"/>
        <w:ind w:firstLine="420"/>
        <w:rPr>
          <w:rFonts w:hint="eastAsia" w:ascii="宋体" w:hAnsi="宋体" w:cs="宋体"/>
          <w:color w:val="auto"/>
          <w:szCs w:val="21"/>
          <w:highlight w:val="none"/>
        </w:rPr>
      </w:pPr>
      <w:r>
        <w:rPr>
          <w:rFonts w:hint="eastAsia" w:ascii="宋体" w:hAnsi="宋体" w:cs="宋体"/>
          <w:color w:val="auto"/>
          <w:szCs w:val="21"/>
          <w:highlight w:val="none"/>
        </w:rPr>
        <w:t>单位性质：</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 xml:space="preserve"> </w:t>
      </w:r>
    </w:p>
    <w:p>
      <w:pPr>
        <w:spacing w:line="560" w:lineRule="exact"/>
        <w:rPr>
          <w:rFonts w:hint="eastAsia" w:ascii="宋体" w:hAnsi="宋体" w:cs="宋体"/>
          <w:color w:val="auto"/>
          <w:szCs w:val="21"/>
          <w:highlight w:val="none"/>
        </w:rPr>
      </w:pPr>
      <w:r>
        <w:rPr>
          <w:rFonts w:hint="eastAsia" w:ascii="宋体" w:hAnsi="宋体" w:cs="宋体"/>
          <w:color w:val="auto"/>
          <w:szCs w:val="21"/>
          <w:highlight w:val="none"/>
        </w:rPr>
        <w:t xml:space="preserve">    地址：</w:t>
      </w:r>
      <w:r>
        <w:rPr>
          <w:rFonts w:hint="eastAsia" w:ascii="宋体" w:hAnsi="宋体" w:cs="宋体"/>
          <w:color w:val="auto"/>
          <w:szCs w:val="21"/>
          <w:highlight w:val="none"/>
          <w:u w:val="single"/>
        </w:rPr>
        <w:t xml:space="preserve">                                   </w:t>
      </w:r>
    </w:p>
    <w:p>
      <w:pPr>
        <w:spacing w:line="560" w:lineRule="exact"/>
        <w:rPr>
          <w:rFonts w:hint="eastAsia" w:ascii="宋体" w:hAnsi="宋体" w:cs="宋体"/>
          <w:color w:val="auto"/>
          <w:szCs w:val="21"/>
          <w:highlight w:val="none"/>
        </w:rPr>
      </w:pPr>
      <w:r>
        <w:rPr>
          <w:rFonts w:hint="eastAsia" w:ascii="宋体" w:hAnsi="宋体" w:cs="宋体"/>
          <w:color w:val="auto"/>
          <w:szCs w:val="21"/>
          <w:highlight w:val="none"/>
        </w:rPr>
        <w:t xml:space="preserve">    成立时间：</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年</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月</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日</w:t>
      </w:r>
    </w:p>
    <w:p>
      <w:pPr>
        <w:spacing w:line="560" w:lineRule="exact"/>
        <w:rPr>
          <w:rFonts w:hint="eastAsia" w:ascii="宋体" w:hAnsi="宋体" w:cs="宋体"/>
          <w:color w:val="auto"/>
          <w:szCs w:val="21"/>
          <w:highlight w:val="none"/>
        </w:rPr>
      </w:pPr>
      <w:r>
        <w:rPr>
          <w:rFonts w:hint="eastAsia" w:ascii="宋体" w:hAnsi="宋体" w:cs="宋体"/>
          <w:color w:val="auto"/>
          <w:szCs w:val="21"/>
          <w:highlight w:val="none"/>
        </w:rPr>
        <w:t xml:space="preserve">    经营期限：</w:t>
      </w:r>
      <w:r>
        <w:rPr>
          <w:rFonts w:hint="eastAsia" w:ascii="宋体" w:hAnsi="宋体" w:cs="宋体"/>
          <w:color w:val="auto"/>
          <w:szCs w:val="21"/>
          <w:highlight w:val="none"/>
          <w:u w:val="single"/>
        </w:rPr>
        <w:t xml:space="preserve">                               </w:t>
      </w:r>
    </w:p>
    <w:p>
      <w:pPr>
        <w:spacing w:line="560" w:lineRule="exact"/>
        <w:rPr>
          <w:rFonts w:hint="eastAsia" w:ascii="宋体" w:hAnsi="宋体" w:cs="宋体"/>
          <w:color w:val="auto"/>
          <w:szCs w:val="21"/>
          <w:highlight w:val="none"/>
        </w:rPr>
      </w:pPr>
      <w:r>
        <w:rPr>
          <w:rFonts w:hint="eastAsia" w:ascii="宋体" w:hAnsi="宋体" w:cs="宋体"/>
          <w:color w:val="auto"/>
          <w:szCs w:val="21"/>
          <w:highlight w:val="none"/>
        </w:rPr>
        <w:t xml:space="preserve">    姓名：</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 xml:space="preserve"> 性别：</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年龄：</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职务：</w:t>
      </w:r>
      <w:r>
        <w:rPr>
          <w:rFonts w:hint="eastAsia" w:ascii="宋体" w:hAnsi="宋体" w:cs="宋体"/>
          <w:color w:val="auto"/>
          <w:szCs w:val="21"/>
          <w:highlight w:val="none"/>
          <w:u w:val="single"/>
        </w:rPr>
        <w:t xml:space="preserve">        </w:t>
      </w:r>
    </w:p>
    <w:p>
      <w:pPr>
        <w:spacing w:line="560" w:lineRule="exact"/>
        <w:rPr>
          <w:rFonts w:hint="eastAsia" w:ascii="宋体" w:hAnsi="宋体" w:cs="宋体"/>
          <w:color w:val="auto"/>
          <w:szCs w:val="21"/>
          <w:highlight w:val="none"/>
        </w:rPr>
      </w:pPr>
      <w:r>
        <w:rPr>
          <w:rFonts w:hint="eastAsia" w:ascii="宋体" w:hAnsi="宋体" w:cs="宋体"/>
          <w:color w:val="auto"/>
          <w:szCs w:val="21"/>
          <w:highlight w:val="none"/>
        </w:rPr>
        <w:t xml:space="preserve">    系</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 xml:space="preserve"> （投标人名称）的法定代表人。</w:t>
      </w:r>
    </w:p>
    <w:p>
      <w:pPr>
        <w:spacing w:line="560" w:lineRule="exact"/>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特此证明。</w:t>
      </w:r>
    </w:p>
    <w:p>
      <w:pPr>
        <w:spacing w:line="560" w:lineRule="exact"/>
        <w:rPr>
          <w:rFonts w:hint="eastAsia" w:ascii="宋体" w:hAnsi="宋体" w:cs="宋体"/>
          <w:color w:val="auto"/>
          <w:szCs w:val="21"/>
          <w:highlight w:val="none"/>
        </w:rPr>
      </w:pPr>
      <w:r>
        <w:rPr>
          <w:rFonts w:hint="eastAsia" w:ascii="宋体" w:hAnsi="宋体" w:cs="宋体"/>
          <w:color w:val="auto"/>
          <w:szCs w:val="21"/>
          <w:highlight w:val="none"/>
        </w:rPr>
        <w:t xml:space="preserve">     </w:t>
      </w:r>
      <w:r>
        <w:rPr>
          <w:rFonts w:hint="eastAsia" w:ascii="宋体" w:hAnsi="宋体" w:cs="宋体"/>
          <w:color w:val="auto"/>
          <w:szCs w:val="21"/>
          <w:highlight w:val="none"/>
          <w:lang w:eastAsia="zh-CN"/>
        </w:rPr>
        <w:t>附：</w:t>
      </w:r>
      <w:r>
        <w:rPr>
          <w:rFonts w:hint="eastAsia" w:ascii="宋体" w:hAnsi="宋体" w:cs="宋体"/>
          <w:color w:val="auto"/>
          <w:szCs w:val="21"/>
          <w:highlight w:val="none"/>
        </w:rPr>
        <w:t>法定代表人身份证</w:t>
      </w:r>
      <w:r>
        <w:rPr>
          <w:rFonts w:hint="eastAsia" w:ascii="宋体" w:hAnsi="宋体" w:cs="宋体"/>
          <w:color w:val="auto"/>
          <w:szCs w:val="21"/>
          <w:highlight w:val="none"/>
          <w:lang w:eastAsia="zh-CN"/>
        </w:rPr>
        <w:t>扫描件加盖公章</w:t>
      </w:r>
    </w:p>
    <w:p>
      <w:pPr>
        <w:spacing w:line="560" w:lineRule="exact"/>
        <w:rPr>
          <w:rFonts w:hint="eastAsia" w:ascii="宋体" w:hAnsi="宋体" w:cs="宋体"/>
          <w:color w:val="auto"/>
          <w:szCs w:val="21"/>
          <w:highlight w:val="none"/>
        </w:rPr>
      </w:pPr>
    </w:p>
    <w:p>
      <w:pPr>
        <w:spacing w:line="560" w:lineRule="exact"/>
        <w:rPr>
          <w:rFonts w:hint="eastAsia" w:ascii="宋体" w:hAnsi="宋体" w:cs="宋体"/>
          <w:color w:val="auto"/>
          <w:szCs w:val="21"/>
          <w:highlight w:val="none"/>
        </w:rPr>
      </w:pPr>
      <w:r>
        <w:rPr>
          <w:rFonts w:hint="eastAsia" w:ascii="宋体" w:hAnsi="宋体" w:cs="宋体"/>
          <w:color w:val="auto"/>
          <w:szCs w:val="21"/>
          <w:highlight w:val="none"/>
        </w:rPr>
        <w:t xml:space="preserve">                          投标人：</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（盖单位章）</w:t>
      </w:r>
    </w:p>
    <w:p>
      <w:pPr>
        <w:spacing w:line="560" w:lineRule="exact"/>
        <w:rPr>
          <w:rFonts w:hint="eastAsia" w:ascii="宋体" w:hAnsi="宋体" w:cs="宋体"/>
          <w:color w:val="auto"/>
          <w:szCs w:val="21"/>
          <w:highlight w:val="none"/>
        </w:rPr>
      </w:pPr>
      <w:r>
        <w:rPr>
          <w:rFonts w:hint="eastAsia" w:ascii="宋体" w:hAnsi="宋体" w:cs="宋体"/>
          <w:color w:val="auto"/>
          <w:szCs w:val="21"/>
          <w:highlight w:val="none"/>
        </w:rPr>
        <w:t xml:space="preserve">                                   </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年</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月</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 xml:space="preserve">日           </w:t>
      </w:r>
    </w:p>
    <w:p>
      <w:pPr>
        <w:pStyle w:val="15"/>
        <w:rPr>
          <w:rFonts w:hint="eastAsia" w:ascii="宋体" w:hAnsi="宋体" w:cs="宋体"/>
          <w:color w:val="auto"/>
          <w:highlight w:val="none"/>
        </w:rPr>
      </w:pPr>
      <w:r>
        <w:rPr>
          <w:rFonts w:hint="eastAsia" w:ascii="宋体" w:hAnsi="宋体" w:cs="宋体"/>
          <w:color w:val="auto"/>
          <w:highlight w:val="none"/>
        </w:rPr>
        <w:br w:type="page"/>
      </w:r>
      <w:bookmarkStart w:id="142" w:name="_Toc441"/>
      <w:bookmarkStart w:id="143" w:name="_Toc20335"/>
      <w:bookmarkStart w:id="144" w:name="_Toc14665"/>
      <w:bookmarkStart w:id="145" w:name="_Toc18772"/>
      <w:r>
        <w:rPr>
          <w:rFonts w:hint="eastAsia"/>
          <w:highlight w:val="none"/>
          <w:lang w:eastAsia="zh-CN"/>
        </w:rPr>
        <w:t>六</w:t>
      </w:r>
      <w:r>
        <w:rPr>
          <w:rFonts w:hint="eastAsia"/>
          <w:highlight w:val="none"/>
        </w:rPr>
        <w:t>、授权委托书</w:t>
      </w:r>
      <w:bookmarkEnd w:id="142"/>
      <w:bookmarkEnd w:id="143"/>
      <w:bookmarkEnd w:id="144"/>
      <w:bookmarkEnd w:id="145"/>
    </w:p>
    <w:p>
      <w:pPr>
        <w:spacing w:line="440" w:lineRule="exact"/>
        <w:rPr>
          <w:rFonts w:hint="default" w:ascii="宋体" w:hAnsi="宋体" w:eastAsia="宋体" w:cs="宋体"/>
          <w:color w:val="auto"/>
          <w:szCs w:val="21"/>
          <w:highlight w:val="none"/>
          <w:lang w:val="en-US" w:eastAsia="zh-CN"/>
        </w:rPr>
      </w:pPr>
      <w:r>
        <w:rPr>
          <w:rFonts w:hint="eastAsia" w:ascii="宋体" w:hAnsi="宋体" w:cs="宋体"/>
          <w:color w:val="auto"/>
          <w:szCs w:val="21"/>
          <w:highlight w:val="none"/>
          <w:lang w:val="en-US" w:eastAsia="zh-CN"/>
        </w:rPr>
        <w:t xml:space="preserve">                         (法定代表人参加投标无需出具本委托书）</w:t>
      </w:r>
    </w:p>
    <w:p>
      <w:pPr>
        <w:topLinePunct/>
        <w:spacing w:line="560" w:lineRule="exact"/>
        <w:rPr>
          <w:rFonts w:hint="eastAsia" w:ascii="宋体" w:hAnsi="宋体" w:cs="宋体"/>
          <w:color w:val="auto"/>
          <w:szCs w:val="21"/>
          <w:highlight w:val="none"/>
        </w:rPr>
      </w:pPr>
      <w:r>
        <w:rPr>
          <w:rFonts w:hint="eastAsia" w:ascii="宋体" w:hAnsi="宋体" w:cs="宋体"/>
          <w:color w:val="auto"/>
          <w:szCs w:val="21"/>
          <w:highlight w:val="none"/>
        </w:rPr>
        <w:t xml:space="preserve">    本人</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（姓名）系</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（投标人名称）的法定代表人（负责人），现委托</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（姓名）为我方代理人。代理人根据授权，以我方名义签署、澄清、说明、补正、递交、撤回、修改</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u w:val="none"/>
          <w:lang w:val="en-US" w:eastAsia="zh-CN"/>
        </w:rPr>
        <w:t xml:space="preserve">           </w:t>
      </w:r>
      <w:r>
        <w:rPr>
          <w:rFonts w:hint="eastAsia" w:ascii="宋体" w:hAnsi="宋体" w:cs="宋体"/>
          <w:color w:val="auto"/>
          <w:szCs w:val="21"/>
          <w:highlight w:val="none"/>
        </w:rPr>
        <w:t>（项目名称）</w:t>
      </w:r>
      <w:r>
        <w:rPr>
          <w:rFonts w:hint="eastAsia" w:ascii="宋体" w:hAnsi="宋体" w:cs="宋体"/>
          <w:color w:val="auto"/>
          <w:szCs w:val="21"/>
          <w:highlight w:val="none"/>
          <w:u w:val="single"/>
          <w:lang w:val="en-US" w:eastAsia="zh-CN"/>
        </w:rPr>
        <w:t xml:space="preserve">                     </w:t>
      </w:r>
      <w:r>
        <w:rPr>
          <w:rFonts w:hint="eastAsia" w:ascii="宋体" w:hAnsi="宋体" w:cs="宋体"/>
          <w:color w:val="auto"/>
          <w:szCs w:val="21"/>
          <w:highlight w:val="none"/>
        </w:rPr>
        <w:t>投标文件、签订合同和处理有关事宜，其法律后果由我方承担。</w:t>
      </w:r>
    </w:p>
    <w:p>
      <w:pPr>
        <w:spacing w:line="560" w:lineRule="exact"/>
        <w:rPr>
          <w:rFonts w:hint="eastAsia" w:ascii="宋体" w:hAnsi="宋体" w:cs="宋体"/>
          <w:color w:val="auto"/>
          <w:szCs w:val="21"/>
          <w:highlight w:val="none"/>
        </w:rPr>
      </w:pPr>
      <w:r>
        <w:rPr>
          <w:rFonts w:hint="eastAsia" w:ascii="宋体" w:hAnsi="宋体" w:cs="宋体"/>
          <w:color w:val="auto"/>
          <w:szCs w:val="21"/>
          <w:highlight w:val="none"/>
        </w:rPr>
        <w:t xml:space="preserve">    委托期限：</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w:t>
      </w:r>
    </w:p>
    <w:p>
      <w:pPr>
        <w:spacing w:line="560" w:lineRule="exact"/>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代理人无转委托权。</w:t>
      </w:r>
    </w:p>
    <w:p>
      <w:pPr>
        <w:spacing w:line="560" w:lineRule="exact"/>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附：委托代理人身份证</w:t>
      </w:r>
      <w:r>
        <w:rPr>
          <w:rFonts w:hint="eastAsia" w:ascii="宋体" w:hAnsi="宋体" w:cs="宋体"/>
          <w:color w:val="auto"/>
          <w:szCs w:val="21"/>
          <w:highlight w:val="none"/>
          <w:lang w:eastAsia="zh-CN"/>
        </w:rPr>
        <w:t>扫描件加盖公章</w:t>
      </w:r>
    </w:p>
    <w:p>
      <w:pPr>
        <w:spacing w:line="560" w:lineRule="exact"/>
        <w:rPr>
          <w:rFonts w:hint="eastAsia" w:ascii="宋体" w:hAnsi="宋体" w:cs="宋体"/>
          <w:color w:val="auto"/>
          <w:szCs w:val="21"/>
          <w:highlight w:val="none"/>
        </w:rPr>
      </w:pPr>
    </w:p>
    <w:p>
      <w:pPr>
        <w:spacing w:line="560" w:lineRule="exact"/>
        <w:rPr>
          <w:rFonts w:hint="eastAsia" w:ascii="宋体" w:hAnsi="宋体" w:cs="宋体"/>
          <w:color w:val="auto"/>
          <w:szCs w:val="21"/>
          <w:highlight w:val="none"/>
        </w:rPr>
      </w:pPr>
    </w:p>
    <w:p>
      <w:pPr>
        <w:spacing w:line="560" w:lineRule="exact"/>
        <w:rPr>
          <w:rFonts w:hint="eastAsia" w:ascii="宋体" w:hAnsi="宋体" w:cs="宋体"/>
          <w:color w:val="auto"/>
          <w:szCs w:val="21"/>
          <w:highlight w:val="none"/>
        </w:rPr>
      </w:pPr>
      <w:r>
        <w:rPr>
          <w:rFonts w:hint="eastAsia" w:ascii="宋体" w:hAnsi="宋体" w:cs="宋体"/>
          <w:color w:val="auto"/>
          <w:szCs w:val="21"/>
          <w:highlight w:val="none"/>
        </w:rPr>
        <w:t xml:space="preserve">    投标人：</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（盖单位章）</w:t>
      </w:r>
    </w:p>
    <w:p>
      <w:pPr>
        <w:spacing w:line="560" w:lineRule="exact"/>
        <w:rPr>
          <w:rFonts w:hint="eastAsia" w:ascii="宋体" w:hAnsi="宋体" w:cs="宋体"/>
          <w:color w:val="auto"/>
          <w:szCs w:val="21"/>
          <w:highlight w:val="none"/>
        </w:rPr>
      </w:pPr>
    </w:p>
    <w:p>
      <w:pPr>
        <w:spacing w:line="560" w:lineRule="exact"/>
        <w:rPr>
          <w:rFonts w:hint="eastAsia" w:ascii="宋体" w:hAnsi="宋体" w:cs="宋体"/>
          <w:color w:val="auto"/>
          <w:szCs w:val="21"/>
          <w:highlight w:val="none"/>
        </w:rPr>
      </w:pPr>
      <w:r>
        <w:rPr>
          <w:rFonts w:hint="eastAsia" w:ascii="宋体" w:hAnsi="宋体" w:cs="宋体"/>
          <w:color w:val="auto"/>
          <w:szCs w:val="21"/>
          <w:highlight w:val="none"/>
        </w:rPr>
        <w:t xml:space="preserve">    法定代表人：</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（签字）</w:t>
      </w:r>
    </w:p>
    <w:p>
      <w:pPr>
        <w:spacing w:line="560" w:lineRule="exact"/>
        <w:rPr>
          <w:rFonts w:hint="eastAsia" w:ascii="宋体" w:hAnsi="宋体" w:cs="宋体"/>
          <w:color w:val="auto"/>
          <w:szCs w:val="21"/>
          <w:highlight w:val="none"/>
        </w:rPr>
      </w:pPr>
    </w:p>
    <w:p>
      <w:pPr>
        <w:spacing w:line="560" w:lineRule="exact"/>
        <w:rPr>
          <w:rFonts w:hint="eastAsia" w:ascii="宋体" w:hAnsi="宋体" w:cs="宋体"/>
          <w:color w:val="auto"/>
          <w:szCs w:val="21"/>
          <w:highlight w:val="none"/>
        </w:rPr>
      </w:pPr>
      <w:r>
        <w:rPr>
          <w:rFonts w:hint="eastAsia" w:ascii="宋体" w:hAnsi="宋体" w:cs="宋体"/>
          <w:color w:val="auto"/>
          <w:szCs w:val="21"/>
          <w:highlight w:val="none"/>
        </w:rPr>
        <w:t xml:space="preserve">    身份证号码：</w:t>
      </w:r>
      <w:r>
        <w:rPr>
          <w:rFonts w:hint="eastAsia" w:ascii="宋体" w:hAnsi="宋体" w:cs="宋体"/>
          <w:color w:val="auto"/>
          <w:szCs w:val="21"/>
          <w:highlight w:val="none"/>
          <w:u w:val="single"/>
        </w:rPr>
        <w:t xml:space="preserve">                                     </w:t>
      </w:r>
    </w:p>
    <w:p>
      <w:pPr>
        <w:spacing w:line="560" w:lineRule="exact"/>
        <w:rPr>
          <w:rFonts w:hint="eastAsia" w:ascii="宋体" w:hAnsi="宋体" w:cs="宋体"/>
          <w:color w:val="auto"/>
          <w:szCs w:val="21"/>
          <w:highlight w:val="none"/>
        </w:rPr>
      </w:pPr>
    </w:p>
    <w:p>
      <w:pPr>
        <w:spacing w:line="560" w:lineRule="exact"/>
        <w:rPr>
          <w:rFonts w:hint="eastAsia" w:ascii="宋体" w:hAnsi="宋体" w:cs="宋体"/>
          <w:color w:val="auto"/>
          <w:szCs w:val="21"/>
          <w:highlight w:val="none"/>
        </w:rPr>
      </w:pPr>
      <w:r>
        <w:rPr>
          <w:rFonts w:hint="eastAsia" w:ascii="宋体" w:hAnsi="宋体" w:cs="宋体"/>
          <w:color w:val="auto"/>
          <w:szCs w:val="21"/>
          <w:highlight w:val="none"/>
        </w:rPr>
        <w:t xml:space="preserve">    委托代理人：</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 xml:space="preserve">（签字） </w:t>
      </w:r>
    </w:p>
    <w:p>
      <w:pPr>
        <w:spacing w:line="560" w:lineRule="exact"/>
        <w:rPr>
          <w:rFonts w:hint="eastAsia" w:ascii="宋体" w:hAnsi="宋体" w:cs="宋体"/>
          <w:color w:val="auto"/>
          <w:szCs w:val="21"/>
          <w:highlight w:val="none"/>
        </w:rPr>
      </w:pPr>
    </w:p>
    <w:p>
      <w:pPr>
        <w:spacing w:line="560" w:lineRule="exact"/>
        <w:rPr>
          <w:rFonts w:hint="eastAsia" w:ascii="宋体" w:hAnsi="宋体" w:cs="宋体"/>
          <w:color w:val="auto"/>
          <w:szCs w:val="21"/>
          <w:highlight w:val="none"/>
        </w:rPr>
      </w:pPr>
      <w:r>
        <w:rPr>
          <w:rFonts w:hint="eastAsia" w:ascii="宋体" w:hAnsi="宋体" w:cs="宋体"/>
          <w:color w:val="auto"/>
          <w:szCs w:val="21"/>
          <w:highlight w:val="none"/>
        </w:rPr>
        <w:t xml:space="preserve">    身份证号码：</w:t>
      </w:r>
      <w:r>
        <w:rPr>
          <w:rFonts w:hint="eastAsia" w:ascii="宋体" w:hAnsi="宋体" w:cs="宋体"/>
          <w:color w:val="auto"/>
          <w:szCs w:val="21"/>
          <w:highlight w:val="none"/>
          <w:u w:val="single"/>
        </w:rPr>
        <w:t xml:space="preserve">                                      </w:t>
      </w:r>
    </w:p>
    <w:p>
      <w:pPr>
        <w:spacing w:line="560" w:lineRule="exact"/>
        <w:rPr>
          <w:rFonts w:hint="eastAsia" w:ascii="宋体" w:hAnsi="宋体" w:cs="宋体"/>
          <w:color w:val="auto"/>
          <w:szCs w:val="21"/>
          <w:highlight w:val="none"/>
        </w:rPr>
      </w:pPr>
    </w:p>
    <w:p>
      <w:pPr>
        <w:spacing w:line="560" w:lineRule="exact"/>
        <w:rPr>
          <w:rFonts w:hint="eastAsia" w:ascii="宋体" w:hAnsi="宋体" w:cs="宋体"/>
          <w:color w:val="auto"/>
          <w:szCs w:val="21"/>
          <w:highlight w:val="none"/>
        </w:rPr>
      </w:pPr>
    </w:p>
    <w:p>
      <w:pPr>
        <w:spacing w:line="560" w:lineRule="exact"/>
        <w:ind w:firstLine="525" w:firstLineChars="250"/>
        <w:jc w:val="right"/>
        <w:rPr>
          <w:rFonts w:hint="eastAsia" w:ascii="宋体" w:hAnsi="宋体" w:cs="宋体"/>
          <w:color w:val="auto"/>
          <w:szCs w:val="21"/>
          <w:highlight w:val="none"/>
        </w:rPr>
      </w:pPr>
      <w:r>
        <w:rPr>
          <w:rFonts w:hint="eastAsia" w:ascii="宋体" w:hAnsi="宋体" w:cs="宋体"/>
          <w:color w:val="auto"/>
          <w:szCs w:val="21"/>
          <w:highlight w:val="none"/>
          <w:u w:val="none"/>
          <w:lang w:eastAsia="zh-CN"/>
        </w:rPr>
        <w:t>日期：</w:t>
      </w:r>
      <w:r>
        <w:rPr>
          <w:rFonts w:hint="eastAsia" w:ascii="宋体" w:hAnsi="宋体" w:cs="宋体"/>
          <w:color w:val="auto"/>
          <w:szCs w:val="21"/>
          <w:highlight w:val="none"/>
          <w:u w:val="none"/>
        </w:rPr>
        <w:t xml:space="preserve"> </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年</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月</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日</w:t>
      </w:r>
    </w:p>
    <w:p>
      <w:pPr>
        <w:pStyle w:val="15"/>
        <w:rPr>
          <w:rFonts w:hint="eastAsia" w:ascii="宋体" w:hAnsi="宋体" w:cs="宋体"/>
          <w:color w:val="auto"/>
          <w:highlight w:val="none"/>
        </w:rPr>
      </w:pPr>
      <w:r>
        <w:rPr>
          <w:rFonts w:hint="eastAsia" w:ascii="宋体" w:hAnsi="宋体" w:cs="宋体"/>
          <w:color w:val="auto"/>
          <w:sz w:val="21"/>
          <w:szCs w:val="21"/>
          <w:highlight w:val="none"/>
        </w:rPr>
        <w:br w:type="page"/>
      </w:r>
      <w:bookmarkStart w:id="146" w:name="_Toc19605"/>
      <w:bookmarkStart w:id="147" w:name="_Toc32117"/>
      <w:bookmarkStart w:id="148" w:name="_Toc28624"/>
      <w:bookmarkStart w:id="149" w:name="_Toc19819"/>
      <w:r>
        <w:rPr>
          <w:rStyle w:val="34"/>
          <w:rFonts w:hint="eastAsia"/>
          <w:highlight w:val="none"/>
          <w:lang w:eastAsia="zh-CN"/>
        </w:rPr>
        <w:t>七</w:t>
      </w:r>
      <w:r>
        <w:rPr>
          <w:rStyle w:val="34"/>
          <w:rFonts w:hint="eastAsia"/>
          <w:highlight w:val="none"/>
        </w:rPr>
        <w:t>、投标人基本情况表</w:t>
      </w:r>
      <w:bookmarkEnd w:id="146"/>
      <w:bookmarkEnd w:id="147"/>
      <w:bookmarkEnd w:id="148"/>
      <w:bookmarkEnd w:id="149"/>
    </w:p>
    <w:p>
      <w:pPr>
        <w:spacing w:line="360" w:lineRule="exact"/>
        <w:rPr>
          <w:rFonts w:hint="eastAsia" w:ascii="宋体" w:hAnsi="宋体" w:cs="宋体"/>
          <w:color w:val="auto"/>
          <w:szCs w:val="21"/>
          <w:highlight w:val="none"/>
        </w:rPr>
      </w:pPr>
    </w:p>
    <w:tbl>
      <w:tblPr>
        <w:tblStyle w:val="23"/>
        <w:tblW w:w="914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23"/>
        <w:gridCol w:w="1086"/>
        <w:gridCol w:w="1306"/>
        <w:gridCol w:w="1306"/>
        <w:gridCol w:w="1306"/>
        <w:gridCol w:w="1307"/>
        <w:gridCol w:w="13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6" w:hRule="atLeast"/>
          <w:jc w:val="center"/>
        </w:trPr>
        <w:tc>
          <w:tcPr>
            <w:tcW w:w="1523" w:type="dxa"/>
            <w:noWrap w:val="0"/>
            <w:vAlign w:val="center"/>
          </w:tcPr>
          <w:p>
            <w:pPr>
              <w:autoSpaceDE w:val="0"/>
              <w:autoSpaceDN w:val="0"/>
              <w:adjustRightInd w:val="0"/>
              <w:spacing w:line="360" w:lineRule="exact"/>
              <w:jc w:val="center"/>
              <w:rPr>
                <w:rFonts w:hint="eastAsia" w:ascii="宋体" w:hAnsi="宋体" w:cs="宋体"/>
                <w:color w:val="auto"/>
                <w:kern w:val="0"/>
                <w:szCs w:val="21"/>
                <w:highlight w:val="none"/>
              </w:rPr>
            </w:pPr>
            <w:r>
              <w:rPr>
                <w:rFonts w:hint="eastAsia" w:ascii="宋体" w:hAnsi="宋体" w:cs="宋体"/>
                <w:color w:val="auto"/>
                <w:kern w:val="0"/>
                <w:szCs w:val="21"/>
                <w:highlight w:val="none"/>
              </w:rPr>
              <w:t>投标人名称</w:t>
            </w:r>
          </w:p>
        </w:tc>
        <w:tc>
          <w:tcPr>
            <w:tcW w:w="7618" w:type="dxa"/>
            <w:gridSpan w:val="6"/>
            <w:noWrap w:val="0"/>
            <w:vAlign w:val="center"/>
          </w:tcPr>
          <w:p>
            <w:pPr>
              <w:autoSpaceDE w:val="0"/>
              <w:autoSpaceDN w:val="0"/>
              <w:adjustRightInd w:val="0"/>
              <w:spacing w:line="360" w:lineRule="exact"/>
              <w:jc w:val="center"/>
              <w:rPr>
                <w:rFonts w:hint="eastAsia" w:ascii="宋体" w:hAnsi="宋体" w:cs="宋体"/>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1523" w:type="dxa"/>
            <w:noWrap w:val="0"/>
            <w:vAlign w:val="center"/>
          </w:tcPr>
          <w:p>
            <w:pPr>
              <w:autoSpaceDE w:val="0"/>
              <w:autoSpaceDN w:val="0"/>
              <w:adjustRightInd w:val="0"/>
              <w:spacing w:line="360" w:lineRule="exact"/>
              <w:jc w:val="center"/>
              <w:rPr>
                <w:rFonts w:hint="eastAsia" w:ascii="宋体" w:hAnsi="宋体" w:cs="宋体"/>
                <w:color w:val="auto"/>
                <w:kern w:val="0"/>
                <w:szCs w:val="21"/>
                <w:highlight w:val="none"/>
              </w:rPr>
            </w:pPr>
            <w:r>
              <w:rPr>
                <w:rFonts w:hint="eastAsia" w:ascii="宋体" w:hAnsi="宋体" w:cs="宋体"/>
                <w:color w:val="auto"/>
                <w:kern w:val="0"/>
                <w:szCs w:val="21"/>
                <w:highlight w:val="none"/>
              </w:rPr>
              <w:t>注册地址</w:t>
            </w:r>
          </w:p>
        </w:tc>
        <w:tc>
          <w:tcPr>
            <w:tcW w:w="3698" w:type="dxa"/>
            <w:gridSpan w:val="3"/>
            <w:noWrap w:val="0"/>
            <w:vAlign w:val="center"/>
          </w:tcPr>
          <w:p>
            <w:pPr>
              <w:autoSpaceDE w:val="0"/>
              <w:autoSpaceDN w:val="0"/>
              <w:adjustRightInd w:val="0"/>
              <w:spacing w:line="360" w:lineRule="exact"/>
              <w:jc w:val="center"/>
              <w:rPr>
                <w:rFonts w:hint="eastAsia" w:ascii="宋体" w:hAnsi="宋体" w:cs="宋体"/>
                <w:color w:val="auto"/>
                <w:kern w:val="0"/>
                <w:szCs w:val="21"/>
                <w:highlight w:val="none"/>
              </w:rPr>
            </w:pPr>
          </w:p>
        </w:tc>
        <w:tc>
          <w:tcPr>
            <w:tcW w:w="1306" w:type="dxa"/>
            <w:noWrap w:val="0"/>
            <w:vAlign w:val="center"/>
          </w:tcPr>
          <w:p>
            <w:pPr>
              <w:autoSpaceDE w:val="0"/>
              <w:autoSpaceDN w:val="0"/>
              <w:adjustRightInd w:val="0"/>
              <w:spacing w:line="360" w:lineRule="exact"/>
              <w:jc w:val="center"/>
              <w:rPr>
                <w:rFonts w:hint="eastAsia" w:ascii="宋体" w:hAnsi="宋体" w:cs="宋体"/>
                <w:color w:val="auto"/>
                <w:kern w:val="0"/>
                <w:szCs w:val="21"/>
                <w:highlight w:val="none"/>
              </w:rPr>
            </w:pPr>
            <w:r>
              <w:rPr>
                <w:rFonts w:hint="eastAsia" w:ascii="宋体" w:hAnsi="宋体" w:cs="宋体"/>
                <w:color w:val="auto"/>
                <w:kern w:val="0"/>
                <w:szCs w:val="21"/>
                <w:highlight w:val="none"/>
              </w:rPr>
              <w:t>邮政编码</w:t>
            </w:r>
          </w:p>
        </w:tc>
        <w:tc>
          <w:tcPr>
            <w:tcW w:w="2614" w:type="dxa"/>
            <w:gridSpan w:val="2"/>
            <w:noWrap w:val="0"/>
            <w:vAlign w:val="center"/>
          </w:tcPr>
          <w:p>
            <w:pPr>
              <w:autoSpaceDE w:val="0"/>
              <w:autoSpaceDN w:val="0"/>
              <w:adjustRightInd w:val="0"/>
              <w:spacing w:line="360" w:lineRule="exact"/>
              <w:jc w:val="center"/>
              <w:rPr>
                <w:rFonts w:hint="eastAsia" w:ascii="宋体" w:hAnsi="宋体" w:cs="宋体"/>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6" w:hRule="atLeast"/>
          <w:jc w:val="center"/>
        </w:trPr>
        <w:tc>
          <w:tcPr>
            <w:tcW w:w="1523" w:type="dxa"/>
            <w:vMerge w:val="restart"/>
            <w:noWrap w:val="0"/>
            <w:vAlign w:val="center"/>
          </w:tcPr>
          <w:p>
            <w:pPr>
              <w:autoSpaceDE w:val="0"/>
              <w:autoSpaceDN w:val="0"/>
              <w:adjustRightInd w:val="0"/>
              <w:spacing w:line="360" w:lineRule="exact"/>
              <w:jc w:val="center"/>
              <w:rPr>
                <w:rFonts w:hint="eastAsia" w:ascii="宋体" w:hAnsi="宋体" w:cs="宋体"/>
                <w:color w:val="auto"/>
                <w:kern w:val="0"/>
                <w:szCs w:val="21"/>
                <w:highlight w:val="none"/>
              </w:rPr>
            </w:pPr>
            <w:r>
              <w:rPr>
                <w:rFonts w:hint="eastAsia" w:ascii="宋体" w:hAnsi="宋体" w:cs="宋体"/>
                <w:color w:val="auto"/>
                <w:kern w:val="0"/>
                <w:szCs w:val="21"/>
                <w:highlight w:val="none"/>
              </w:rPr>
              <w:t>联系方式</w:t>
            </w:r>
          </w:p>
        </w:tc>
        <w:tc>
          <w:tcPr>
            <w:tcW w:w="1086" w:type="dxa"/>
            <w:noWrap w:val="0"/>
            <w:vAlign w:val="center"/>
          </w:tcPr>
          <w:p>
            <w:pPr>
              <w:autoSpaceDE w:val="0"/>
              <w:autoSpaceDN w:val="0"/>
              <w:adjustRightInd w:val="0"/>
              <w:spacing w:line="360" w:lineRule="exact"/>
              <w:jc w:val="center"/>
              <w:rPr>
                <w:rFonts w:hint="eastAsia" w:ascii="宋体" w:hAnsi="宋体" w:cs="宋体"/>
                <w:color w:val="auto"/>
                <w:kern w:val="0"/>
                <w:szCs w:val="21"/>
                <w:highlight w:val="none"/>
              </w:rPr>
            </w:pPr>
            <w:r>
              <w:rPr>
                <w:rFonts w:hint="eastAsia" w:ascii="宋体" w:hAnsi="宋体" w:cs="宋体"/>
                <w:color w:val="auto"/>
                <w:kern w:val="0"/>
                <w:szCs w:val="21"/>
                <w:highlight w:val="none"/>
              </w:rPr>
              <w:t>联系人</w:t>
            </w:r>
          </w:p>
        </w:tc>
        <w:tc>
          <w:tcPr>
            <w:tcW w:w="2612" w:type="dxa"/>
            <w:gridSpan w:val="2"/>
            <w:noWrap w:val="0"/>
            <w:vAlign w:val="center"/>
          </w:tcPr>
          <w:p>
            <w:pPr>
              <w:autoSpaceDE w:val="0"/>
              <w:autoSpaceDN w:val="0"/>
              <w:adjustRightInd w:val="0"/>
              <w:spacing w:line="360" w:lineRule="exact"/>
              <w:jc w:val="center"/>
              <w:rPr>
                <w:rFonts w:hint="eastAsia" w:ascii="宋体" w:hAnsi="宋体" w:cs="宋体"/>
                <w:color w:val="auto"/>
                <w:kern w:val="0"/>
                <w:szCs w:val="21"/>
                <w:highlight w:val="none"/>
              </w:rPr>
            </w:pPr>
          </w:p>
        </w:tc>
        <w:tc>
          <w:tcPr>
            <w:tcW w:w="1306" w:type="dxa"/>
            <w:noWrap w:val="0"/>
            <w:vAlign w:val="center"/>
          </w:tcPr>
          <w:p>
            <w:pPr>
              <w:autoSpaceDE w:val="0"/>
              <w:autoSpaceDN w:val="0"/>
              <w:adjustRightInd w:val="0"/>
              <w:spacing w:line="360" w:lineRule="exact"/>
              <w:jc w:val="center"/>
              <w:rPr>
                <w:rFonts w:hint="eastAsia" w:ascii="宋体" w:hAnsi="宋体" w:cs="宋体"/>
                <w:color w:val="auto"/>
                <w:kern w:val="0"/>
                <w:szCs w:val="21"/>
                <w:highlight w:val="none"/>
              </w:rPr>
            </w:pPr>
            <w:r>
              <w:rPr>
                <w:rFonts w:hint="eastAsia" w:ascii="宋体" w:hAnsi="宋体" w:cs="宋体"/>
                <w:color w:val="auto"/>
                <w:kern w:val="0"/>
                <w:szCs w:val="21"/>
                <w:highlight w:val="none"/>
              </w:rPr>
              <w:t>电 话</w:t>
            </w:r>
          </w:p>
        </w:tc>
        <w:tc>
          <w:tcPr>
            <w:tcW w:w="2614" w:type="dxa"/>
            <w:gridSpan w:val="2"/>
            <w:noWrap w:val="0"/>
            <w:vAlign w:val="center"/>
          </w:tcPr>
          <w:p>
            <w:pPr>
              <w:autoSpaceDE w:val="0"/>
              <w:autoSpaceDN w:val="0"/>
              <w:adjustRightInd w:val="0"/>
              <w:spacing w:line="360" w:lineRule="exact"/>
              <w:jc w:val="center"/>
              <w:rPr>
                <w:rFonts w:hint="eastAsia" w:ascii="宋体" w:hAnsi="宋体" w:cs="宋体"/>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66" w:hRule="atLeast"/>
          <w:jc w:val="center"/>
        </w:trPr>
        <w:tc>
          <w:tcPr>
            <w:tcW w:w="1523" w:type="dxa"/>
            <w:vMerge w:val="continue"/>
            <w:noWrap w:val="0"/>
            <w:vAlign w:val="center"/>
          </w:tcPr>
          <w:p>
            <w:pPr>
              <w:autoSpaceDE w:val="0"/>
              <w:autoSpaceDN w:val="0"/>
              <w:adjustRightInd w:val="0"/>
              <w:spacing w:line="360" w:lineRule="exact"/>
              <w:jc w:val="center"/>
              <w:rPr>
                <w:rFonts w:hint="eastAsia" w:ascii="宋体" w:hAnsi="宋体" w:cs="宋体"/>
                <w:color w:val="auto"/>
                <w:kern w:val="0"/>
                <w:szCs w:val="21"/>
                <w:highlight w:val="none"/>
              </w:rPr>
            </w:pPr>
          </w:p>
        </w:tc>
        <w:tc>
          <w:tcPr>
            <w:tcW w:w="1086" w:type="dxa"/>
            <w:noWrap w:val="0"/>
            <w:vAlign w:val="center"/>
          </w:tcPr>
          <w:p>
            <w:pPr>
              <w:autoSpaceDE w:val="0"/>
              <w:autoSpaceDN w:val="0"/>
              <w:adjustRightInd w:val="0"/>
              <w:spacing w:line="360" w:lineRule="exact"/>
              <w:jc w:val="center"/>
              <w:rPr>
                <w:rFonts w:hint="eastAsia" w:ascii="宋体" w:hAnsi="宋体" w:cs="宋体"/>
                <w:color w:val="auto"/>
                <w:kern w:val="0"/>
                <w:szCs w:val="21"/>
                <w:highlight w:val="none"/>
              </w:rPr>
            </w:pPr>
            <w:r>
              <w:rPr>
                <w:rFonts w:hint="eastAsia" w:ascii="宋体" w:hAnsi="宋体" w:cs="宋体"/>
                <w:color w:val="auto"/>
                <w:kern w:val="0"/>
                <w:szCs w:val="21"/>
                <w:highlight w:val="none"/>
              </w:rPr>
              <w:t>传  真</w:t>
            </w:r>
          </w:p>
        </w:tc>
        <w:tc>
          <w:tcPr>
            <w:tcW w:w="2612" w:type="dxa"/>
            <w:gridSpan w:val="2"/>
            <w:noWrap w:val="0"/>
            <w:vAlign w:val="center"/>
          </w:tcPr>
          <w:p>
            <w:pPr>
              <w:autoSpaceDE w:val="0"/>
              <w:autoSpaceDN w:val="0"/>
              <w:adjustRightInd w:val="0"/>
              <w:spacing w:line="360" w:lineRule="exact"/>
              <w:jc w:val="center"/>
              <w:rPr>
                <w:rFonts w:hint="eastAsia" w:ascii="宋体" w:hAnsi="宋体" w:cs="宋体"/>
                <w:color w:val="auto"/>
                <w:kern w:val="0"/>
                <w:szCs w:val="21"/>
                <w:highlight w:val="none"/>
              </w:rPr>
            </w:pPr>
          </w:p>
        </w:tc>
        <w:tc>
          <w:tcPr>
            <w:tcW w:w="1306" w:type="dxa"/>
            <w:noWrap w:val="0"/>
            <w:vAlign w:val="center"/>
          </w:tcPr>
          <w:p>
            <w:pPr>
              <w:autoSpaceDE w:val="0"/>
              <w:autoSpaceDN w:val="0"/>
              <w:adjustRightInd w:val="0"/>
              <w:spacing w:line="360" w:lineRule="exact"/>
              <w:jc w:val="center"/>
              <w:rPr>
                <w:rFonts w:hint="eastAsia" w:ascii="宋体" w:hAnsi="宋体" w:cs="宋体"/>
                <w:color w:val="auto"/>
                <w:kern w:val="0"/>
                <w:szCs w:val="21"/>
                <w:highlight w:val="none"/>
              </w:rPr>
            </w:pPr>
            <w:r>
              <w:rPr>
                <w:rFonts w:hint="eastAsia" w:ascii="宋体" w:hAnsi="宋体" w:cs="宋体"/>
                <w:color w:val="auto"/>
                <w:kern w:val="0"/>
                <w:szCs w:val="21"/>
                <w:highlight w:val="none"/>
              </w:rPr>
              <w:t>网 址</w:t>
            </w:r>
          </w:p>
        </w:tc>
        <w:tc>
          <w:tcPr>
            <w:tcW w:w="2614" w:type="dxa"/>
            <w:gridSpan w:val="2"/>
            <w:noWrap w:val="0"/>
            <w:vAlign w:val="center"/>
          </w:tcPr>
          <w:p>
            <w:pPr>
              <w:autoSpaceDE w:val="0"/>
              <w:autoSpaceDN w:val="0"/>
              <w:adjustRightInd w:val="0"/>
              <w:spacing w:line="360" w:lineRule="exact"/>
              <w:jc w:val="center"/>
              <w:rPr>
                <w:rFonts w:hint="eastAsia" w:ascii="宋体" w:hAnsi="宋体" w:cs="宋体"/>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6" w:hRule="atLeast"/>
          <w:jc w:val="center"/>
        </w:trPr>
        <w:tc>
          <w:tcPr>
            <w:tcW w:w="1523" w:type="dxa"/>
            <w:noWrap w:val="0"/>
            <w:vAlign w:val="center"/>
          </w:tcPr>
          <w:p>
            <w:pPr>
              <w:autoSpaceDE w:val="0"/>
              <w:autoSpaceDN w:val="0"/>
              <w:adjustRightInd w:val="0"/>
              <w:spacing w:line="360" w:lineRule="exact"/>
              <w:jc w:val="center"/>
              <w:rPr>
                <w:rFonts w:hint="eastAsia" w:ascii="宋体" w:hAnsi="宋体" w:cs="宋体"/>
                <w:color w:val="auto"/>
                <w:kern w:val="0"/>
                <w:szCs w:val="21"/>
                <w:highlight w:val="none"/>
              </w:rPr>
            </w:pPr>
            <w:r>
              <w:rPr>
                <w:rFonts w:hint="eastAsia" w:ascii="宋体" w:hAnsi="宋体" w:cs="宋体"/>
                <w:color w:val="auto"/>
                <w:kern w:val="0"/>
                <w:szCs w:val="21"/>
                <w:highlight w:val="none"/>
              </w:rPr>
              <w:t>组织结构</w:t>
            </w:r>
          </w:p>
        </w:tc>
        <w:tc>
          <w:tcPr>
            <w:tcW w:w="7618" w:type="dxa"/>
            <w:gridSpan w:val="6"/>
            <w:noWrap w:val="0"/>
            <w:vAlign w:val="center"/>
          </w:tcPr>
          <w:p>
            <w:pPr>
              <w:autoSpaceDE w:val="0"/>
              <w:autoSpaceDN w:val="0"/>
              <w:adjustRightInd w:val="0"/>
              <w:spacing w:line="360" w:lineRule="exact"/>
              <w:jc w:val="center"/>
              <w:rPr>
                <w:rFonts w:hint="eastAsia" w:ascii="宋体" w:hAnsi="宋体" w:cs="宋体"/>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1523" w:type="dxa"/>
            <w:noWrap w:val="0"/>
            <w:vAlign w:val="center"/>
          </w:tcPr>
          <w:p>
            <w:pPr>
              <w:autoSpaceDE w:val="0"/>
              <w:autoSpaceDN w:val="0"/>
              <w:adjustRightInd w:val="0"/>
              <w:spacing w:line="360" w:lineRule="exact"/>
              <w:jc w:val="center"/>
              <w:rPr>
                <w:rFonts w:hint="eastAsia" w:ascii="宋体" w:hAnsi="宋体" w:cs="宋体"/>
                <w:color w:val="auto"/>
                <w:kern w:val="0"/>
                <w:szCs w:val="21"/>
                <w:highlight w:val="none"/>
              </w:rPr>
            </w:pPr>
            <w:r>
              <w:rPr>
                <w:rFonts w:hint="eastAsia" w:ascii="宋体" w:hAnsi="宋体" w:cs="宋体"/>
                <w:color w:val="auto"/>
                <w:kern w:val="0"/>
                <w:szCs w:val="21"/>
                <w:highlight w:val="none"/>
              </w:rPr>
              <w:t>法定代表人</w:t>
            </w:r>
          </w:p>
        </w:tc>
        <w:tc>
          <w:tcPr>
            <w:tcW w:w="1086" w:type="dxa"/>
            <w:noWrap w:val="0"/>
            <w:vAlign w:val="center"/>
          </w:tcPr>
          <w:p>
            <w:pPr>
              <w:autoSpaceDE w:val="0"/>
              <w:autoSpaceDN w:val="0"/>
              <w:adjustRightInd w:val="0"/>
              <w:spacing w:line="360" w:lineRule="exact"/>
              <w:jc w:val="center"/>
              <w:rPr>
                <w:rFonts w:hint="eastAsia" w:ascii="宋体" w:hAnsi="宋体" w:cs="宋体"/>
                <w:color w:val="auto"/>
                <w:kern w:val="0"/>
                <w:szCs w:val="21"/>
                <w:highlight w:val="none"/>
              </w:rPr>
            </w:pPr>
            <w:r>
              <w:rPr>
                <w:rFonts w:hint="eastAsia" w:ascii="宋体" w:hAnsi="宋体" w:cs="宋体"/>
                <w:color w:val="auto"/>
                <w:kern w:val="0"/>
                <w:szCs w:val="21"/>
                <w:highlight w:val="none"/>
              </w:rPr>
              <w:t>姓名</w:t>
            </w:r>
          </w:p>
        </w:tc>
        <w:tc>
          <w:tcPr>
            <w:tcW w:w="1306" w:type="dxa"/>
            <w:noWrap w:val="0"/>
            <w:vAlign w:val="center"/>
          </w:tcPr>
          <w:p>
            <w:pPr>
              <w:autoSpaceDE w:val="0"/>
              <w:autoSpaceDN w:val="0"/>
              <w:adjustRightInd w:val="0"/>
              <w:spacing w:line="360" w:lineRule="exact"/>
              <w:jc w:val="center"/>
              <w:rPr>
                <w:rFonts w:hint="eastAsia" w:ascii="宋体" w:hAnsi="宋体" w:cs="宋体"/>
                <w:color w:val="auto"/>
                <w:kern w:val="0"/>
                <w:szCs w:val="21"/>
                <w:highlight w:val="none"/>
              </w:rPr>
            </w:pPr>
          </w:p>
        </w:tc>
        <w:tc>
          <w:tcPr>
            <w:tcW w:w="1306" w:type="dxa"/>
            <w:noWrap w:val="0"/>
            <w:vAlign w:val="center"/>
          </w:tcPr>
          <w:p>
            <w:pPr>
              <w:autoSpaceDE w:val="0"/>
              <w:autoSpaceDN w:val="0"/>
              <w:adjustRightInd w:val="0"/>
              <w:spacing w:line="360" w:lineRule="exact"/>
              <w:jc w:val="center"/>
              <w:rPr>
                <w:rFonts w:hint="eastAsia" w:ascii="宋体" w:hAnsi="宋体" w:cs="宋体"/>
                <w:color w:val="auto"/>
                <w:kern w:val="0"/>
                <w:szCs w:val="21"/>
                <w:highlight w:val="none"/>
              </w:rPr>
            </w:pPr>
            <w:r>
              <w:rPr>
                <w:rFonts w:hint="eastAsia" w:ascii="宋体" w:hAnsi="宋体" w:cs="宋体"/>
                <w:color w:val="auto"/>
                <w:kern w:val="0"/>
                <w:szCs w:val="21"/>
                <w:highlight w:val="none"/>
              </w:rPr>
              <w:t>技术职称</w:t>
            </w:r>
          </w:p>
        </w:tc>
        <w:tc>
          <w:tcPr>
            <w:tcW w:w="1306" w:type="dxa"/>
            <w:noWrap w:val="0"/>
            <w:vAlign w:val="center"/>
          </w:tcPr>
          <w:p>
            <w:pPr>
              <w:autoSpaceDE w:val="0"/>
              <w:autoSpaceDN w:val="0"/>
              <w:adjustRightInd w:val="0"/>
              <w:spacing w:line="360" w:lineRule="exact"/>
              <w:jc w:val="center"/>
              <w:rPr>
                <w:rFonts w:hint="eastAsia" w:ascii="宋体" w:hAnsi="宋体" w:cs="宋体"/>
                <w:color w:val="auto"/>
                <w:kern w:val="0"/>
                <w:szCs w:val="21"/>
                <w:highlight w:val="none"/>
              </w:rPr>
            </w:pPr>
          </w:p>
        </w:tc>
        <w:tc>
          <w:tcPr>
            <w:tcW w:w="1307" w:type="dxa"/>
            <w:noWrap w:val="0"/>
            <w:vAlign w:val="center"/>
          </w:tcPr>
          <w:p>
            <w:pPr>
              <w:autoSpaceDE w:val="0"/>
              <w:autoSpaceDN w:val="0"/>
              <w:adjustRightInd w:val="0"/>
              <w:spacing w:line="360" w:lineRule="exact"/>
              <w:jc w:val="center"/>
              <w:rPr>
                <w:rFonts w:hint="eastAsia" w:ascii="宋体" w:hAnsi="宋体" w:cs="宋体"/>
                <w:color w:val="auto"/>
                <w:kern w:val="0"/>
                <w:szCs w:val="21"/>
                <w:highlight w:val="none"/>
              </w:rPr>
            </w:pPr>
            <w:r>
              <w:rPr>
                <w:rFonts w:hint="eastAsia" w:ascii="宋体" w:hAnsi="宋体" w:cs="宋体"/>
                <w:color w:val="auto"/>
                <w:kern w:val="0"/>
                <w:szCs w:val="21"/>
                <w:highlight w:val="none"/>
              </w:rPr>
              <w:t>电话</w:t>
            </w:r>
          </w:p>
        </w:tc>
        <w:tc>
          <w:tcPr>
            <w:tcW w:w="1307" w:type="dxa"/>
            <w:noWrap w:val="0"/>
            <w:vAlign w:val="center"/>
          </w:tcPr>
          <w:p>
            <w:pPr>
              <w:autoSpaceDE w:val="0"/>
              <w:autoSpaceDN w:val="0"/>
              <w:adjustRightInd w:val="0"/>
              <w:spacing w:line="360" w:lineRule="exact"/>
              <w:jc w:val="center"/>
              <w:rPr>
                <w:rFonts w:hint="eastAsia" w:ascii="宋体" w:hAnsi="宋体" w:cs="宋体"/>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1523" w:type="dxa"/>
            <w:noWrap w:val="0"/>
            <w:vAlign w:val="center"/>
          </w:tcPr>
          <w:p>
            <w:pPr>
              <w:autoSpaceDE w:val="0"/>
              <w:autoSpaceDN w:val="0"/>
              <w:adjustRightInd w:val="0"/>
              <w:spacing w:line="360" w:lineRule="exact"/>
              <w:jc w:val="center"/>
              <w:rPr>
                <w:rFonts w:hint="eastAsia" w:ascii="宋体" w:hAnsi="宋体" w:cs="宋体"/>
                <w:color w:val="auto"/>
                <w:kern w:val="0"/>
                <w:szCs w:val="21"/>
                <w:highlight w:val="none"/>
              </w:rPr>
            </w:pPr>
            <w:r>
              <w:rPr>
                <w:rFonts w:hint="eastAsia" w:ascii="宋体" w:hAnsi="宋体" w:cs="宋体"/>
                <w:color w:val="auto"/>
                <w:kern w:val="0"/>
                <w:szCs w:val="21"/>
                <w:highlight w:val="none"/>
              </w:rPr>
              <w:t>成立时间</w:t>
            </w:r>
          </w:p>
        </w:tc>
        <w:tc>
          <w:tcPr>
            <w:tcW w:w="3698" w:type="dxa"/>
            <w:gridSpan w:val="3"/>
            <w:noWrap w:val="0"/>
            <w:vAlign w:val="center"/>
          </w:tcPr>
          <w:p>
            <w:pPr>
              <w:autoSpaceDE w:val="0"/>
              <w:autoSpaceDN w:val="0"/>
              <w:adjustRightInd w:val="0"/>
              <w:spacing w:line="360" w:lineRule="exact"/>
              <w:jc w:val="center"/>
              <w:rPr>
                <w:rFonts w:hint="eastAsia" w:ascii="宋体" w:hAnsi="宋体" w:cs="宋体"/>
                <w:color w:val="auto"/>
                <w:kern w:val="0"/>
                <w:szCs w:val="21"/>
                <w:highlight w:val="none"/>
              </w:rPr>
            </w:pPr>
          </w:p>
        </w:tc>
        <w:tc>
          <w:tcPr>
            <w:tcW w:w="3920" w:type="dxa"/>
            <w:gridSpan w:val="3"/>
            <w:noWrap w:val="0"/>
            <w:vAlign w:val="center"/>
          </w:tcPr>
          <w:p>
            <w:pPr>
              <w:autoSpaceDE w:val="0"/>
              <w:autoSpaceDN w:val="0"/>
              <w:adjustRightInd w:val="0"/>
              <w:spacing w:line="360" w:lineRule="exact"/>
              <w:jc w:val="center"/>
              <w:rPr>
                <w:rFonts w:hint="eastAsia" w:ascii="宋体" w:hAnsi="宋体" w:cs="宋体"/>
                <w:color w:val="auto"/>
                <w:kern w:val="0"/>
                <w:szCs w:val="21"/>
                <w:highlight w:val="none"/>
              </w:rPr>
            </w:pPr>
            <w:r>
              <w:rPr>
                <w:rFonts w:hint="eastAsia" w:ascii="宋体" w:hAnsi="宋体" w:cs="宋体"/>
                <w:color w:val="auto"/>
                <w:kern w:val="0"/>
                <w:szCs w:val="21"/>
                <w:highlight w:val="none"/>
              </w:rPr>
              <w:t>员工总人数：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5" w:hRule="atLeast"/>
          <w:jc w:val="center"/>
        </w:trPr>
        <w:tc>
          <w:tcPr>
            <w:tcW w:w="1523" w:type="dxa"/>
            <w:noWrap w:val="0"/>
            <w:vAlign w:val="center"/>
          </w:tcPr>
          <w:p>
            <w:pPr>
              <w:autoSpaceDE w:val="0"/>
              <w:autoSpaceDN w:val="0"/>
              <w:adjustRightInd w:val="0"/>
              <w:spacing w:line="360" w:lineRule="exact"/>
              <w:jc w:val="center"/>
              <w:rPr>
                <w:rFonts w:hint="eastAsia" w:ascii="宋体" w:hAnsi="宋体" w:cs="宋体"/>
                <w:color w:val="auto"/>
                <w:kern w:val="0"/>
                <w:szCs w:val="21"/>
                <w:highlight w:val="none"/>
              </w:rPr>
            </w:pPr>
            <w:r>
              <w:rPr>
                <w:rFonts w:hint="eastAsia" w:ascii="宋体" w:hAnsi="宋体" w:cs="宋体"/>
                <w:color w:val="auto"/>
                <w:kern w:val="0"/>
                <w:szCs w:val="21"/>
                <w:highlight w:val="none"/>
              </w:rPr>
              <w:t>营业执照号</w:t>
            </w:r>
          </w:p>
        </w:tc>
        <w:tc>
          <w:tcPr>
            <w:tcW w:w="7618" w:type="dxa"/>
            <w:gridSpan w:val="6"/>
            <w:noWrap w:val="0"/>
            <w:vAlign w:val="center"/>
          </w:tcPr>
          <w:p>
            <w:pPr>
              <w:autoSpaceDE w:val="0"/>
              <w:autoSpaceDN w:val="0"/>
              <w:adjustRightInd w:val="0"/>
              <w:spacing w:line="360" w:lineRule="exact"/>
              <w:jc w:val="center"/>
              <w:rPr>
                <w:rFonts w:hint="eastAsia" w:ascii="宋体" w:hAnsi="宋体" w:cs="宋体"/>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6" w:hRule="atLeast"/>
          <w:jc w:val="center"/>
        </w:trPr>
        <w:tc>
          <w:tcPr>
            <w:tcW w:w="1523" w:type="dxa"/>
            <w:noWrap w:val="0"/>
            <w:vAlign w:val="center"/>
          </w:tcPr>
          <w:p>
            <w:pPr>
              <w:autoSpaceDE w:val="0"/>
              <w:autoSpaceDN w:val="0"/>
              <w:adjustRightInd w:val="0"/>
              <w:spacing w:line="360" w:lineRule="exact"/>
              <w:jc w:val="center"/>
              <w:rPr>
                <w:rFonts w:hint="eastAsia" w:ascii="宋体" w:hAnsi="宋体" w:cs="宋体"/>
                <w:color w:val="auto"/>
                <w:kern w:val="0"/>
                <w:szCs w:val="21"/>
                <w:highlight w:val="none"/>
              </w:rPr>
            </w:pPr>
            <w:r>
              <w:rPr>
                <w:rFonts w:hint="eastAsia" w:ascii="宋体" w:hAnsi="宋体" w:cs="宋体"/>
                <w:color w:val="auto"/>
                <w:kern w:val="0"/>
                <w:szCs w:val="21"/>
                <w:highlight w:val="none"/>
              </w:rPr>
              <w:t>注册资金</w:t>
            </w:r>
          </w:p>
        </w:tc>
        <w:tc>
          <w:tcPr>
            <w:tcW w:w="7618" w:type="dxa"/>
            <w:gridSpan w:val="6"/>
            <w:noWrap w:val="0"/>
            <w:vAlign w:val="center"/>
          </w:tcPr>
          <w:p>
            <w:pPr>
              <w:autoSpaceDE w:val="0"/>
              <w:autoSpaceDN w:val="0"/>
              <w:adjustRightInd w:val="0"/>
              <w:spacing w:line="360" w:lineRule="exact"/>
              <w:jc w:val="center"/>
              <w:rPr>
                <w:rFonts w:hint="eastAsia" w:ascii="宋体" w:hAnsi="宋体" w:cs="宋体"/>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64" w:hRule="atLeast"/>
          <w:jc w:val="center"/>
        </w:trPr>
        <w:tc>
          <w:tcPr>
            <w:tcW w:w="1523" w:type="dxa"/>
            <w:noWrap w:val="0"/>
            <w:vAlign w:val="center"/>
          </w:tcPr>
          <w:p>
            <w:pPr>
              <w:autoSpaceDE w:val="0"/>
              <w:autoSpaceDN w:val="0"/>
              <w:adjustRightInd w:val="0"/>
              <w:spacing w:line="360" w:lineRule="exact"/>
              <w:jc w:val="center"/>
              <w:rPr>
                <w:rFonts w:hint="eastAsia" w:ascii="宋体" w:hAnsi="宋体" w:cs="宋体"/>
                <w:color w:val="auto"/>
                <w:kern w:val="0"/>
                <w:szCs w:val="21"/>
                <w:highlight w:val="none"/>
              </w:rPr>
            </w:pPr>
            <w:r>
              <w:rPr>
                <w:rFonts w:hint="eastAsia" w:ascii="宋体" w:hAnsi="宋体" w:cs="宋体"/>
                <w:color w:val="auto"/>
                <w:kern w:val="0"/>
                <w:szCs w:val="21"/>
                <w:highlight w:val="none"/>
              </w:rPr>
              <w:t>经营范围</w:t>
            </w:r>
          </w:p>
        </w:tc>
        <w:tc>
          <w:tcPr>
            <w:tcW w:w="7618" w:type="dxa"/>
            <w:gridSpan w:val="6"/>
            <w:noWrap w:val="0"/>
            <w:vAlign w:val="center"/>
          </w:tcPr>
          <w:p>
            <w:pPr>
              <w:autoSpaceDE w:val="0"/>
              <w:autoSpaceDN w:val="0"/>
              <w:adjustRightInd w:val="0"/>
              <w:spacing w:line="360" w:lineRule="exact"/>
              <w:jc w:val="center"/>
              <w:rPr>
                <w:rFonts w:hint="eastAsia" w:ascii="宋体" w:hAnsi="宋体" w:cs="宋体"/>
                <w:color w:val="auto"/>
                <w:kern w:val="0"/>
                <w:szCs w:val="21"/>
                <w:highlight w:val="none"/>
              </w:rPr>
            </w:pPr>
          </w:p>
          <w:p>
            <w:pPr>
              <w:autoSpaceDE w:val="0"/>
              <w:autoSpaceDN w:val="0"/>
              <w:adjustRightInd w:val="0"/>
              <w:spacing w:line="360" w:lineRule="exact"/>
              <w:jc w:val="center"/>
              <w:rPr>
                <w:rFonts w:hint="eastAsia" w:ascii="宋体" w:hAnsi="宋体" w:cs="宋体"/>
                <w:color w:val="auto"/>
                <w:kern w:val="0"/>
                <w:szCs w:val="21"/>
                <w:highlight w:val="none"/>
              </w:rPr>
            </w:pPr>
          </w:p>
          <w:p>
            <w:pPr>
              <w:autoSpaceDE w:val="0"/>
              <w:autoSpaceDN w:val="0"/>
              <w:adjustRightInd w:val="0"/>
              <w:spacing w:line="360" w:lineRule="exact"/>
              <w:jc w:val="center"/>
              <w:rPr>
                <w:rFonts w:hint="eastAsia" w:ascii="宋体" w:hAnsi="宋体" w:cs="宋体"/>
                <w:color w:val="auto"/>
                <w:kern w:val="0"/>
                <w:szCs w:val="21"/>
                <w:highlight w:val="none"/>
              </w:rPr>
            </w:pPr>
          </w:p>
          <w:p>
            <w:pPr>
              <w:autoSpaceDE w:val="0"/>
              <w:autoSpaceDN w:val="0"/>
              <w:adjustRightInd w:val="0"/>
              <w:spacing w:line="360" w:lineRule="exact"/>
              <w:jc w:val="center"/>
              <w:rPr>
                <w:rFonts w:hint="eastAsia" w:ascii="宋体" w:hAnsi="宋体" w:cs="宋体"/>
                <w:color w:val="auto"/>
                <w:kern w:val="0"/>
                <w:szCs w:val="21"/>
                <w:highlight w:val="none"/>
              </w:rPr>
            </w:pPr>
          </w:p>
          <w:p>
            <w:pPr>
              <w:autoSpaceDE w:val="0"/>
              <w:autoSpaceDN w:val="0"/>
              <w:adjustRightInd w:val="0"/>
              <w:spacing w:line="360" w:lineRule="exact"/>
              <w:jc w:val="center"/>
              <w:rPr>
                <w:rFonts w:hint="eastAsia" w:ascii="宋体" w:hAnsi="宋体" w:cs="宋体"/>
                <w:color w:val="auto"/>
                <w:kern w:val="0"/>
                <w:szCs w:val="21"/>
                <w:highlight w:val="none"/>
              </w:rPr>
            </w:pPr>
          </w:p>
          <w:p>
            <w:pPr>
              <w:autoSpaceDE w:val="0"/>
              <w:autoSpaceDN w:val="0"/>
              <w:adjustRightInd w:val="0"/>
              <w:spacing w:line="360" w:lineRule="exact"/>
              <w:jc w:val="center"/>
              <w:rPr>
                <w:rFonts w:hint="eastAsia" w:ascii="宋体" w:hAnsi="宋体" w:cs="宋体"/>
                <w:color w:val="auto"/>
                <w:kern w:val="0"/>
                <w:szCs w:val="21"/>
                <w:highlight w:val="none"/>
              </w:rPr>
            </w:pPr>
          </w:p>
          <w:p>
            <w:pPr>
              <w:autoSpaceDE w:val="0"/>
              <w:autoSpaceDN w:val="0"/>
              <w:adjustRightInd w:val="0"/>
              <w:spacing w:line="360" w:lineRule="exact"/>
              <w:jc w:val="center"/>
              <w:rPr>
                <w:rFonts w:hint="eastAsia" w:ascii="宋体" w:hAnsi="宋体" w:cs="宋体"/>
                <w:color w:val="auto"/>
                <w:kern w:val="0"/>
                <w:szCs w:val="21"/>
                <w:highlight w:val="none"/>
              </w:rPr>
            </w:pPr>
          </w:p>
          <w:p>
            <w:pPr>
              <w:autoSpaceDE w:val="0"/>
              <w:autoSpaceDN w:val="0"/>
              <w:adjustRightInd w:val="0"/>
              <w:spacing w:line="360" w:lineRule="exact"/>
              <w:jc w:val="center"/>
              <w:rPr>
                <w:rFonts w:hint="eastAsia" w:ascii="宋体" w:hAnsi="宋体" w:cs="宋体"/>
                <w:color w:val="auto"/>
                <w:kern w:val="0"/>
                <w:szCs w:val="21"/>
                <w:highlight w:val="none"/>
              </w:rPr>
            </w:pPr>
          </w:p>
          <w:p>
            <w:pPr>
              <w:autoSpaceDE w:val="0"/>
              <w:autoSpaceDN w:val="0"/>
              <w:adjustRightInd w:val="0"/>
              <w:spacing w:line="360" w:lineRule="exact"/>
              <w:jc w:val="center"/>
              <w:rPr>
                <w:rFonts w:hint="eastAsia" w:ascii="宋体" w:hAnsi="宋体" w:cs="宋体"/>
                <w:color w:val="auto"/>
                <w:kern w:val="0"/>
                <w:szCs w:val="21"/>
                <w:highlight w:val="none"/>
              </w:rPr>
            </w:pPr>
          </w:p>
          <w:p>
            <w:pPr>
              <w:autoSpaceDE w:val="0"/>
              <w:autoSpaceDN w:val="0"/>
              <w:adjustRightInd w:val="0"/>
              <w:spacing w:line="360" w:lineRule="exact"/>
              <w:jc w:val="center"/>
              <w:rPr>
                <w:rFonts w:hint="eastAsia" w:ascii="宋体" w:hAnsi="宋体" w:cs="宋体"/>
                <w:color w:val="auto"/>
                <w:kern w:val="0"/>
                <w:szCs w:val="21"/>
                <w:highlight w:val="none"/>
              </w:rPr>
            </w:pPr>
          </w:p>
          <w:p>
            <w:pPr>
              <w:autoSpaceDE w:val="0"/>
              <w:autoSpaceDN w:val="0"/>
              <w:adjustRightInd w:val="0"/>
              <w:spacing w:line="360" w:lineRule="exact"/>
              <w:jc w:val="center"/>
              <w:rPr>
                <w:rFonts w:hint="eastAsia" w:ascii="宋体" w:hAnsi="宋体" w:cs="宋体"/>
                <w:color w:val="auto"/>
                <w:kern w:val="0"/>
                <w:szCs w:val="21"/>
                <w:highlight w:val="none"/>
              </w:rPr>
            </w:pPr>
          </w:p>
          <w:p>
            <w:pPr>
              <w:autoSpaceDE w:val="0"/>
              <w:autoSpaceDN w:val="0"/>
              <w:adjustRightInd w:val="0"/>
              <w:spacing w:line="360" w:lineRule="exact"/>
              <w:jc w:val="center"/>
              <w:rPr>
                <w:rFonts w:hint="eastAsia" w:ascii="宋体" w:hAnsi="宋体" w:cs="宋体"/>
                <w:color w:val="auto"/>
                <w:kern w:val="0"/>
                <w:szCs w:val="21"/>
                <w:highlight w:val="none"/>
              </w:rPr>
            </w:pPr>
          </w:p>
          <w:p>
            <w:pPr>
              <w:autoSpaceDE w:val="0"/>
              <w:autoSpaceDN w:val="0"/>
              <w:adjustRightInd w:val="0"/>
              <w:spacing w:line="360" w:lineRule="exact"/>
              <w:jc w:val="center"/>
              <w:rPr>
                <w:rFonts w:hint="eastAsia" w:ascii="宋体" w:hAnsi="宋体" w:cs="宋体"/>
                <w:color w:val="auto"/>
                <w:kern w:val="0"/>
                <w:szCs w:val="21"/>
                <w:highlight w:val="none"/>
              </w:rPr>
            </w:pPr>
          </w:p>
          <w:p>
            <w:pPr>
              <w:autoSpaceDE w:val="0"/>
              <w:autoSpaceDN w:val="0"/>
              <w:adjustRightInd w:val="0"/>
              <w:spacing w:line="360" w:lineRule="exact"/>
              <w:jc w:val="center"/>
              <w:rPr>
                <w:rFonts w:hint="eastAsia" w:ascii="宋体" w:hAnsi="宋体" w:cs="宋体"/>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1" w:hRule="atLeast"/>
          <w:jc w:val="center"/>
        </w:trPr>
        <w:tc>
          <w:tcPr>
            <w:tcW w:w="1523" w:type="dxa"/>
            <w:noWrap w:val="0"/>
            <w:vAlign w:val="center"/>
          </w:tcPr>
          <w:p>
            <w:pPr>
              <w:autoSpaceDE w:val="0"/>
              <w:autoSpaceDN w:val="0"/>
              <w:adjustRightInd w:val="0"/>
              <w:spacing w:line="360" w:lineRule="exact"/>
              <w:jc w:val="center"/>
              <w:rPr>
                <w:rFonts w:hint="eastAsia" w:ascii="宋体" w:hAnsi="宋体" w:cs="宋体"/>
                <w:color w:val="auto"/>
                <w:kern w:val="0"/>
                <w:szCs w:val="21"/>
                <w:highlight w:val="none"/>
              </w:rPr>
            </w:pPr>
            <w:r>
              <w:rPr>
                <w:rFonts w:hint="eastAsia" w:ascii="宋体" w:hAnsi="宋体" w:cs="宋体"/>
                <w:color w:val="auto"/>
                <w:kern w:val="0"/>
                <w:szCs w:val="21"/>
                <w:highlight w:val="none"/>
              </w:rPr>
              <w:t>备注</w:t>
            </w:r>
          </w:p>
        </w:tc>
        <w:tc>
          <w:tcPr>
            <w:tcW w:w="7618" w:type="dxa"/>
            <w:gridSpan w:val="6"/>
            <w:noWrap w:val="0"/>
            <w:vAlign w:val="center"/>
          </w:tcPr>
          <w:p>
            <w:pPr>
              <w:autoSpaceDE w:val="0"/>
              <w:autoSpaceDN w:val="0"/>
              <w:adjustRightInd w:val="0"/>
              <w:spacing w:line="360" w:lineRule="exact"/>
              <w:rPr>
                <w:rFonts w:hint="eastAsia" w:ascii="宋体" w:hAnsi="宋体" w:cs="宋体"/>
                <w:color w:val="auto"/>
                <w:kern w:val="0"/>
                <w:szCs w:val="21"/>
                <w:highlight w:val="none"/>
              </w:rPr>
            </w:pPr>
            <w:r>
              <w:rPr>
                <w:rFonts w:hint="eastAsia" w:ascii="宋体" w:hAnsi="宋体" w:cs="宋体"/>
                <w:color w:val="auto"/>
                <w:kern w:val="0"/>
                <w:szCs w:val="21"/>
                <w:highlight w:val="none"/>
              </w:rPr>
              <w:t>投标单位可跟据企业实际情况增加或删减填写此表</w:t>
            </w:r>
          </w:p>
        </w:tc>
      </w:tr>
    </w:tbl>
    <w:p>
      <w:pPr>
        <w:bidi w:val="0"/>
        <w:rPr>
          <w:rFonts w:hint="eastAsia"/>
          <w:highlight w:val="none"/>
        </w:rPr>
      </w:pPr>
    </w:p>
    <w:p>
      <w:pPr>
        <w:bidi w:val="0"/>
        <w:rPr>
          <w:rFonts w:hint="eastAsia"/>
          <w:highlight w:val="none"/>
        </w:rPr>
      </w:pPr>
      <w:bookmarkStart w:id="150" w:name="_Toc24712"/>
    </w:p>
    <w:p>
      <w:pPr>
        <w:bidi w:val="0"/>
        <w:rPr>
          <w:rFonts w:hint="eastAsia"/>
          <w:highlight w:val="none"/>
        </w:rPr>
      </w:pPr>
      <w:r>
        <w:rPr>
          <w:rFonts w:hint="eastAsia"/>
          <w:highlight w:val="none"/>
        </w:rPr>
        <w:t xml:space="preserve">                        </w:t>
      </w:r>
    </w:p>
    <w:p>
      <w:pPr>
        <w:rPr>
          <w:rFonts w:hint="eastAsia"/>
          <w:b/>
          <w:bCs/>
          <w:color w:val="auto"/>
          <w:highlight w:val="none"/>
        </w:rPr>
      </w:pPr>
    </w:p>
    <w:p>
      <w:pPr>
        <w:rPr>
          <w:rFonts w:hint="eastAsia" w:ascii="宋体" w:hAnsi="宋体" w:cs="宋体"/>
          <w:color w:val="auto"/>
          <w:highlight w:val="none"/>
        </w:rPr>
      </w:pPr>
    </w:p>
    <w:p>
      <w:pPr>
        <w:bidi w:val="0"/>
        <w:rPr>
          <w:rFonts w:hint="eastAsia"/>
          <w:highlight w:val="none"/>
        </w:rPr>
      </w:pPr>
      <w:bookmarkStart w:id="151" w:name="_Toc12715"/>
    </w:p>
    <w:p>
      <w:pPr>
        <w:pStyle w:val="15"/>
        <w:rPr>
          <w:rFonts w:hint="eastAsia" w:eastAsia="宋体"/>
          <w:b/>
          <w:bCs/>
          <w:sz w:val="32"/>
          <w:szCs w:val="32"/>
          <w:highlight w:val="none"/>
          <w:lang w:eastAsia="zh-CN"/>
        </w:rPr>
      </w:pPr>
      <w:bookmarkStart w:id="152" w:name="_Toc9151"/>
      <w:r>
        <w:rPr>
          <w:rFonts w:hint="eastAsia"/>
          <w:b/>
          <w:bCs/>
          <w:sz w:val="32"/>
          <w:szCs w:val="32"/>
          <w:highlight w:val="none"/>
        </w:rPr>
        <w:t>八、类似业绩</w:t>
      </w:r>
      <w:bookmarkEnd w:id="150"/>
      <w:bookmarkEnd w:id="151"/>
      <w:r>
        <w:rPr>
          <w:rFonts w:hint="eastAsia"/>
          <w:b/>
          <w:bCs/>
          <w:sz w:val="32"/>
          <w:szCs w:val="32"/>
          <w:highlight w:val="none"/>
          <w:lang w:eastAsia="zh-CN"/>
        </w:rPr>
        <w:t>（</w:t>
      </w:r>
      <w:r>
        <w:rPr>
          <w:rFonts w:hint="eastAsia"/>
          <w:b/>
          <w:bCs/>
          <w:sz w:val="32"/>
          <w:szCs w:val="32"/>
          <w:highlight w:val="none"/>
          <w:lang w:val="en-US" w:eastAsia="zh-CN"/>
        </w:rPr>
        <w:t>如有</w:t>
      </w:r>
      <w:r>
        <w:rPr>
          <w:rFonts w:hint="eastAsia"/>
          <w:b/>
          <w:bCs/>
          <w:sz w:val="32"/>
          <w:szCs w:val="32"/>
          <w:highlight w:val="none"/>
          <w:lang w:eastAsia="zh-CN"/>
        </w:rPr>
        <w:t>）</w:t>
      </w:r>
      <w:bookmarkEnd w:id="152"/>
    </w:p>
    <w:p>
      <w:pPr>
        <w:bidi w:val="0"/>
        <w:rPr>
          <w:rFonts w:hint="eastAsia"/>
          <w:highlight w:val="none"/>
        </w:rPr>
      </w:pPr>
    </w:p>
    <w:p>
      <w:pPr>
        <w:spacing w:line="360" w:lineRule="exact"/>
        <w:rPr>
          <w:rFonts w:hint="eastAsia" w:ascii="宋体" w:hAnsi="宋体" w:cs="宋体"/>
          <w:color w:val="auto"/>
          <w:szCs w:val="21"/>
          <w:highlight w:val="none"/>
        </w:rPr>
      </w:pPr>
      <w:r>
        <w:rPr>
          <w:rFonts w:hint="eastAsia" w:ascii="宋体" w:hAnsi="宋体" w:cs="宋体"/>
          <w:color w:val="auto"/>
          <w:szCs w:val="21"/>
          <w:highlight w:val="none"/>
        </w:rPr>
        <w:t xml:space="preserve">  </w:t>
      </w:r>
    </w:p>
    <w:p>
      <w:pPr>
        <w:spacing w:line="360" w:lineRule="exact"/>
        <w:ind w:firstLine="420" w:firstLineChars="200"/>
        <w:rPr>
          <w:rFonts w:hint="eastAsia" w:ascii="宋体" w:hAnsi="宋体" w:cs="宋体"/>
          <w:color w:val="auto"/>
          <w:szCs w:val="21"/>
          <w:highlight w:val="none"/>
        </w:rPr>
      </w:pPr>
    </w:p>
    <w:tbl>
      <w:tblPr>
        <w:tblStyle w:val="23"/>
        <w:tblW w:w="914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25"/>
        <w:gridCol w:w="1459"/>
        <w:gridCol w:w="2736"/>
        <w:gridCol w:w="1642"/>
        <w:gridCol w:w="14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0" w:hRule="atLeast"/>
        </w:trPr>
        <w:tc>
          <w:tcPr>
            <w:tcW w:w="1825" w:type="dxa"/>
            <w:noWrap w:val="0"/>
            <w:vAlign w:val="center"/>
          </w:tcPr>
          <w:p>
            <w:pPr>
              <w:spacing w:line="360" w:lineRule="exact"/>
              <w:jc w:val="center"/>
              <w:rPr>
                <w:rFonts w:hint="eastAsia" w:ascii="宋体" w:hAnsi="宋体" w:cs="宋体"/>
                <w:color w:val="auto"/>
                <w:szCs w:val="21"/>
                <w:highlight w:val="none"/>
              </w:rPr>
            </w:pPr>
            <w:r>
              <w:rPr>
                <w:rFonts w:hint="eastAsia" w:ascii="宋体" w:hAnsi="宋体" w:cs="宋体"/>
                <w:color w:val="auto"/>
                <w:szCs w:val="21"/>
                <w:highlight w:val="none"/>
              </w:rPr>
              <w:t>项目名称</w:t>
            </w:r>
          </w:p>
        </w:tc>
        <w:tc>
          <w:tcPr>
            <w:tcW w:w="1459" w:type="dxa"/>
            <w:noWrap w:val="0"/>
            <w:vAlign w:val="center"/>
          </w:tcPr>
          <w:p>
            <w:pPr>
              <w:spacing w:line="360" w:lineRule="exact"/>
              <w:ind w:left="57"/>
              <w:jc w:val="center"/>
              <w:rPr>
                <w:rFonts w:hint="eastAsia" w:ascii="宋体" w:hAnsi="宋体" w:cs="宋体"/>
                <w:color w:val="auto"/>
                <w:szCs w:val="21"/>
                <w:highlight w:val="none"/>
              </w:rPr>
            </w:pPr>
            <w:r>
              <w:rPr>
                <w:rFonts w:hint="eastAsia" w:ascii="宋体" w:hAnsi="宋体" w:cs="宋体"/>
                <w:color w:val="auto"/>
                <w:szCs w:val="21"/>
                <w:highlight w:val="none"/>
              </w:rPr>
              <w:t>签约日期</w:t>
            </w:r>
          </w:p>
        </w:tc>
        <w:tc>
          <w:tcPr>
            <w:tcW w:w="2736" w:type="dxa"/>
            <w:noWrap w:val="0"/>
            <w:vAlign w:val="center"/>
          </w:tcPr>
          <w:p>
            <w:pPr>
              <w:spacing w:line="360" w:lineRule="exact"/>
              <w:jc w:val="center"/>
              <w:rPr>
                <w:rFonts w:hint="eastAsia" w:ascii="宋体" w:hAnsi="宋体" w:cs="宋体"/>
                <w:color w:val="auto"/>
                <w:szCs w:val="21"/>
                <w:highlight w:val="none"/>
              </w:rPr>
            </w:pPr>
            <w:r>
              <w:rPr>
                <w:rFonts w:hint="eastAsia" w:ascii="宋体" w:hAnsi="宋体" w:cs="宋体"/>
                <w:color w:val="auto"/>
                <w:szCs w:val="21"/>
                <w:highlight w:val="none"/>
              </w:rPr>
              <w:t>业  绩（合同）</w:t>
            </w:r>
          </w:p>
        </w:tc>
        <w:tc>
          <w:tcPr>
            <w:tcW w:w="1642" w:type="dxa"/>
            <w:noWrap w:val="0"/>
            <w:vAlign w:val="center"/>
          </w:tcPr>
          <w:p>
            <w:pPr>
              <w:spacing w:line="360" w:lineRule="exact"/>
              <w:jc w:val="center"/>
              <w:rPr>
                <w:rFonts w:hint="eastAsia" w:ascii="宋体" w:hAnsi="宋体" w:cs="宋体"/>
                <w:color w:val="auto"/>
                <w:szCs w:val="21"/>
                <w:highlight w:val="none"/>
              </w:rPr>
            </w:pPr>
            <w:r>
              <w:rPr>
                <w:rFonts w:hint="eastAsia" w:ascii="宋体" w:hAnsi="宋体" w:cs="宋体"/>
                <w:color w:val="auto"/>
                <w:szCs w:val="21"/>
                <w:highlight w:val="none"/>
              </w:rPr>
              <w:t>中标</w:t>
            </w:r>
            <w:r>
              <w:rPr>
                <w:rFonts w:hint="eastAsia" w:ascii="宋体" w:hAnsi="宋体" w:cs="宋体"/>
                <w:color w:val="auto"/>
                <w:szCs w:val="21"/>
                <w:highlight w:val="none"/>
                <w:lang w:eastAsia="zh-CN"/>
              </w:rPr>
              <w:t>（</w:t>
            </w:r>
            <w:r>
              <w:rPr>
                <w:rFonts w:hint="eastAsia" w:ascii="宋体" w:hAnsi="宋体" w:cs="宋体"/>
                <w:color w:val="auto"/>
                <w:szCs w:val="21"/>
                <w:highlight w:val="none"/>
                <w:lang w:val="en-US" w:eastAsia="zh-CN"/>
              </w:rPr>
              <w:t>成交</w:t>
            </w:r>
            <w:r>
              <w:rPr>
                <w:rFonts w:hint="eastAsia" w:ascii="宋体" w:hAnsi="宋体" w:cs="宋体"/>
                <w:color w:val="auto"/>
                <w:szCs w:val="21"/>
                <w:highlight w:val="none"/>
                <w:lang w:eastAsia="zh-CN"/>
              </w:rPr>
              <w:t>）</w:t>
            </w:r>
            <w:r>
              <w:rPr>
                <w:rFonts w:hint="eastAsia" w:ascii="宋体" w:hAnsi="宋体" w:cs="宋体"/>
                <w:color w:val="auto"/>
                <w:szCs w:val="21"/>
                <w:highlight w:val="none"/>
              </w:rPr>
              <w:t>通知书</w:t>
            </w:r>
          </w:p>
        </w:tc>
        <w:tc>
          <w:tcPr>
            <w:tcW w:w="1478" w:type="dxa"/>
            <w:noWrap w:val="0"/>
            <w:vAlign w:val="center"/>
          </w:tcPr>
          <w:p>
            <w:pPr>
              <w:spacing w:line="360" w:lineRule="exact"/>
              <w:jc w:val="center"/>
              <w:rPr>
                <w:rFonts w:hint="eastAsia" w:ascii="宋体" w:hAnsi="宋体" w:cs="宋体"/>
                <w:color w:val="auto"/>
                <w:szCs w:val="21"/>
                <w:highlight w:val="none"/>
              </w:rPr>
            </w:pPr>
            <w:r>
              <w:rPr>
                <w:rFonts w:hint="eastAsia" w:ascii="宋体" w:hAnsi="宋体" w:cs="宋体"/>
                <w:color w:val="auto"/>
                <w:szCs w:val="21"/>
                <w:highlight w:val="none"/>
              </w:rPr>
              <w:t>合同额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8" w:hRule="atLeast"/>
        </w:trPr>
        <w:tc>
          <w:tcPr>
            <w:tcW w:w="1825" w:type="dxa"/>
            <w:noWrap w:val="0"/>
            <w:vAlign w:val="top"/>
          </w:tcPr>
          <w:p>
            <w:pPr>
              <w:spacing w:line="360" w:lineRule="exact"/>
              <w:rPr>
                <w:rFonts w:hint="eastAsia" w:ascii="宋体" w:hAnsi="宋体" w:cs="宋体"/>
                <w:color w:val="auto"/>
                <w:szCs w:val="21"/>
                <w:highlight w:val="none"/>
              </w:rPr>
            </w:pPr>
          </w:p>
        </w:tc>
        <w:tc>
          <w:tcPr>
            <w:tcW w:w="1459" w:type="dxa"/>
            <w:noWrap w:val="0"/>
            <w:vAlign w:val="top"/>
          </w:tcPr>
          <w:p>
            <w:pPr>
              <w:spacing w:line="360" w:lineRule="exact"/>
              <w:rPr>
                <w:rFonts w:hint="eastAsia" w:ascii="宋体" w:hAnsi="宋体" w:cs="宋体"/>
                <w:color w:val="auto"/>
                <w:szCs w:val="21"/>
                <w:highlight w:val="none"/>
              </w:rPr>
            </w:pPr>
          </w:p>
        </w:tc>
        <w:tc>
          <w:tcPr>
            <w:tcW w:w="2736" w:type="dxa"/>
            <w:noWrap w:val="0"/>
            <w:vAlign w:val="top"/>
          </w:tcPr>
          <w:p>
            <w:pPr>
              <w:spacing w:line="360" w:lineRule="exact"/>
              <w:rPr>
                <w:rFonts w:hint="eastAsia" w:ascii="宋体" w:hAnsi="宋体" w:cs="宋体"/>
                <w:color w:val="auto"/>
                <w:szCs w:val="21"/>
                <w:highlight w:val="none"/>
              </w:rPr>
            </w:pPr>
          </w:p>
        </w:tc>
        <w:tc>
          <w:tcPr>
            <w:tcW w:w="1642" w:type="dxa"/>
            <w:noWrap w:val="0"/>
            <w:vAlign w:val="top"/>
          </w:tcPr>
          <w:p>
            <w:pPr>
              <w:spacing w:line="360" w:lineRule="exact"/>
              <w:rPr>
                <w:rFonts w:hint="eastAsia" w:ascii="宋体" w:hAnsi="宋体" w:cs="宋体"/>
                <w:color w:val="auto"/>
                <w:szCs w:val="21"/>
                <w:highlight w:val="none"/>
              </w:rPr>
            </w:pPr>
          </w:p>
        </w:tc>
        <w:tc>
          <w:tcPr>
            <w:tcW w:w="1478" w:type="dxa"/>
            <w:noWrap w:val="0"/>
            <w:vAlign w:val="top"/>
          </w:tcPr>
          <w:p>
            <w:pPr>
              <w:spacing w:line="360" w:lineRule="exact"/>
              <w:rPr>
                <w:rFonts w:hint="eastAsia" w:ascii="宋体" w:hAnsi="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8" w:hRule="atLeast"/>
        </w:trPr>
        <w:tc>
          <w:tcPr>
            <w:tcW w:w="1825" w:type="dxa"/>
            <w:noWrap w:val="0"/>
            <w:vAlign w:val="top"/>
          </w:tcPr>
          <w:p>
            <w:pPr>
              <w:spacing w:line="360" w:lineRule="exact"/>
              <w:rPr>
                <w:rFonts w:hint="eastAsia" w:ascii="宋体" w:hAnsi="宋体" w:cs="宋体"/>
                <w:color w:val="auto"/>
                <w:szCs w:val="21"/>
                <w:highlight w:val="none"/>
              </w:rPr>
            </w:pPr>
          </w:p>
        </w:tc>
        <w:tc>
          <w:tcPr>
            <w:tcW w:w="1459" w:type="dxa"/>
            <w:noWrap w:val="0"/>
            <w:vAlign w:val="top"/>
          </w:tcPr>
          <w:p>
            <w:pPr>
              <w:spacing w:line="360" w:lineRule="exact"/>
              <w:rPr>
                <w:rFonts w:hint="eastAsia" w:ascii="宋体" w:hAnsi="宋体" w:cs="宋体"/>
                <w:color w:val="auto"/>
                <w:szCs w:val="21"/>
                <w:highlight w:val="none"/>
              </w:rPr>
            </w:pPr>
          </w:p>
        </w:tc>
        <w:tc>
          <w:tcPr>
            <w:tcW w:w="2736" w:type="dxa"/>
            <w:noWrap w:val="0"/>
            <w:vAlign w:val="top"/>
          </w:tcPr>
          <w:p>
            <w:pPr>
              <w:spacing w:line="360" w:lineRule="exact"/>
              <w:rPr>
                <w:rFonts w:hint="eastAsia" w:ascii="宋体" w:hAnsi="宋体" w:cs="宋体"/>
                <w:color w:val="auto"/>
                <w:szCs w:val="21"/>
                <w:highlight w:val="none"/>
              </w:rPr>
            </w:pPr>
          </w:p>
        </w:tc>
        <w:tc>
          <w:tcPr>
            <w:tcW w:w="1642" w:type="dxa"/>
            <w:noWrap w:val="0"/>
            <w:vAlign w:val="top"/>
          </w:tcPr>
          <w:p>
            <w:pPr>
              <w:spacing w:line="360" w:lineRule="exact"/>
              <w:rPr>
                <w:rFonts w:hint="eastAsia" w:ascii="宋体" w:hAnsi="宋体" w:cs="宋体"/>
                <w:color w:val="auto"/>
                <w:szCs w:val="21"/>
                <w:highlight w:val="none"/>
              </w:rPr>
            </w:pPr>
          </w:p>
        </w:tc>
        <w:tc>
          <w:tcPr>
            <w:tcW w:w="1478" w:type="dxa"/>
            <w:noWrap w:val="0"/>
            <w:vAlign w:val="top"/>
          </w:tcPr>
          <w:p>
            <w:pPr>
              <w:spacing w:line="360" w:lineRule="exact"/>
              <w:rPr>
                <w:rFonts w:hint="eastAsia" w:ascii="宋体" w:hAnsi="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8" w:hRule="atLeast"/>
        </w:trPr>
        <w:tc>
          <w:tcPr>
            <w:tcW w:w="1825" w:type="dxa"/>
            <w:noWrap w:val="0"/>
            <w:vAlign w:val="top"/>
          </w:tcPr>
          <w:p>
            <w:pPr>
              <w:spacing w:line="360" w:lineRule="exact"/>
              <w:rPr>
                <w:rFonts w:hint="eastAsia" w:ascii="宋体" w:hAnsi="宋体" w:cs="宋体"/>
                <w:color w:val="auto"/>
                <w:szCs w:val="21"/>
                <w:highlight w:val="none"/>
              </w:rPr>
            </w:pPr>
          </w:p>
        </w:tc>
        <w:tc>
          <w:tcPr>
            <w:tcW w:w="1459" w:type="dxa"/>
            <w:noWrap w:val="0"/>
            <w:vAlign w:val="top"/>
          </w:tcPr>
          <w:p>
            <w:pPr>
              <w:spacing w:line="360" w:lineRule="exact"/>
              <w:rPr>
                <w:rFonts w:hint="eastAsia" w:ascii="宋体" w:hAnsi="宋体" w:cs="宋体"/>
                <w:color w:val="auto"/>
                <w:szCs w:val="21"/>
                <w:highlight w:val="none"/>
              </w:rPr>
            </w:pPr>
          </w:p>
        </w:tc>
        <w:tc>
          <w:tcPr>
            <w:tcW w:w="2736" w:type="dxa"/>
            <w:noWrap w:val="0"/>
            <w:vAlign w:val="top"/>
          </w:tcPr>
          <w:p>
            <w:pPr>
              <w:spacing w:line="360" w:lineRule="exact"/>
              <w:rPr>
                <w:rFonts w:hint="eastAsia" w:ascii="宋体" w:hAnsi="宋体" w:cs="宋体"/>
                <w:color w:val="auto"/>
                <w:szCs w:val="21"/>
                <w:highlight w:val="none"/>
              </w:rPr>
            </w:pPr>
          </w:p>
        </w:tc>
        <w:tc>
          <w:tcPr>
            <w:tcW w:w="1642" w:type="dxa"/>
            <w:noWrap w:val="0"/>
            <w:vAlign w:val="top"/>
          </w:tcPr>
          <w:p>
            <w:pPr>
              <w:spacing w:line="360" w:lineRule="exact"/>
              <w:rPr>
                <w:rFonts w:hint="eastAsia" w:ascii="宋体" w:hAnsi="宋体" w:cs="宋体"/>
                <w:color w:val="auto"/>
                <w:szCs w:val="21"/>
                <w:highlight w:val="none"/>
              </w:rPr>
            </w:pPr>
          </w:p>
        </w:tc>
        <w:tc>
          <w:tcPr>
            <w:tcW w:w="1478" w:type="dxa"/>
            <w:noWrap w:val="0"/>
            <w:vAlign w:val="top"/>
          </w:tcPr>
          <w:p>
            <w:pPr>
              <w:spacing w:line="360" w:lineRule="exact"/>
              <w:rPr>
                <w:rFonts w:hint="eastAsia" w:ascii="宋体" w:hAnsi="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8" w:hRule="atLeast"/>
        </w:trPr>
        <w:tc>
          <w:tcPr>
            <w:tcW w:w="1825" w:type="dxa"/>
            <w:noWrap w:val="0"/>
            <w:vAlign w:val="top"/>
          </w:tcPr>
          <w:p>
            <w:pPr>
              <w:spacing w:line="360" w:lineRule="exact"/>
              <w:rPr>
                <w:rFonts w:hint="eastAsia" w:ascii="宋体" w:hAnsi="宋体" w:cs="宋体"/>
                <w:color w:val="auto"/>
                <w:szCs w:val="21"/>
                <w:highlight w:val="none"/>
              </w:rPr>
            </w:pPr>
          </w:p>
        </w:tc>
        <w:tc>
          <w:tcPr>
            <w:tcW w:w="1459" w:type="dxa"/>
            <w:noWrap w:val="0"/>
            <w:vAlign w:val="top"/>
          </w:tcPr>
          <w:p>
            <w:pPr>
              <w:spacing w:line="360" w:lineRule="exact"/>
              <w:rPr>
                <w:rFonts w:hint="eastAsia" w:ascii="宋体" w:hAnsi="宋体" w:cs="宋体"/>
                <w:color w:val="auto"/>
                <w:szCs w:val="21"/>
                <w:highlight w:val="none"/>
              </w:rPr>
            </w:pPr>
          </w:p>
        </w:tc>
        <w:tc>
          <w:tcPr>
            <w:tcW w:w="2736" w:type="dxa"/>
            <w:noWrap w:val="0"/>
            <w:vAlign w:val="top"/>
          </w:tcPr>
          <w:p>
            <w:pPr>
              <w:spacing w:line="360" w:lineRule="exact"/>
              <w:rPr>
                <w:rFonts w:hint="eastAsia" w:ascii="宋体" w:hAnsi="宋体" w:cs="宋体"/>
                <w:color w:val="auto"/>
                <w:szCs w:val="21"/>
                <w:highlight w:val="none"/>
              </w:rPr>
            </w:pPr>
          </w:p>
        </w:tc>
        <w:tc>
          <w:tcPr>
            <w:tcW w:w="1642" w:type="dxa"/>
            <w:noWrap w:val="0"/>
            <w:vAlign w:val="top"/>
          </w:tcPr>
          <w:p>
            <w:pPr>
              <w:spacing w:line="360" w:lineRule="exact"/>
              <w:rPr>
                <w:rFonts w:hint="eastAsia" w:ascii="宋体" w:hAnsi="宋体" w:cs="宋体"/>
                <w:color w:val="auto"/>
                <w:szCs w:val="21"/>
                <w:highlight w:val="none"/>
              </w:rPr>
            </w:pPr>
          </w:p>
        </w:tc>
        <w:tc>
          <w:tcPr>
            <w:tcW w:w="1478" w:type="dxa"/>
            <w:noWrap w:val="0"/>
            <w:vAlign w:val="top"/>
          </w:tcPr>
          <w:p>
            <w:pPr>
              <w:spacing w:line="360" w:lineRule="exact"/>
              <w:rPr>
                <w:rFonts w:hint="eastAsia" w:ascii="宋体" w:hAnsi="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8" w:hRule="atLeast"/>
        </w:trPr>
        <w:tc>
          <w:tcPr>
            <w:tcW w:w="1825" w:type="dxa"/>
            <w:noWrap w:val="0"/>
            <w:vAlign w:val="top"/>
          </w:tcPr>
          <w:p>
            <w:pPr>
              <w:spacing w:line="360" w:lineRule="exact"/>
              <w:rPr>
                <w:rFonts w:hint="eastAsia" w:ascii="宋体" w:hAnsi="宋体" w:cs="宋体"/>
                <w:color w:val="auto"/>
                <w:szCs w:val="21"/>
                <w:highlight w:val="none"/>
              </w:rPr>
            </w:pPr>
          </w:p>
        </w:tc>
        <w:tc>
          <w:tcPr>
            <w:tcW w:w="1459" w:type="dxa"/>
            <w:noWrap w:val="0"/>
            <w:vAlign w:val="top"/>
          </w:tcPr>
          <w:p>
            <w:pPr>
              <w:spacing w:line="360" w:lineRule="exact"/>
              <w:rPr>
                <w:rFonts w:hint="eastAsia" w:ascii="宋体" w:hAnsi="宋体" w:cs="宋体"/>
                <w:color w:val="auto"/>
                <w:szCs w:val="21"/>
                <w:highlight w:val="none"/>
              </w:rPr>
            </w:pPr>
          </w:p>
        </w:tc>
        <w:tc>
          <w:tcPr>
            <w:tcW w:w="2736" w:type="dxa"/>
            <w:noWrap w:val="0"/>
            <w:vAlign w:val="top"/>
          </w:tcPr>
          <w:p>
            <w:pPr>
              <w:spacing w:line="360" w:lineRule="exact"/>
              <w:rPr>
                <w:rFonts w:hint="eastAsia" w:ascii="宋体" w:hAnsi="宋体" w:cs="宋体"/>
                <w:color w:val="auto"/>
                <w:szCs w:val="21"/>
                <w:highlight w:val="none"/>
              </w:rPr>
            </w:pPr>
          </w:p>
        </w:tc>
        <w:tc>
          <w:tcPr>
            <w:tcW w:w="1642" w:type="dxa"/>
            <w:noWrap w:val="0"/>
            <w:vAlign w:val="top"/>
          </w:tcPr>
          <w:p>
            <w:pPr>
              <w:spacing w:line="360" w:lineRule="exact"/>
              <w:rPr>
                <w:rFonts w:hint="eastAsia" w:ascii="宋体" w:hAnsi="宋体" w:cs="宋体"/>
                <w:color w:val="auto"/>
                <w:szCs w:val="21"/>
                <w:highlight w:val="none"/>
              </w:rPr>
            </w:pPr>
          </w:p>
        </w:tc>
        <w:tc>
          <w:tcPr>
            <w:tcW w:w="1478" w:type="dxa"/>
            <w:noWrap w:val="0"/>
            <w:vAlign w:val="top"/>
          </w:tcPr>
          <w:p>
            <w:pPr>
              <w:spacing w:line="360" w:lineRule="exact"/>
              <w:rPr>
                <w:rFonts w:hint="eastAsia" w:ascii="宋体" w:hAnsi="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8" w:hRule="atLeast"/>
        </w:trPr>
        <w:tc>
          <w:tcPr>
            <w:tcW w:w="1825" w:type="dxa"/>
            <w:noWrap w:val="0"/>
            <w:vAlign w:val="top"/>
          </w:tcPr>
          <w:p>
            <w:pPr>
              <w:spacing w:line="360" w:lineRule="exact"/>
              <w:rPr>
                <w:rFonts w:hint="eastAsia" w:ascii="宋体" w:hAnsi="宋体" w:cs="宋体"/>
                <w:color w:val="auto"/>
                <w:szCs w:val="21"/>
                <w:highlight w:val="none"/>
              </w:rPr>
            </w:pPr>
          </w:p>
        </w:tc>
        <w:tc>
          <w:tcPr>
            <w:tcW w:w="1459" w:type="dxa"/>
            <w:noWrap w:val="0"/>
            <w:vAlign w:val="top"/>
          </w:tcPr>
          <w:p>
            <w:pPr>
              <w:spacing w:line="360" w:lineRule="exact"/>
              <w:rPr>
                <w:rFonts w:hint="eastAsia" w:ascii="宋体" w:hAnsi="宋体" w:cs="宋体"/>
                <w:color w:val="auto"/>
                <w:szCs w:val="21"/>
                <w:highlight w:val="none"/>
              </w:rPr>
            </w:pPr>
          </w:p>
        </w:tc>
        <w:tc>
          <w:tcPr>
            <w:tcW w:w="2736" w:type="dxa"/>
            <w:noWrap w:val="0"/>
            <w:vAlign w:val="top"/>
          </w:tcPr>
          <w:p>
            <w:pPr>
              <w:spacing w:line="360" w:lineRule="exact"/>
              <w:rPr>
                <w:rFonts w:hint="eastAsia" w:ascii="宋体" w:hAnsi="宋体" w:cs="宋体"/>
                <w:color w:val="auto"/>
                <w:szCs w:val="21"/>
                <w:highlight w:val="none"/>
              </w:rPr>
            </w:pPr>
          </w:p>
        </w:tc>
        <w:tc>
          <w:tcPr>
            <w:tcW w:w="1642" w:type="dxa"/>
            <w:noWrap w:val="0"/>
            <w:vAlign w:val="top"/>
          </w:tcPr>
          <w:p>
            <w:pPr>
              <w:spacing w:line="360" w:lineRule="exact"/>
              <w:rPr>
                <w:rFonts w:hint="eastAsia" w:ascii="宋体" w:hAnsi="宋体" w:cs="宋体"/>
                <w:color w:val="auto"/>
                <w:szCs w:val="21"/>
                <w:highlight w:val="none"/>
              </w:rPr>
            </w:pPr>
          </w:p>
        </w:tc>
        <w:tc>
          <w:tcPr>
            <w:tcW w:w="1478" w:type="dxa"/>
            <w:noWrap w:val="0"/>
            <w:vAlign w:val="top"/>
          </w:tcPr>
          <w:p>
            <w:pPr>
              <w:spacing w:line="360" w:lineRule="exact"/>
              <w:rPr>
                <w:rFonts w:hint="eastAsia" w:ascii="宋体" w:hAnsi="宋体" w:cs="宋体"/>
                <w:color w:val="auto"/>
                <w:szCs w:val="21"/>
                <w:highlight w:val="none"/>
              </w:rPr>
            </w:pPr>
          </w:p>
        </w:tc>
      </w:tr>
    </w:tbl>
    <w:p>
      <w:pPr>
        <w:spacing w:line="360" w:lineRule="exact"/>
        <w:ind w:firstLine="472" w:firstLineChars="225"/>
        <w:rPr>
          <w:rFonts w:hint="eastAsia" w:ascii="宋体" w:hAnsi="宋体" w:cs="宋体"/>
          <w:color w:val="auto"/>
          <w:szCs w:val="21"/>
          <w:highlight w:val="none"/>
        </w:rPr>
      </w:pPr>
    </w:p>
    <w:p>
      <w:pPr>
        <w:spacing w:line="360" w:lineRule="exact"/>
        <w:ind w:firstLine="472" w:firstLineChars="225"/>
        <w:jc w:val="right"/>
        <w:rPr>
          <w:rFonts w:hint="eastAsia" w:ascii="宋体" w:hAnsi="宋体" w:cs="宋体"/>
          <w:color w:val="auto"/>
          <w:szCs w:val="21"/>
          <w:highlight w:val="none"/>
        </w:rPr>
      </w:pPr>
      <w:r>
        <w:rPr>
          <w:rFonts w:hint="eastAsia" w:ascii="宋体" w:hAnsi="宋体" w:cs="宋体"/>
          <w:color w:val="auto"/>
          <w:szCs w:val="21"/>
          <w:highlight w:val="none"/>
        </w:rPr>
        <w:t xml:space="preserve">                                                 年     月     日</w:t>
      </w:r>
      <w:bookmarkStart w:id="153" w:name="_Toc8980"/>
    </w:p>
    <w:p>
      <w:pPr>
        <w:pStyle w:val="15"/>
        <w:rPr>
          <w:rFonts w:hint="eastAsia" w:ascii="宋体" w:hAnsi="宋体" w:cs="宋体"/>
          <w:color w:val="auto"/>
          <w:highlight w:val="none"/>
        </w:rPr>
      </w:pPr>
      <w:r>
        <w:rPr>
          <w:rFonts w:hint="eastAsia" w:ascii="宋体" w:hAnsi="宋体" w:cs="宋体"/>
          <w:color w:val="auto"/>
          <w:highlight w:val="none"/>
        </w:rPr>
        <w:br w:type="page"/>
      </w:r>
      <w:bookmarkStart w:id="154" w:name="_Toc4455"/>
      <w:bookmarkStart w:id="155" w:name="_Toc23617"/>
      <w:bookmarkStart w:id="156" w:name="_Toc23994"/>
      <w:r>
        <w:rPr>
          <w:rFonts w:hint="eastAsia"/>
          <w:highlight w:val="none"/>
        </w:rPr>
        <w:t>九、售后服务承诺</w:t>
      </w:r>
      <w:bookmarkEnd w:id="153"/>
      <w:bookmarkEnd w:id="154"/>
      <w:bookmarkEnd w:id="155"/>
      <w:bookmarkEnd w:id="156"/>
    </w:p>
    <w:p>
      <w:pPr>
        <w:rPr>
          <w:rFonts w:hint="eastAsia" w:ascii="宋体" w:hAnsi="宋体" w:cs="宋体"/>
          <w:color w:val="auto"/>
          <w:highlight w:val="none"/>
        </w:rPr>
      </w:pPr>
    </w:p>
    <w:p>
      <w:pPr>
        <w:spacing w:line="600" w:lineRule="exact"/>
        <w:rPr>
          <w:rFonts w:hint="eastAsia" w:ascii="宋体" w:hAnsi="宋体" w:cs="宋体"/>
          <w:color w:val="auto"/>
          <w:szCs w:val="21"/>
          <w:highlight w:val="none"/>
        </w:rPr>
      </w:pPr>
      <w:r>
        <w:rPr>
          <w:rFonts w:hint="eastAsia" w:ascii="宋体" w:hAnsi="宋体" w:cs="宋体"/>
          <w:color w:val="auto"/>
          <w:szCs w:val="21"/>
          <w:highlight w:val="none"/>
        </w:rPr>
        <w:t>投标人必须提供但不限于提供以下内容：</w:t>
      </w:r>
    </w:p>
    <w:p>
      <w:pPr>
        <w:spacing w:line="600" w:lineRule="exact"/>
        <w:ind w:firstLine="315" w:firstLineChars="150"/>
        <w:rPr>
          <w:rFonts w:hint="eastAsia" w:ascii="宋体" w:hAnsi="宋体" w:cs="宋体"/>
          <w:color w:val="auto"/>
          <w:szCs w:val="21"/>
          <w:highlight w:val="none"/>
        </w:rPr>
      </w:pPr>
      <w:r>
        <w:rPr>
          <w:rFonts w:hint="eastAsia" w:ascii="宋体" w:hAnsi="宋体" w:cs="宋体"/>
          <w:color w:val="auto"/>
          <w:szCs w:val="21"/>
          <w:highlight w:val="none"/>
        </w:rPr>
        <w:t>1、详细说明售后服务的内容、形式、含免费维修时间、解决质量或操作问题的响应时间、解决问题实际、维修单位名称、地点。</w:t>
      </w:r>
    </w:p>
    <w:p>
      <w:pPr>
        <w:spacing w:line="600" w:lineRule="exact"/>
        <w:ind w:firstLine="315" w:firstLineChars="150"/>
        <w:rPr>
          <w:rFonts w:hint="eastAsia" w:ascii="宋体" w:hAnsi="宋体" w:cs="宋体"/>
          <w:color w:val="auto"/>
          <w:szCs w:val="21"/>
          <w:highlight w:val="none"/>
        </w:rPr>
      </w:pPr>
      <w:r>
        <w:rPr>
          <w:rFonts w:hint="eastAsia" w:ascii="宋体" w:hAnsi="宋体" w:cs="宋体"/>
          <w:color w:val="auto"/>
          <w:szCs w:val="21"/>
          <w:highlight w:val="none"/>
        </w:rPr>
        <w:t>2、该项目所提供的其他免费物品或服务。</w:t>
      </w:r>
    </w:p>
    <w:p>
      <w:pPr>
        <w:spacing w:line="600" w:lineRule="exact"/>
        <w:ind w:firstLine="315" w:firstLineChars="150"/>
        <w:rPr>
          <w:rFonts w:hint="eastAsia" w:ascii="宋体" w:hAnsi="宋体" w:cs="宋体"/>
          <w:color w:val="auto"/>
          <w:szCs w:val="21"/>
          <w:highlight w:val="none"/>
        </w:rPr>
      </w:pPr>
    </w:p>
    <w:p>
      <w:pPr>
        <w:bidi w:val="0"/>
        <w:rPr>
          <w:rFonts w:hint="eastAsia"/>
          <w:highlight w:val="none"/>
        </w:rPr>
      </w:pPr>
    </w:p>
    <w:p>
      <w:pPr>
        <w:bidi w:val="0"/>
        <w:rPr>
          <w:rFonts w:hint="eastAsia"/>
          <w:highlight w:val="none"/>
        </w:rPr>
      </w:pPr>
      <w:bookmarkStart w:id="157" w:name="_Toc26740"/>
      <w:r>
        <w:rPr>
          <w:rFonts w:hint="eastAsia"/>
          <w:highlight w:val="none"/>
        </w:rPr>
        <w:t xml:space="preserve">                    </w:t>
      </w:r>
    </w:p>
    <w:p>
      <w:pPr>
        <w:rPr>
          <w:rFonts w:hint="eastAsia" w:ascii="宋体" w:hAnsi="宋体" w:cs="宋体"/>
          <w:color w:val="auto"/>
          <w:highlight w:val="none"/>
        </w:rPr>
      </w:pPr>
    </w:p>
    <w:p>
      <w:pPr>
        <w:rPr>
          <w:rFonts w:hint="eastAsia" w:ascii="宋体" w:hAnsi="宋体" w:cs="宋体"/>
          <w:color w:val="auto"/>
          <w:highlight w:val="none"/>
        </w:rPr>
      </w:pPr>
    </w:p>
    <w:p>
      <w:pPr>
        <w:rPr>
          <w:rFonts w:hint="eastAsia" w:ascii="宋体" w:hAnsi="宋体" w:cs="宋体"/>
          <w:color w:val="auto"/>
          <w:highlight w:val="none"/>
        </w:rPr>
      </w:pPr>
    </w:p>
    <w:p>
      <w:pPr>
        <w:rPr>
          <w:rFonts w:hint="eastAsia" w:ascii="宋体" w:hAnsi="宋体" w:cs="宋体"/>
          <w:color w:val="auto"/>
          <w:highlight w:val="none"/>
        </w:rPr>
      </w:pPr>
    </w:p>
    <w:p>
      <w:pPr>
        <w:rPr>
          <w:rFonts w:hint="eastAsia" w:ascii="宋体" w:hAnsi="宋体" w:cs="宋体"/>
          <w:color w:val="auto"/>
          <w:highlight w:val="none"/>
        </w:rPr>
      </w:pPr>
    </w:p>
    <w:p>
      <w:pPr>
        <w:rPr>
          <w:rFonts w:hint="eastAsia" w:ascii="宋体" w:hAnsi="宋体" w:cs="宋体"/>
          <w:color w:val="auto"/>
          <w:highlight w:val="none"/>
        </w:rPr>
      </w:pPr>
    </w:p>
    <w:p>
      <w:pPr>
        <w:rPr>
          <w:rFonts w:hint="eastAsia" w:ascii="宋体" w:hAnsi="宋体" w:cs="宋体"/>
          <w:color w:val="auto"/>
          <w:highlight w:val="none"/>
        </w:rPr>
      </w:pPr>
    </w:p>
    <w:p>
      <w:pPr>
        <w:rPr>
          <w:rFonts w:hint="eastAsia" w:ascii="宋体" w:hAnsi="宋体" w:cs="宋体"/>
          <w:color w:val="auto"/>
          <w:highlight w:val="none"/>
        </w:rPr>
      </w:pPr>
    </w:p>
    <w:p>
      <w:pPr>
        <w:rPr>
          <w:rFonts w:hint="eastAsia" w:ascii="宋体" w:hAnsi="宋体" w:cs="宋体"/>
          <w:color w:val="auto"/>
          <w:highlight w:val="none"/>
        </w:rPr>
      </w:pPr>
    </w:p>
    <w:p>
      <w:pPr>
        <w:rPr>
          <w:rFonts w:hint="eastAsia" w:ascii="宋体" w:hAnsi="宋体" w:cs="宋体"/>
          <w:color w:val="auto"/>
          <w:highlight w:val="none"/>
        </w:rPr>
      </w:pPr>
    </w:p>
    <w:p>
      <w:pPr>
        <w:rPr>
          <w:rFonts w:hint="eastAsia" w:ascii="宋体" w:hAnsi="宋体" w:cs="宋体"/>
          <w:color w:val="auto"/>
          <w:highlight w:val="none"/>
        </w:rPr>
      </w:pPr>
    </w:p>
    <w:p>
      <w:pPr>
        <w:rPr>
          <w:rFonts w:hint="eastAsia" w:ascii="宋体" w:hAnsi="宋体" w:cs="宋体"/>
          <w:color w:val="auto"/>
          <w:highlight w:val="none"/>
        </w:rPr>
      </w:pPr>
    </w:p>
    <w:p>
      <w:pPr>
        <w:rPr>
          <w:rFonts w:hint="eastAsia" w:ascii="宋体" w:hAnsi="宋体" w:cs="宋体"/>
          <w:color w:val="auto"/>
          <w:highlight w:val="none"/>
        </w:rPr>
      </w:pPr>
    </w:p>
    <w:p>
      <w:pPr>
        <w:rPr>
          <w:rFonts w:hint="eastAsia" w:ascii="宋体" w:hAnsi="宋体" w:cs="宋体"/>
          <w:color w:val="auto"/>
          <w:highlight w:val="none"/>
        </w:rPr>
      </w:pPr>
    </w:p>
    <w:p>
      <w:pPr>
        <w:rPr>
          <w:rFonts w:hint="eastAsia" w:ascii="宋体" w:hAnsi="宋体" w:cs="宋体"/>
          <w:color w:val="auto"/>
          <w:highlight w:val="none"/>
        </w:rPr>
      </w:pPr>
    </w:p>
    <w:p>
      <w:pPr>
        <w:rPr>
          <w:rFonts w:hint="eastAsia" w:ascii="宋体" w:hAnsi="宋体" w:cs="宋体"/>
          <w:color w:val="auto"/>
          <w:highlight w:val="none"/>
        </w:rPr>
      </w:pPr>
    </w:p>
    <w:p>
      <w:pPr>
        <w:rPr>
          <w:rFonts w:hint="eastAsia" w:ascii="宋体" w:hAnsi="宋体" w:cs="宋体"/>
          <w:color w:val="auto"/>
          <w:highlight w:val="none"/>
        </w:rPr>
      </w:pPr>
    </w:p>
    <w:p>
      <w:pPr>
        <w:rPr>
          <w:rFonts w:hint="eastAsia" w:ascii="宋体" w:hAnsi="宋体" w:cs="宋体"/>
          <w:color w:val="auto"/>
          <w:highlight w:val="none"/>
        </w:rPr>
      </w:pPr>
    </w:p>
    <w:p>
      <w:pPr>
        <w:rPr>
          <w:rFonts w:hint="eastAsia" w:ascii="宋体" w:hAnsi="宋体" w:cs="宋体"/>
          <w:color w:val="auto"/>
          <w:highlight w:val="none"/>
        </w:rPr>
      </w:pPr>
    </w:p>
    <w:p>
      <w:pPr>
        <w:rPr>
          <w:rFonts w:hint="eastAsia" w:ascii="宋体" w:hAnsi="宋体" w:cs="宋体"/>
          <w:color w:val="auto"/>
          <w:highlight w:val="none"/>
        </w:rPr>
      </w:pPr>
    </w:p>
    <w:p>
      <w:pPr>
        <w:rPr>
          <w:rFonts w:hint="eastAsia" w:ascii="宋体" w:hAnsi="宋体" w:cs="宋体"/>
          <w:color w:val="auto"/>
          <w:highlight w:val="none"/>
        </w:rPr>
      </w:pPr>
    </w:p>
    <w:p>
      <w:pPr>
        <w:rPr>
          <w:rFonts w:hint="eastAsia" w:ascii="宋体" w:hAnsi="宋体" w:cs="宋体"/>
          <w:color w:val="auto"/>
          <w:highlight w:val="none"/>
        </w:rPr>
      </w:pPr>
    </w:p>
    <w:p>
      <w:pPr>
        <w:rPr>
          <w:rFonts w:hint="eastAsia" w:ascii="宋体" w:hAnsi="宋体" w:cs="宋体"/>
          <w:color w:val="auto"/>
          <w:highlight w:val="none"/>
        </w:rPr>
      </w:pPr>
    </w:p>
    <w:p>
      <w:pPr>
        <w:rPr>
          <w:rFonts w:hint="eastAsia" w:ascii="宋体" w:hAnsi="宋体" w:cs="宋体"/>
          <w:color w:val="auto"/>
          <w:highlight w:val="none"/>
        </w:rPr>
      </w:pPr>
    </w:p>
    <w:p>
      <w:pPr>
        <w:rPr>
          <w:rFonts w:hint="eastAsia" w:ascii="宋体" w:hAnsi="宋体" w:cs="宋体"/>
          <w:color w:val="auto"/>
          <w:highlight w:val="none"/>
        </w:rPr>
      </w:pPr>
    </w:p>
    <w:p>
      <w:pPr>
        <w:rPr>
          <w:rFonts w:hint="eastAsia" w:ascii="宋体" w:hAnsi="宋体" w:cs="宋体"/>
          <w:color w:val="auto"/>
          <w:highlight w:val="none"/>
        </w:rPr>
      </w:pPr>
    </w:p>
    <w:p>
      <w:pPr>
        <w:rPr>
          <w:rFonts w:hint="eastAsia" w:ascii="宋体" w:hAnsi="宋体" w:cs="宋体"/>
          <w:color w:val="auto"/>
          <w:highlight w:val="none"/>
        </w:rPr>
      </w:pPr>
    </w:p>
    <w:p>
      <w:pPr>
        <w:pStyle w:val="15"/>
        <w:rPr>
          <w:rFonts w:hint="eastAsia"/>
          <w:b/>
          <w:bCs/>
          <w:sz w:val="32"/>
          <w:szCs w:val="32"/>
          <w:highlight w:val="none"/>
        </w:rPr>
      </w:pPr>
      <w:bookmarkStart w:id="158" w:name="_Toc16559"/>
      <w:bookmarkStart w:id="159" w:name="_Toc2717"/>
      <w:r>
        <w:rPr>
          <w:rFonts w:hint="eastAsia"/>
          <w:b/>
          <w:bCs/>
          <w:sz w:val="32"/>
          <w:szCs w:val="32"/>
          <w:highlight w:val="none"/>
        </w:rPr>
        <w:t>十、反商业贿赂承诺书</w:t>
      </w:r>
      <w:bookmarkEnd w:id="157"/>
      <w:bookmarkEnd w:id="158"/>
      <w:bookmarkEnd w:id="159"/>
    </w:p>
    <w:p>
      <w:pPr>
        <w:spacing w:line="360" w:lineRule="exact"/>
        <w:rPr>
          <w:rFonts w:hint="eastAsia" w:ascii="宋体" w:hAnsi="宋体" w:cs="宋体"/>
          <w:color w:val="auto"/>
          <w:szCs w:val="21"/>
          <w:highlight w:val="none"/>
        </w:rPr>
      </w:pPr>
    </w:p>
    <w:p>
      <w:pPr>
        <w:spacing w:line="600" w:lineRule="exact"/>
        <w:rPr>
          <w:rFonts w:hint="eastAsia" w:ascii="宋体" w:hAnsi="宋体" w:cs="宋体"/>
          <w:color w:val="auto"/>
          <w:szCs w:val="21"/>
          <w:highlight w:val="none"/>
        </w:rPr>
      </w:pPr>
      <w:r>
        <w:rPr>
          <w:rFonts w:hint="eastAsia" w:ascii="宋体" w:hAnsi="宋体" w:cs="宋体"/>
          <w:color w:val="auto"/>
          <w:szCs w:val="21"/>
          <w:highlight w:val="none"/>
        </w:rPr>
        <w:t>我公司承诺：</w:t>
      </w:r>
      <w:r>
        <w:rPr>
          <w:rFonts w:hint="eastAsia" w:ascii="宋体" w:hAnsi="宋体" w:cs="宋体"/>
          <w:color w:val="auto"/>
          <w:szCs w:val="21"/>
          <w:highlight w:val="none"/>
        </w:rPr>
        <w:tab/>
      </w:r>
    </w:p>
    <w:p>
      <w:pPr>
        <w:spacing w:line="600" w:lineRule="exact"/>
        <w:rPr>
          <w:rFonts w:hint="eastAsia" w:ascii="宋体" w:hAnsi="宋体" w:cs="宋体"/>
          <w:color w:val="auto"/>
          <w:szCs w:val="21"/>
          <w:highlight w:val="none"/>
        </w:rPr>
      </w:pPr>
      <w:r>
        <w:rPr>
          <w:rFonts w:hint="eastAsia" w:ascii="宋体" w:hAnsi="宋体" w:cs="宋体"/>
          <w:color w:val="auto"/>
          <w:szCs w:val="21"/>
          <w:highlight w:val="none"/>
        </w:rPr>
        <w:t xml:space="preserve">    在</w:t>
      </w:r>
      <w:r>
        <w:rPr>
          <w:rFonts w:hint="eastAsia" w:ascii="宋体" w:hAnsi="宋体" w:cs="宋体"/>
          <w:color w:val="auto"/>
          <w:szCs w:val="21"/>
          <w:highlight w:val="none"/>
          <w:u w:val="single"/>
        </w:rPr>
        <w:t>（投标项目名称）</w:t>
      </w:r>
      <w:r>
        <w:rPr>
          <w:rFonts w:hint="eastAsia" w:ascii="宋体" w:hAnsi="宋体" w:cs="宋体"/>
          <w:color w:val="auto"/>
          <w:szCs w:val="21"/>
          <w:highlight w:val="none"/>
        </w:rPr>
        <w:t>投标活动中，我公司保证做到：</w:t>
      </w:r>
    </w:p>
    <w:p>
      <w:pPr>
        <w:spacing w:line="600" w:lineRule="exact"/>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一、公平参加本次投标活动。</w:t>
      </w:r>
    </w:p>
    <w:p>
      <w:pPr>
        <w:spacing w:line="600" w:lineRule="exact"/>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二、杜绝任何形式的商业贿赂行为。不向国家工作人员、政府采购代理机构工作人员、评审专家及其亲属提供礼品礼金、回扣、佣金等费用。</w:t>
      </w:r>
    </w:p>
    <w:p>
      <w:pPr>
        <w:spacing w:line="600" w:lineRule="exact"/>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三、若出现上述行为，我公司及参与投标的工作人员愿意接受按照国家法律法规等有关规定的处罚。</w:t>
      </w:r>
    </w:p>
    <w:p>
      <w:pPr>
        <w:spacing w:line="600" w:lineRule="exact"/>
        <w:ind w:firstLine="2940" w:firstLineChars="1400"/>
        <w:rPr>
          <w:rFonts w:hint="eastAsia" w:ascii="宋体" w:hAnsi="宋体" w:cs="宋体"/>
          <w:color w:val="auto"/>
          <w:szCs w:val="21"/>
          <w:highlight w:val="none"/>
        </w:rPr>
      </w:pPr>
      <w:r>
        <w:rPr>
          <w:rFonts w:hint="eastAsia" w:ascii="宋体" w:hAnsi="宋体" w:cs="宋体"/>
          <w:color w:val="auto"/>
          <w:szCs w:val="21"/>
          <w:highlight w:val="none"/>
        </w:rPr>
        <w:t xml:space="preserve">   </w:t>
      </w:r>
    </w:p>
    <w:p>
      <w:pPr>
        <w:spacing w:line="600" w:lineRule="exact"/>
        <w:ind w:firstLine="2940" w:firstLineChars="1400"/>
        <w:rPr>
          <w:rFonts w:hint="eastAsia" w:ascii="宋体" w:hAnsi="宋体" w:cs="宋体"/>
          <w:color w:val="auto"/>
          <w:szCs w:val="21"/>
          <w:highlight w:val="none"/>
        </w:rPr>
      </w:pPr>
    </w:p>
    <w:p>
      <w:pPr>
        <w:spacing w:line="600" w:lineRule="exact"/>
        <w:ind w:firstLine="2940" w:firstLineChars="1400"/>
        <w:rPr>
          <w:rFonts w:hint="eastAsia" w:ascii="宋体" w:hAnsi="宋体" w:cs="宋体"/>
          <w:color w:val="auto"/>
          <w:szCs w:val="21"/>
          <w:highlight w:val="none"/>
        </w:rPr>
      </w:pPr>
    </w:p>
    <w:p>
      <w:pPr>
        <w:spacing w:line="500" w:lineRule="exact"/>
        <w:ind w:firstLine="3990" w:firstLineChars="1900"/>
        <w:jc w:val="both"/>
        <w:rPr>
          <w:rFonts w:ascii="宋体" w:hAnsi="宋体"/>
          <w:sz w:val="22"/>
          <w:szCs w:val="22"/>
          <w:highlight w:val="none"/>
        </w:rPr>
      </w:pPr>
      <w:r>
        <w:rPr>
          <w:rFonts w:hint="eastAsia" w:ascii="宋体" w:hAnsi="宋体" w:cs="宋体"/>
          <w:color w:val="auto"/>
          <w:szCs w:val="21"/>
          <w:highlight w:val="none"/>
        </w:rPr>
        <w:t xml:space="preserve"> </w:t>
      </w:r>
      <w:r>
        <w:rPr>
          <w:rFonts w:hint="eastAsia" w:ascii="宋体" w:hAnsi="宋体" w:cs="宋体"/>
          <w:color w:val="auto"/>
          <w:szCs w:val="21"/>
          <w:highlight w:val="none"/>
          <w:lang w:val="en-US" w:eastAsia="zh-CN"/>
        </w:rPr>
        <w:t xml:space="preserve">  </w:t>
      </w:r>
      <w:r>
        <w:rPr>
          <w:rFonts w:hint="eastAsia" w:ascii="宋体" w:hAnsi="宋体"/>
          <w:sz w:val="22"/>
          <w:szCs w:val="22"/>
          <w:highlight w:val="none"/>
          <w:lang w:eastAsia="zh-CN"/>
        </w:rPr>
        <w:t>供应商名称</w:t>
      </w:r>
      <w:r>
        <w:rPr>
          <w:rFonts w:hint="eastAsia" w:ascii="宋体" w:hAnsi="宋体"/>
          <w:sz w:val="22"/>
          <w:szCs w:val="22"/>
          <w:highlight w:val="none"/>
        </w:rPr>
        <w:t>：</w:t>
      </w:r>
      <w:r>
        <w:rPr>
          <w:rFonts w:hint="eastAsia" w:ascii="宋体" w:hAnsi="宋体"/>
          <w:sz w:val="22"/>
          <w:szCs w:val="22"/>
          <w:highlight w:val="none"/>
          <w:u w:val="single"/>
          <w:lang w:val="en-US" w:eastAsia="zh-CN"/>
        </w:rPr>
        <w:t xml:space="preserve">               </w:t>
      </w:r>
      <w:r>
        <w:rPr>
          <w:rFonts w:hint="eastAsia" w:ascii="宋体" w:hAnsi="宋体"/>
          <w:sz w:val="22"/>
          <w:szCs w:val="22"/>
          <w:highlight w:val="none"/>
        </w:rPr>
        <w:t>（盖单位</w:t>
      </w:r>
      <w:r>
        <w:rPr>
          <w:rFonts w:hint="eastAsia" w:ascii="宋体" w:hAnsi="宋体"/>
          <w:sz w:val="22"/>
          <w:szCs w:val="22"/>
          <w:highlight w:val="none"/>
          <w:lang w:eastAsia="zh-CN"/>
        </w:rPr>
        <w:t>公</w:t>
      </w:r>
      <w:r>
        <w:rPr>
          <w:rFonts w:hint="eastAsia" w:ascii="宋体" w:hAnsi="宋体"/>
          <w:sz w:val="22"/>
          <w:szCs w:val="22"/>
          <w:highlight w:val="none"/>
        </w:rPr>
        <w:t>章）</w:t>
      </w:r>
    </w:p>
    <w:p>
      <w:pPr>
        <w:spacing w:line="500" w:lineRule="exact"/>
        <w:jc w:val="center"/>
        <w:rPr>
          <w:rFonts w:ascii="宋体" w:hAnsi="宋体"/>
          <w:sz w:val="22"/>
          <w:szCs w:val="22"/>
          <w:highlight w:val="none"/>
        </w:rPr>
      </w:pPr>
      <w:r>
        <w:rPr>
          <w:rFonts w:hint="eastAsia" w:ascii="宋体" w:hAnsi="宋体"/>
          <w:sz w:val="22"/>
          <w:szCs w:val="22"/>
          <w:highlight w:val="none"/>
          <w:lang w:val="en-US" w:eastAsia="zh-CN"/>
        </w:rPr>
        <w:t xml:space="preserve">                                     </w:t>
      </w:r>
      <w:r>
        <w:rPr>
          <w:rFonts w:hint="eastAsia" w:ascii="宋体" w:hAnsi="宋体"/>
          <w:sz w:val="22"/>
          <w:szCs w:val="22"/>
          <w:highlight w:val="none"/>
        </w:rPr>
        <w:t>法定代表人或其委托代理人：</w:t>
      </w:r>
      <w:r>
        <w:rPr>
          <w:rFonts w:hint="eastAsia" w:ascii="宋体" w:hAnsi="宋体"/>
          <w:sz w:val="22"/>
          <w:szCs w:val="22"/>
          <w:highlight w:val="none"/>
          <w:u w:val="single"/>
          <w:lang w:val="en-US" w:eastAsia="zh-CN"/>
        </w:rPr>
        <w:t xml:space="preserve">       </w:t>
      </w:r>
      <w:r>
        <w:rPr>
          <w:rFonts w:hint="eastAsia" w:ascii="宋体" w:hAnsi="宋体"/>
          <w:sz w:val="22"/>
          <w:szCs w:val="22"/>
          <w:highlight w:val="none"/>
          <w:u w:val="none"/>
        </w:rPr>
        <w:t>（</w:t>
      </w:r>
      <w:r>
        <w:rPr>
          <w:rFonts w:hint="eastAsia" w:ascii="宋体" w:hAnsi="宋体"/>
          <w:sz w:val="22"/>
          <w:szCs w:val="22"/>
          <w:highlight w:val="none"/>
        </w:rPr>
        <w:t>签字）</w:t>
      </w:r>
    </w:p>
    <w:p>
      <w:pPr>
        <w:pStyle w:val="35"/>
        <w:spacing w:line="500" w:lineRule="exact"/>
        <w:ind w:firstLine="4200" w:firstLineChars="2000"/>
        <w:rPr>
          <w:rFonts w:hint="default" w:ascii="宋体" w:hAnsi="宋体" w:eastAsia="宋体" w:cs="宋体"/>
          <w:szCs w:val="21"/>
          <w:highlight w:val="none"/>
          <w:u w:val="none"/>
          <w:lang w:val="en-US" w:eastAsia="zh-CN"/>
        </w:rPr>
      </w:pPr>
      <w:r>
        <w:rPr>
          <w:rFonts w:hint="eastAsia" w:ascii="宋体" w:hAnsi="宋体" w:cs="宋体"/>
          <w:szCs w:val="21"/>
          <w:highlight w:val="none"/>
          <w:lang w:eastAsia="zh-CN"/>
        </w:rPr>
        <w:t>日</w:t>
      </w:r>
      <w:r>
        <w:rPr>
          <w:rFonts w:hint="eastAsia" w:ascii="宋体" w:hAnsi="宋体" w:cs="宋体"/>
          <w:szCs w:val="21"/>
          <w:highlight w:val="none"/>
          <w:lang w:val="en-US" w:eastAsia="zh-CN"/>
        </w:rPr>
        <w:t xml:space="preserve">   </w:t>
      </w:r>
      <w:r>
        <w:rPr>
          <w:rFonts w:hint="eastAsia" w:ascii="宋体" w:hAnsi="宋体" w:cs="宋体"/>
          <w:szCs w:val="21"/>
          <w:highlight w:val="none"/>
          <w:lang w:eastAsia="zh-CN"/>
        </w:rPr>
        <w:t>期：</w:t>
      </w:r>
      <w:r>
        <w:rPr>
          <w:rFonts w:hint="eastAsia" w:ascii="宋体" w:hAnsi="宋体" w:cs="宋体"/>
          <w:szCs w:val="21"/>
          <w:highlight w:val="none"/>
          <w:u w:val="single"/>
          <w:lang w:val="en-US" w:eastAsia="zh-CN"/>
        </w:rPr>
        <w:t xml:space="preserve">      </w:t>
      </w:r>
      <w:r>
        <w:rPr>
          <w:rFonts w:hint="eastAsia" w:ascii="宋体" w:hAnsi="宋体" w:cs="宋体"/>
          <w:szCs w:val="21"/>
          <w:highlight w:val="none"/>
          <w:u w:val="none"/>
          <w:lang w:val="en-US" w:eastAsia="zh-CN"/>
        </w:rPr>
        <w:t xml:space="preserve"> 年</w:t>
      </w:r>
      <w:r>
        <w:rPr>
          <w:rFonts w:hint="eastAsia" w:ascii="宋体" w:hAnsi="宋体" w:cs="宋体"/>
          <w:szCs w:val="21"/>
          <w:highlight w:val="none"/>
          <w:u w:val="single"/>
          <w:lang w:val="en-US" w:eastAsia="zh-CN"/>
        </w:rPr>
        <w:t xml:space="preserve">    </w:t>
      </w:r>
      <w:r>
        <w:rPr>
          <w:rFonts w:hint="eastAsia" w:ascii="宋体" w:hAnsi="宋体" w:cs="宋体"/>
          <w:szCs w:val="21"/>
          <w:highlight w:val="none"/>
          <w:u w:val="none"/>
          <w:lang w:val="en-US" w:eastAsia="zh-CN"/>
        </w:rPr>
        <w:t>月</w:t>
      </w:r>
      <w:r>
        <w:rPr>
          <w:rFonts w:hint="eastAsia" w:ascii="宋体" w:hAnsi="宋体" w:cs="宋体"/>
          <w:szCs w:val="21"/>
          <w:highlight w:val="none"/>
          <w:u w:val="single"/>
          <w:lang w:val="en-US" w:eastAsia="zh-CN"/>
        </w:rPr>
        <w:t xml:space="preserve">    </w:t>
      </w:r>
      <w:r>
        <w:rPr>
          <w:rFonts w:hint="eastAsia" w:ascii="宋体" w:hAnsi="宋体" w:cs="宋体"/>
          <w:szCs w:val="21"/>
          <w:highlight w:val="none"/>
          <w:u w:val="none"/>
          <w:lang w:val="en-US" w:eastAsia="zh-CN"/>
        </w:rPr>
        <w:t>日</w:t>
      </w:r>
    </w:p>
    <w:p>
      <w:pPr>
        <w:spacing w:line="600" w:lineRule="exact"/>
        <w:ind w:firstLine="420"/>
        <w:rPr>
          <w:rFonts w:ascii="宋体" w:hAnsi="宋体" w:cs="宋体"/>
          <w:kern w:val="0"/>
          <w:szCs w:val="21"/>
          <w:highlight w:val="none"/>
        </w:rPr>
      </w:pPr>
    </w:p>
    <w:p>
      <w:pPr>
        <w:spacing w:line="600" w:lineRule="exact"/>
        <w:rPr>
          <w:rFonts w:hint="eastAsia" w:ascii="宋体" w:hAnsi="宋体" w:cs="宋体"/>
          <w:color w:val="auto"/>
          <w:szCs w:val="21"/>
          <w:highlight w:val="none"/>
        </w:rPr>
      </w:pPr>
    </w:p>
    <w:p>
      <w:pPr>
        <w:spacing w:line="360" w:lineRule="exact"/>
        <w:rPr>
          <w:rFonts w:hint="eastAsia" w:ascii="宋体" w:hAnsi="宋体" w:cs="宋体"/>
          <w:color w:val="auto"/>
          <w:szCs w:val="21"/>
          <w:highlight w:val="none"/>
        </w:rPr>
      </w:pPr>
    </w:p>
    <w:p>
      <w:pPr>
        <w:spacing w:line="360" w:lineRule="exact"/>
        <w:jc w:val="center"/>
        <w:rPr>
          <w:rFonts w:hint="eastAsia" w:ascii="宋体" w:hAnsi="宋体" w:cs="宋体"/>
          <w:b/>
          <w:color w:val="auto"/>
          <w:szCs w:val="21"/>
          <w:highlight w:val="none"/>
        </w:rPr>
      </w:pPr>
    </w:p>
    <w:p>
      <w:pPr>
        <w:spacing w:line="360" w:lineRule="exact"/>
        <w:jc w:val="center"/>
        <w:rPr>
          <w:rFonts w:hint="eastAsia" w:ascii="宋体" w:hAnsi="宋体" w:cs="宋体"/>
          <w:b/>
          <w:color w:val="auto"/>
          <w:szCs w:val="21"/>
          <w:highlight w:val="none"/>
        </w:rPr>
      </w:pPr>
    </w:p>
    <w:p>
      <w:pPr>
        <w:spacing w:line="360" w:lineRule="exact"/>
        <w:jc w:val="center"/>
        <w:rPr>
          <w:rFonts w:hint="eastAsia" w:ascii="宋体" w:hAnsi="宋体" w:cs="宋体"/>
          <w:b/>
          <w:color w:val="auto"/>
          <w:szCs w:val="21"/>
          <w:highlight w:val="none"/>
        </w:rPr>
      </w:pPr>
    </w:p>
    <w:p>
      <w:pPr>
        <w:spacing w:line="360" w:lineRule="exact"/>
        <w:jc w:val="center"/>
        <w:rPr>
          <w:rFonts w:hint="eastAsia" w:ascii="宋体" w:hAnsi="宋体" w:cs="宋体"/>
          <w:b/>
          <w:color w:val="auto"/>
          <w:szCs w:val="21"/>
          <w:highlight w:val="none"/>
        </w:rPr>
      </w:pPr>
    </w:p>
    <w:p>
      <w:pPr>
        <w:spacing w:line="360" w:lineRule="exact"/>
        <w:jc w:val="center"/>
        <w:rPr>
          <w:rFonts w:hint="eastAsia" w:ascii="宋体" w:hAnsi="宋体" w:cs="宋体"/>
          <w:b/>
          <w:color w:val="auto"/>
          <w:szCs w:val="21"/>
          <w:highlight w:val="none"/>
        </w:rPr>
      </w:pPr>
    </w:p>
    <w:p>
      <w:pPr>
        <w:spacing w:line="360" w:lineRule="exact"/>
        <w:jc w:val="center"/>
        <w:rPr>
          <w:rFonts w:hint="eastAsia" w:ascii="宋体" w:hAnsi="宋体" w:cs="宋体"/>
          <w:b/>
          <w:color w:val="auto"/>
          <w:szCs w:val="21"/>
          <w:highlight w:val="none"/>
        </w:rPr>
      </w:pPr>
    </w:p>
    <w:p>
      <w:pPr>
        <w:spacing w:line="360" w:lineRule="exact"/>
        <w:jc w:val="center"/>
        <w:rPr>
          <w:rFonts w:hint="eastAsia" w:ascii="宋体" w:hAnsi="宋体" w:cs="宋体"/>
          <w:b/>
          <w:color w:val="auto"/>
          <w:szCs w:val="21"/>
          <w:highlight w:val="none"/>
        </w:rPr>
      </w:pPr>
    </w:p>
    <w:p>
      <w:pPr>
        <w:spacing w:line="360" w:lineRule="exact"/>
        <w:jc w:val="center"/>
        <w:rPr>
          <w:rFonts w:hint="eastAsia" w:ascii="宋体" w:hAnsi="宋体" w:cs="宋体"/>
          <w:b/>
          <w:color w:val="auto"/>
          <w:szCs w:val="21"/>
          <w:highlight w:val="none"/>
        </w:rPr>
      </w:pPr>
    </w:p>
    <w:p>
      <w:pPr>
        <w:spacing w:line="360" w:lineRule="exact"/>
        <w:jc w:val="center"/>
        <w:rPr>
          <w:rFonts w:hint="eastAsia" w:ascii="宋体" w:hAnsi="宋体" w:cs="宋体"/>
          <w:b/>
          <w:color w:val="auto"/>
          <w:szCs w:val="21"/>
          <w:highlight w:val="none"/>
        </w:rPr>
      </w:pPr>
    </w:p>
    <w:p>
      <w:pPr>
        <w:spacing w:line="360" w:lineRule="exact"/>
        <w:jc w:val="center"/>
        <w:rPr>
          <w:rFonts w:hint="eastAsia" w:ascii="宋体" w:hAnsi="宋体" w:cs="宋体"/>
          <w:b/>
          <w:color w:val="auto"/>
          <w:szCs w:val="21"/>
          <w:highlight w:val="none"/>
        </w:rPr>
      </w:pPr>
    </w:p>
    <w:p>
      <w:pPr>
        <w:spacing w:line="360" w:lineRule="exact"/>
        <w:jc w:val="center"/>
        <w:rPr>
          <w:rFonts w:hint="eastAsia" w:ascii="宋体" w:hAnsi="宋体" w:cs="宋体"/>
          <w:b/>
          <w:color w:val="auto"/>
          <w:szCs w:val="21"/>
          <w:highlight w:val="none"/>
        </w:rPr>
      </w:pPr>
    </w:p>
    <w:p>
      <w:pPr>
        <w:pStyle w:val="15"/>
        <w:rPr>
          <w:b/>
          <w:bCs/>
          <w:sz w:val="32"/>
          <w:szCs w:val="32"/>
          <w:highlight w:val="none"/>
        </w:rPr>
      </w:pPr>
      <w:bookmarkStart w:id="160" w:name="_Toc7912"/>
      <w:bookmarkStart w:id="161" w:name="_Toc17194"/>
      <w:bookmarkStart w:id="162" w:name="_Toc6331"/>
      <w:r>
        <w:rPr>
          <w:rFonts w:hint="eastAsia"/>
          <w:b/>
          <w:bCs/>
          <w:sz w:val="32"/>
          <w:szCs w:val="32"/>
          <w:highlight w:val="none"/>
        </w:rPr>
        <w:t>十一、小型、微型（监狱、残疾人福利性单位）</w:t>
      </w:r>
      <w:bookmarkEnd w:id="160"/>
    </w:p>
    <w:p>
      <w:pPr>
        <w:bidi w:val="0"/>
        <w:jc w:val="center"/>
        <w:rPr>
          <w:b/>
          <w:bCs/>
          <w:sz w:val="32"/>
          <w:szCs w:val="28"/>
          <w:highlight w:val="none"/>
        </w:rPr>
      </w:pPr>
      <w:bookmarkStart w:id="163" w:name="_Toc28007"/>
      <w:r>
        <w:rPr>
          <w:rFonts w:hint="eastAsia"/>
          <w:b/>
          <w:bCs/>
          <w:sz w:val="32"/>
          <w:szCs w:val="28"/>
          <w:highlight w:val="none"/>
        </w:rPr>
        <w:t>企业产品明细表</w:t>
      </w:r>
      <w:bookmarkEnd w:id="163"/>
    </w:p>
    <w:p>
      <w:pPr>
        <w:pStyle w:val="11"/>
        <w:spacing w:line="500" w:lineRule="exact"/>
        <w:ind w:firstLine="7455" w:firstLineChars="3550"/>
        <w:rPr>
          <w:rFonts w:hAnsi="宋体"/>
          <w:highlight w:val="none"/>
        </w:rPr>
      </w:pPr>
      <w:r>
        <w:rPr>
          <w:rFonts w:hint="eastAsia" w:hAnsi="宋体"/>
          <w:highlight w:val="none"/>
        </w:rPr>
        <w:t>单位：元</w:t>
      </w:r>
    </w:p>
    <w:tbl>
      <w:tblPr>
        <w:tblStyle w:val="23"/>
        <w:tblW w:w="908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2"/>
        <w:gridCol w:w="1614"/>
        <w:gridCol w:w="1210"/>
        <w:gridCol w:w="1077"/>
        <w:gridCol w:w="1861"/>
        <w:gridCol w:w="697"/>
        <w:gridCol w:w="1166"/>
        <w:gridCol w:w="10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8" w:hRule="atLeast"/>
          <w:jc w:val="center"/>
        </w:trPr>
        <w:tc>
          <w:tcPr>
            <w:tcW w:w="452" w:type="dxa"/>
            <w:noWrap w:val="0"/>
            <w:vAlign w:val="center"/>
          </w:tcPr>
          <w:p>
            <w:pPr>
              <w:spacing w:line="500" w:lineRule="exact"/>
              <w:jc w:val="center"/>
              <w:rPr>
                <w:rFonts w:ascii="宋体" w:hAnsi="宋体" w:cs="宋体"/>
                <w:szCs w:val="21"/>
                <w:highlight w:val="none"/>
              </w:rPr>
            </w:pPr>
            <w:r>
              <w:rPr>
                <w:rFonts w:hint="eastAsia" w:ascii="宋体" w:hAnsi="宋体" w:cs="宋体"/>
                <w:szCs w:val="21"/>
                <w:highlight w:val="none"/>
              </w:rPr>
              <w:t>序号</w:t>
            </w:r>
          </w:p>
        </w:tc>
        <w:tc>
          <w:tcPr>
            <w:tcW w:w="1614" w:type="dxa"/>
            <w:noWrap w:val="0"/>
            <w:vAlign w:val="center"/>
          </w:tcPr>
          <w:p>
            <w:pPr>
              <w:spacing w:line="500" w:lineRule="exact"/>
              <w:jc w:val="center"/>
              <w:rPr>
                <w:rFonts w:ascii="宋体" w:hAnsi="宋体" w:cs="宋体"/>
                <w:szCs w:val="21"/>
                <w:highlight w:val="none"/>
              </w:rPr>
            </w:pPr>
            <w:r>
              <w:rPr>
                <w:rFonts w:hint="eastAsia" w:ascii="宋体" w:hAnsi="宋体" w:cs="宋体"/>
                <w:szCs w:val="21"/>
                <w:highlight w:val="none"/>
              </w:rPr>
              <w:t>货物名称</w:t>
            </w:r>
          </w:p>
        </w:tc>
        <w:tc>
          <w:tcPr>
            <w:tcW w:w="1210" w:type="dxa"/>
            <w:noWrap w:val="0"/>
            <w:vAlign w:val="center"/>
          </w:tcPr>
          <w:p>
            <w:pPr>
              <w:spacing w:line="500" w:lineRule="exact"/>
              <w:jc w:val="center"/>
              <w:rPr>
                <w:rFonts w:ascii="宋体" w:hAnsi="宋体" w:cs="宋体"/>
                <w:szCs w:val="21"/>
                <w:highlight w:val="none"/>
              </w:rPr>
            </w:pPr>
            <w:r>
              <w:rPr>
                <w:rFonts w:hint="eastAsia" w:ascii="宋体" w:hAnsi="宋体" w:cs="宋体"/>
                <w:szCs w:val="21"/>
                <w:highlight w:val="none"/>
              </w:rPr>
              <w:t>品牌型</w:t>
            </w:r>
          </w:p>
          <w:p>
            <w:pPr>
              <w:spacing w:line="500" w:lineRule="exact"/>
              <w:jc w:val="center"/>
              <w:rPr>
                <w:rFonts w:ascii="宋体" w:hAnsi="宋体" w:cs="宋体"/>
                <w:szCs w:val="21"/>
                <w:highlight w:val="none"/>
              </w:rPr>
            </w:pPr>
            <w:r>
              <w:rPr>
                <w:rFonts w:hint="eastAsia" w:ascii="宋体" w:hAnsi="宋体" w:cs="宋体"/>
                <w:szCs w:val="21"/>
                <w:highlight w:val="none"/>
              </w:rPr>
              <w:t>号规格</w:t>
            </w:r>
          </w:p>
        </w:tc>
        <w:tc>
          <w:tcPr>
            <w:tcW w:w="1077" w:type="dxa"/>
            <w:noWrap w:val="0"/>
            <w:vAlign w:val="center"/>
          </w:tcPr>
          <w:p>
            <w:pPr>
              <w:spacing w:line="500" w:lineRule="exact"/>
              <w:jc w:val="center"/>
              <w:rPr>
                <w:rFonts w:ascii="宋体" w:hAnsi="宋体" w:cs="宋体"/>
                <w:szCs w:val="21"/>
                <w:highlight w:val="none"/>
              </w:rPr>
            </w:pPr>
            <w:r>
              <w:rPr>
                <w:rFonts w:hint="eastAsia" w:ascii="宋体" w:hAnsi="宋体" w:cs="宋体"/>
                <w:szCs w:val="21"/>
                <w:highlight w:val="none"/>
              </w:rPr>
              <w:t>制造商</w:t>
            </w:r>
          </w:p>
          <w:p>
            <w:pPr>
              <w:spacing w:line="500" w:lineRule="exact"/>
              <w:jc w:val="center"/>
              <w:rPr>
                <w:rFonts w:ascii="宋体" w:hAnsi="宋体" w:cs="宋体"/>
                <w:szCs w:val="21"/>
                <w:highlight w:val="none"/>
              </w:rPr>
            </w:pPr>
            <w:r>
              <w:rPr>
                <w:rFonts w:hint="eastAsia" w:ascii="宋体" w:hAnsi="宋体" w:cs="宋体"/>
                <w:szCs w:val="21"/>
                <w:highlight w:val="none"/>
              </w:rPr>
              <w:t>名称</w:t>
            </w:r>
          </w:p>
        </w:tc>
        <w:tc>
          <w:tcPr>
            <w:tcW w:w="1861" w:type="dxa"/>
            <w:noWrap w:val="0"/>
            <w:vAlign w:val="center"/>
          </w:tcPr>
          <w:p>
            <w:pPr>
              <w:spacing w:line="500" w:lineRule="exact"/>
              <w:jc w:val="center"/>
              <w:rPr>
                <w:rFonts w:ascii="宋体" w:hAnsi="宋体" w:cs="宋体"/>
                <w:szCs w:val="21"/>
                <w:highlight w:val="none"/>
              </w:rPr>
            </w:pPr>
            <w:r>
              <w:rPr>
                <w:rFonts w:hint="eastAsia" w:ascii="宋体" w:hAnsi="宋体" w:cs="宋体"/>
                <w:szCs w:val="21"/>
                <w:highlight w:val="none"/>
              </w:rPr>
              <w:t>制造商类型（填小型</w:t>
            </w:r>
            <w:r>
              <w:rPr>
                <w:rFonts w:ascii="宋体" w:hAnsi="宋体" w:cs="宋体"/>
                <w:szCs w:val="21"/>
                <w:highlight w:val="none"/>
              </w:rPr>
              <w:t>/</w:t>
            </w:r>
            <w:r>
              <w:rPr>
                <w:rFonts w:hint="eastAsia" w:ascii="宋体" w:hAnsi="宋体" w:cs="宋体"/>
                <w:szCs w:val="21"/>
                <w:highlight w:val="none"/>
              </w:rPr>
              <w:t>微型</w:t>
            </w:r>
            <w:r>
              <w:rPr>
                <w:rFonts w:ascii="宋体" w:hAnsi="宋体" w:cs="宋体"/>
                <w:szCs w:val="21"/>
                <w:highlight w:val="none"/>
              </w:rPr>
              <w:t>/</w:t>
            </w:r>
            <w:r>
              <w:rPr>
                <w:rFonts w:hint="eastAsia" w:ascii="宋体" w:hAnsi="宋体" w:cs="宋体"/>
                <w:szCs w:val="21"/>
                <w:highlight w:val="none"/>
              </w:rPr>
              <w:t>监狱</w:t>
            </w:r>
            <w:r>
              <w:rPr>
                <w:rFonts w:ascii="宋体" w:hAnsi="宋体" w:cs="宋体"/>
                <w:szCs w:val="21"/>
                <w:highlight w:val="none"/>
              </w:rPr>
              <w:t>/</w:t>
            </w:r>
            <w:r>
              <w:rPr>
                <w:rFonts w:hint="eastAsia" w:ascii="宋体" w:hAnsi="宋体" w:cs="宋体"/>
                <w:szCs w:val="21"/>
                <w:highlight w:val="none"/>
              </w:rPr>
              <w:t>残疾人福利性单位</w:t>
            </w:r>
            <w:r>
              <w:rPr>
                <w:rFonts w:ascii="宋体" w:hAnsi="宋体" w:cs="宋体"/>
                <w:szCs w:val="21"/>
                <w:highlight w:val="none"/>
              </w:rPr>
              <w:t>)</w:t>
            </w:r>
          </w:p>
        </w:tc>
        <w:tc>
          <w:tcPr>
            <w:tcW w:w="697" w:type="dxa"/>
            <w:noWrap w:val="0"/>
            <w:vAlign w:val="center"/>
          </w:tcPr>
          <w:p>
            <w:pPr>
              <w:spacing w:line="500" w:lineRule="exact"/>
              <w:jc w:val="center"/>
              <w:rPr>
                <w:rFonts w:ascii="宋体" w:hAnsi="宋体" w:cs="宋体"/>
                <w:szCs w:val="21"/>
                <w:highlight w:val="none"/>
              </w:rPr>
            </w:pPr>
            <w:r>
              <w:rPr>
                <w:rFonts w:hint="eastAsia" w:ascii="宋体" w:hAnsi="宋体" w:cs="宋体"/>
                <w:szCs w:val="21"/>
                <w:highlight w:val="none"/>
              </w:rPr>
              <w:t>数量</w:t>
            </w:r>
          </w:p>
        </w:tc>
        <w:tc>
          <w:tcPr>
            <w:tcW w:w="1166" w:type="dxa"/>
            <w:noWrap w:val="0"/>
            <w:vAlign w:val="center"/>
          </w:tcPr>
          <w:p>
            <w:pPr>
              <w:spacing w:line="500" w:lineRule="exact"/>
              <w:jc w:val="center"/>
              <w:rPr>
                <w:rFonts w:ascii="宋体" w:hAnsi="宋体" w:cs="宋体"/>
                <w:szCs w:val="21"/>
                <w:highlight w:val="none"/>
              </w:rPr>
            </w:pPr>
            <w:r>
              <w:rPr>
                <w:rFonts w:hint="eastAsia" w:ascii="宋体" w:hAnsi="宋体" w:cs="宋体"/>
                <w:szCs w:val="21"/>
                <w:highlight w:val="none"/>
              </w:rPr>
              <w:t>单价</w:t>
            </w:r>
          </w:p>
        </w:tc>
        <w:tc>
          <w:tcPr>
            <w:tcW w:w="1009" w:type="dxa"/>
            <w:noWrap w:val="0"/>
            <w:vAlign w:val="center"/>
          </w:tcPr>
          <w:p>
            <w:pPr>
              <w:spacing w:line="500" w:lineRule="exact"/>
              <w:jc w:val="center"/>
              <w:rPr>
                <w:rFonts w:ascii="宋体" w:hAnsi="宋体" w:cs="宋体"/>
                <w:szCs w:val="21"/>
                <w:highlight w:val="none"/>
              </w:rPr>
            </w:pPr>
            <w:r>
              <w:rPr>
                <w:rFonts w:hint="eastAsia" w:ascii="宋体" w:hAnsi="宋体" w:cs="宋体"/>
                <w:szCs w:val="21"/>
                <w:highlight w:val="none"/>
              </w:rPr>
              <w:t>金额</w:t>
            </w:r>
          </w:p>
          <w:p>
            <w:pPr>
              <w:spacing w:line="500" w:lineRule="exact"/>
              <w:jc w:val="center"/>
              <w:rPr>
                <w:rFonts w:ascii="宋体" w:hAnsi="宋体" w:cs="宋体"/>
                <w:szCs w:val="21"/>
                <w:highlight w:val="none"/>
              </w:rPr>
            </w:pPr>
            <w:r>
              <w:rPr>
                <w:rFonts w:hint="eastAsia" w:ascii="宋体" w:hAnsi="宋体" w:cs="宋体"/>
                <w:szCs w:val="21"/>
                <w:highlight w:val="none"/>
              </w:rPr>
              <w:t>合计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exact"/>
          <w:jc w:val="center"/>
        </w:trPr>
        <w:tc>
          <w:tcPr>
            <w:tcW w:w="452" w:type="dxa"/>
            <w:noWrap w:val="0"/>
            <w:vAlign w:val="center"/>
          </w:tcPr>
          <w:p>
            <w:pPr>
              <w:spacing w:line="500" w:lineRule="exact"/>
              <w:jc w:val="center"/>
              <w:rPr>
                <w:rFonts w:ascii="宋体" w:hAnsi="宋体" w:cs="宋体"/>
                <w:szCs w:val="21"/>
                <w:highlight w:val="none"/>
              </w:rPr>
            </w:pPr>
          </w:p>
        </w:tc>
        <w:tc>
          <w:tcPr>
            <w:tcW w:w="1614" w:type="dxa"/>
            <w:noWrap w:val="0"/>
            <w:vAlign w:val="center"/>
          </w:tcPr>
          <w:p>
            <w:pPr>
              <w:spacing w:line="500" w:lineRule="exact"/>
              <w:jc w:val="center"/>
              <w:rPr>
                <w:rFonts w:ascii="宋体" w:hAnsi="宋体" w:cs="宋体"/>
                <w:szCs w:val="21"/>
                <w:highlight w:val="none"/>
              </w:rPr>
            </w:pPr>
          </w:p>
        </w:tc>
        <w:tc>
          <w:tcPr>
            <w:tcW w:w="1210" w:type="dxa"/>
            <w:noWrap w:val="0"/>
            <w:vAlign w:val="center"/>
          </w:tcPr>
          <w:p>
            <w:pPr>
              <w:spacing w:line="500" w:lineRule="exact"/>
              <w:jc w:val="center"/>
              <w:rPr>
                <w:rFonts w:ascii="宋体" w:hAnsi="宋体" w:cs="宋体"/>
                <w:szCs w:val="21"/>
                <w:highlight w:val="none"/>
              </w:rPr>
            </w:pPr>
          </w:p>
        </w:tc>
        <w:tc>
          <w:tcPr>
            <w:tcW w:w="1077" w:type="dxa"/>
            <w:noWrap w:val="0"/>
            <w:vAlign w:val="center"/>
          </w:tcPr>
          <w:p>
            <w:pPr>
              <w:spacing w:line="500" w:lineRule="exact"/>
              <w:jc w:val="center"/>
              <w:rPr>
                <w:rFonts w:ascii="宋体" w:hAnsi="宋体" w:cs="宋体"/>
                <w:szCs w:val="21"/>
                <w:highlight w:val="none"/>
              </w:rPr>
            </w:pPr>
          </w:p>
        </w:tc>
        <w:tc>
          <w:tcPr>
            <w:tcW w:w="1861" w:type="dxa"/>
            <w:noWrap w:val="0"/>
            <w:vAlign w:val="center"/>
          </w:tcPr>
          <w:p>
            <w:pPr>
              <w:spacing w:line="500" w:lineRule="exact"/>
              <w:jc w:val="center"/>
              <w:rPr>
                <w:rFonts w:ascii="宋体" w:hAnsi="宋体" w:cs="宋体"/>
                <w:szCs w:val="21"/>
                <w:highlight w:val="none"/>
              </w:rPr>
            </w:pPr>
          </w:p>
        </w:tc>
        <w:tc>
          <w:tcPr>
            <w:tcW w:w="697" w:type="dxa"/>
            <w:noWrap w:val="0"/>
            <w:vAlign w:val="center"/>
          </w:tcPr>
          <w:p>
            <w:pPr>
              <w:spacing w:line="500" w:lineRule="exact"/>
              <w:jc w:val="center"/>
              <w:rPr>
                <w:rFonts w:ascii="宋体" w:hAnsi="宋体" w:cs="宋体"/>
                <w:szCs w:val="21"/>
                <w:highlight w:val="none"/>
              </w:rPr>
            </w:pPr>
          </w:p>
        </w:tc>
        <w:tc>
          <w:tcPr>
            <w:tcW w:w="1166" w:type="dxa"/>
            <w:noWrap w:val="0"/>
            <w:vAlign w:val="center"/>
          </w:tcPr>
          <w:p>
            <w:pPr>
              <w:spacing w:line="500" w:lineRule="exact"/>
              <w:jc w:val="center"/>
              <w:rPr>
                <w:rFonts w:ascii="宋体" w:hAnsi="宋体" w:cs="宋体"/>
                <w:szCs w:val="21"/>
                <w:highlight w:val="none"/>
              </w:rPr>
            </w:pPr>
          </w:p>
        </w:tc>
        <w:tc>
          <w:tcPr>
            <w:tcW w:w="1009" w:type="dxa"/>
            <w:noWrap w:val="0"/>
            <w:vAlign w:val="center"/>
          </w:tcPr>
          <w:p>
            <w:pPr>
              <w:spacing w:line="500" w:lineRule="exact"/>
              <w:jc w:val="center"/>
              <w:rPr>
                <w:rFonts w:ascii="宋体" w:hAnsi="宋体" w:cs="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exact"/>
          <w:jc w:val="center"/>
        </w:trPr>
        <w:tc>
          <w:tcPr>
            <w:tcW w:w="452" w:type="dxa"/>
            <w:noWrap w:val="0"/>
            <w:vAlign w:val="center"/>
          </w:tcPr>
          <w:p>
            <w:pPr>
              <w:spacing w:line="500" w:lineRule="exact"/>
              <w:jc w:val="center"/>
              <w:rPr>
                <w:rFonts w:ascii="宋体" w:hAnsi="宋体" w:cs="宋体"/>
                <w:szCs w:val="21"/>
                <w:highlight w:val="none"/>
              </w:rPr>
            </w:pPr>
          </w:p>
        </w:tc>
        <w:tc>
          <w:tcPr>
            <w:tcW w:w="1614" w:type="dxa"/>
            <w:noWrap w:val="0"/>
            <w:vAlign w:val="center"/>
          </w:tcPr>
          <w:p>
            <w:pPr>
              <w:spacing w:line="500" w:lineRule="exact"/>
              <w:jc w:val="center"/>
              <w:rPr>
                <w:rFonts w:ascii="宋体" w:hAnsi="宋体" w:cs="宋体"/>
                <w:szCs w:val="21"/>
                <w:highlight w:val="none"/>
              </w:rPr>
            </w:pPr>
          </w:p>
        </w:tc>
        <w:tc>
          <w:tcPr>
            <w:tcW w:w="1210" w:type="dxa"/>
            <w:noWrap w:val="0"/>
            <w:vAlign w:val="center"/>
          </w:tcPr>
          <w:p>
            <w:pPr>
              <w:spacing w:line="500" w:lineRule="exact"/>
              <w:jc w:val="center"/>
              <w:rPr>
                <w:rFonts w:ascii="宋体" w:hAnsi="宋体" w:cs="宋体"/>
                <w:szCs w:val="21"/>
                <w:highlight w:val="none"/>
              </w:rPr>
            </w:pPr>
          </w:p>
        </w:tc>
        <w:tc>
          <w:tcPr>
            <w:tcW w:w="1077" w:type="dxa"/>
            <w:noWrap w:val="0"/>
            <w:vAlign w:val="center"/>
          </w:tcPr>
          <w:p>
            <w:pPr>
              <w:spacing w:line="500" w:lineRule="exact"/>
              <w:jc w:val="center"/>
              <w:rPr>
                <w:rFonts w:ascii="宋体" w:hAnsi="宋体" w:cs="宋体"/>
                <w:szCs w:val="21"/>
                <w:highlight w:val="none"/>
              </w:rPr>
            </w:pPr>
          </w:p>
        </w:tc>
        <w:tc>
          <w:tcPr>
            <w:tcW w:w="1861" w:type="dxa"/>
            <w:noWrap w:val="0"/>
            <w:vAlign w:val="center"/>
          </w:tcPr>
          <w:p>
            <w:pPr>
              <w:spacing w:line="500" w:lineRule="exact"/>
              <w:jc w:val="center"/>
              <w:rPr>
                <w:rFonts w:ascii="宋体" w:hAnsi="宋体" w:cs="宋体"/>
                <w:szCs w:val="21"/>
                <w:highlight w:val="none"/>
              </w:rPr>
            </w:pPr>
          </w:p>
        </w:tc>
        <w:tc>
          <w:tcPr>
            <w:tcW w:w="697" w:type="dxa"/>
            <w:noWrap w:val="0"/>
            <w:vAlign w:val="center"/>
          </w:tcPr>
          <w:p>
            <w:pPr>
              <w:spacing w:line="500" w:lineRule="exact"/>
              <w:jc w:val="center"/>
              <w:rPr>
                <w:rFonts w:ascii="宋体" w:hAnsi="宋体" w:cs="宋体"/>
                <w:szCs w:val="21"/>
                <w:highlight w:val="none"/>
              </w:rPr>
            </w:pPr>
          </w:p>
        </w:tc>
        <w:tc>
          <w:tcPr>
            <w:tcW w:w="1166" w:type="dxa"/>
            <w:noWrap w:val="0"/>
            <w:vAlign w:val="center"/>
          </w:tcPr>
          <w:p>
            <w:pPr>
              <w:spacing w:line="500" w:lineRule="exact"/>
              <w:jc w:val="center"/>
              <w:rPr>
                <w:rFonts w:ascii="宋体" w:hAnsi="宋体" w:cs="宋体"/>
                <w:szCs w:val="21"/>
                <w:highlight w:val="none"/>
              </w:rPr>
            </w:pPr>
          </w:p>
        </w:tc>
        <w:tc>
          <w:tcPr>
            <w:tcW w:w="1009" w:type="dxa"/>
            <w:noWrap w:val="0"/>
            <w:vAlign w:val="center"/>
          </w:tcPr>
          <w:p>
            <w:pPr>
              <w:spacing w:line="500" w:lineRule="exact"/>
              <w:jc w:val="center"/>
              <w:rPr>
                <w:rFonts w:ascii="宋体" w:hAnsi="宋体" w:cs="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exact"/>
          <w:jc w:val="center"/>
        </w:trPr>
        <w:tc>
          <w:tcPr>
            <w:tcW w:w="9086" w:type="dxa"/>
            <w:gridSpan w:val="8"/>
            <w:noWrap w:val="0"/>
            <w:vAlign w:val="top"/>
          </w:tcPr>
          <w:p>
            <w:pPr>
              <w:spacing w:line="500" w:lineRule="exact"/>
              <w:jc w:val="left"/>
              <w:rPr>
                <w:rFonts w:ascii="宋体" w:hAnsi="宋体" w:cs="宋体"/>
                <w:szCs w:val="21"/>
                <w:highlight w:val="none"/>
              </w:rPr>
            </w:pPr>
            <w:r>
              <w:rPr>
                <w:rFonts w:hint="eastAsia" w:ascii="宋体" w:hAnsi="宋体" w:cs="宋体"/>
                <w:szCs w:val="21"/>
                <w:highlight w:val="none"/>
              </w:rPr>
              <w:t>小型微型（监狱、残疾人福利性单位）</w:t>
            </w:r>
            <w:r>
              <w:rPr>
                <w:rFonts w:hint="eastAsia" w:ascii="宋体" w:hAnsi="宋体" w:cs="宋体"/>
                <w:spacing w:val="6"/>
                <w:szCs w:val="21"/>
                <w:highlight w:val="none"/>
              </w:rPr>
              <w:t>企业</w:t>
            </w:r>
            <w:r>
              <w:rPr>
                <w:rFonts w:hint="eastAsia" w:ascii="宋体" w:hAnsi="宋体" w:cs="宋体"/>
                <w:spacing w:val="6"/>
                <w:kern w:val="0"/>
                <w:szCs w:val="21"/>
                <w:highlight w:val="none"/>
              </w:rPr>
              <w:t>产品金额总计元</w:t>
            </w:r>
          </w:p>
        </w:tc>
      </w:tr>
    </w:tbl>
    <w:p>
      <w:pPr>
        <w:pStyle w:val="7"/>
        <w:spacing w:line="500" w:lineRule="exact"/>
        <w:ind w:firstLine="0"/>
        <w:rPr>
          <w:rFonts w:ascii="宋体" w:hAnsi="宋体" w:cs="宋体"/>
          <w:sz w:val="21"/>
          <w:szCs w:val="21"/>
          <w:highlight w:val="none"/>
        </w:rPr>
      </w:pPr>
      <w:r>
        <w:rPr>
          <w:rFonts w:hint="eastAsia" w:ascii="宋体" w:hAnsi="宋体" w:cs="宋体"/>
          <w:sz w:val="21"/>
          <w:szCs w:val="21"/>
          <w:highlight w:val="none"/>
        </w:rPr>
        <w:t>（ ）投标人系小型微型（监狱、残疾人福利性单位）企业，且提供本企业生产制造的产品。（填是或否）</w:t>
      </w:r>
    </w:p>
    <w:p>
      <w:pPr>
        <w:pStyle w:val="7"/>
        <w:spacing w:line="500" w:lineRule="exact"/>
        <w:ind w:firstLine="0"/>
        <w:rPr>
          <w:rFonts w:ascii="宋体" w:hAnsi="宋体" w:cs="宋体"/>
          <w:sz w:val="21"/>
          <w:szCs w:val="21"/>
          <w:highlight w:val="none"/>
        </w:rPr>
      </w:pPr>
      <w:r>
        <w:rPr>
          <w:rFonts w:hint="eastAsia" w:ascii="宋体" w:hAnsi="宋体" w:cs="宋体"/>
          <w:sz w:val="21"/>
          <w:szCs w:val="21"/>
          <w:highlight w:val="none"/>
        </w:rPr>
        <w:t>（ ）投标人提供其它小型微型（监狱、残疾人福利性单位）企业生产制造的产品。（填是或否）</w:t>
      </w:r>
    </w:p>
    <w:p>
      <w:pPr>
        <w:pStyle w:val="7"/>
        <w:spacing w:line="500" w:lineRule="exact"/>
        <w:rPr>
          <w:rFonts w:ascii="宋体" w:hAnsi="宋体" w:cs="宋体"/>
          <w:sz w:val="21"/>
          <w:szCs w:val="21"/>
          <w:highlight w:val="none"/>
        </w:rPr>
      </w:pPr>
    </w:p>
    <w:p>
      <w:pPr>
        <w:pStyle w:val="7"/>
        <w:spacing w:line="500" w:lineRule="exact"/>
        <w:rPr>
          <w:rFonts w:ascii="宋体" w:hAnsi="宋体" w:cs="宋体"/>
          <w:sz w:val="21"/>
          <w:szCs w:val="21"/>
          <w:highlight w:val="none"/>
        </w:rPr>
      </w:pPr>
    </w:p>
    <w:p>
      <w:pPr>
        <w:pStyle w:val="7"/>
        <w:spacing w:line="500" w:lineRule="exact"/>
        <w:rPr>
          <w:rFonts w:ascii="宋体" w:hAnsi="宋体" w:cs="宋体"/>
          <w:sz w:val="21"/>
          <w:szCs w:val="21"/>
          <w:highlight w:val="none"/>
        </w:rPr>
      </w:pPr>
    </w:p>
    <w:p>
      <w:pPr>
        <w:spacing w:line="500" w:lineRule="exact"/>
        <w:ind w:firstLine="4180" w:firstLineChars="1900"/>
        <w:jc w:val="both"/>
        <w:rPr>
          <w:rFonts w:ascii="宋体" w:hAnsi="宋体"/>
          <w:sz w:val="22"/>
          <w:szCs w:val="22"/>
          <w:highlight w:val="none"/>
        </w:rPr>
      </w:pPr>
      <w:bookmarkStart w:id="164" w:name="_Toc465775735"/>
      <w:bookmarkStart w:id="165" w:name="_Toc6316"/>
      <w:bookmarkStart w:id="166" w:name="_Toc14555"/>
      <w:bookmarkStart w:id="167" w:name="_Toc450200484"/>
      <w:bookmarkStart w:id="168" w:name="_Toc7948"/>
      <w:r>
        <w:rPr>
          <w:rFonts w:hint="eastAsia" w:ascii="宋体" w:hAnsi="宋体"/>
          <w:sz w:val="22"/>
          <w:szCs w:val="22"/>
          <w:highlight w:val="none"/>
          <w:lang w:eastAsia="zh-CN"/>
        </w:rPr>
        <w:t>供应商名称</w:t>
      </w:r>
      <w:r>
        <w:rPr>
          <w:rFonts w:hint="eastAsia" w:ascii="宋体" w:hAnsi="宋体"/>
          <w:sz w:val="22"/>
          <w:szCs w:val="22"/>
          <w:highlight w:val="none"/>
        </w:rPr>
        <w:t>：</w:t>
      </w:r>
      <w:r>
        <w:rPr>
          <w:rFonts w:hint="eastAsia" w:ascii="宋体" w:hAnsi="宋体"/>
          <w:sz w:val="22"/>
          <w:szCs w:val="22"/>
          <w:highlight w:val="none"/>
          <w:u w:val="single"/>
          <w:lang w:val="en-US" w:eastAsia="zh-CN"/>
        </w:rPr>
        <w:t xml:space="preserve">               </w:t>
      </w:r>
      <w:r>
        <w:rPr>
          <w:rFonts w:hint="eastAsia" w:ascii="宋体" w:hAnsi="宋体"/>
          <w:sz w:val="22"/>
          <w:szCs w:val="22"/>
          <w:highlight w:val="none"/>
        </w:rPr>
        <w:t>（盖单位</w:t>
      </w:r>
      <w:r>
        <w:rPr>
          <w:rFonts w:hint="eastAsia" w:ascii="宋体" w:hAnsi="宋体"/>
          <w:sz w:val="22"/>
          <w:szCs w:val="22"/>
          <w:highlight w:val="none"/>
          <w:lang w:eastAsia="zh-CN"/>
        </w:rPr>
        <w:t>公</w:t>
      </w:r>
      <w:r>
        <w:rPr>
          <w:rFonts w:hint="eastAsia" w:ascii="宋体" w:hAnsi="宋体"/>
          <w:sz w:val="22"/>
          <w:szCs w:val="22"/>
          <w:highlight w:val="none"/>
        </w:rPr>
        <w:t>章）</w:t>
      </w:r>
    </w:p>
    <w:p>
      <w:pPr>
        <w:spacing w:line="500" w:lineRule="exact"/>
        <w:jc w:val="center"/>
        <w:rPr>
          <w:rFonts w:ascii="宋体" w:hAnsi="宋体"/>
          <w:sz w:val="22"/>
          <w:szCs w:val="22"/>
          <w:highlight w:val="none"/>
        </w:rPr>
      </w:pPr>
      <w:r>
        <w:rPr>
          <w:rFonts w:hint="eastAsia" w:ascii="宋体" w:hAnsi="宋体"/>
          <w:sz w:val="22"/>
          <w:szCs w:val="22"/>
          <w:highlight w:val="none"/>
          <w:lang w:val="en-US" w:eastAsia="zh-CN"/>
        </w:rPr>
        <w:t xml:space="preserve">                                   </w:t>
      </w:r>
      <w:r>
        <w:rPr>
          <w:rFonts w:hint="eastAsia" w:ascii="宋体" w:hAnsi="宋体"/>
          <w:sz w:val="22"/>
          <w:szCs w:val="22"/>
          <w:highlight w:val="none"/>
        </w:rPr>
        <w:t>法定代表人或其委托代理人：</w:t>
      </w:r>
      <w:r>
        <w:rPr>
          <w:rFonts w:hint="eastAsia" w:ascii="宋体" w:hAnsi="宋体"/>
          <w:sz w:val="22"/>
          <w:szCs w:val="22"/>
          <w:highlight w:val="none"/>
          <w:u w:val="single"/>
          <w:lang w:val="en-US" w:eastAsia="zh-CN"/>
        </w:rPr>
        <w:t xml:space="preserve">       </w:t>
      </w:r>
      <w:r>
        <w:rPr>
          <w:rFonts w:hint="eastAsia" w:ascii="宋体" w:hAnsi="宋体"/>
          <w:sz w:val="22"/>
          <w:szCs w:val="22"/>
          <w:highlight w:val="none"/>
          <w:u w:val="none"/>
        </w:rPr>
        <w:t>（</w:t>
      </w:r>
      <w:r>
        <w:rPr>
          <w:rFonts w:hint="eastAsia" w:ascii="宋体" w:hAnsi="宋体"/>
          <w:sz w:val="22"/>
          <w:szCs w:val="22"/>
          <w:highlight w:val="none"/>
        </w:rPr>
        <w:t>签字）</w:t>
      </w:r>
    </w:p>
    <w:p>
      <w:pPr>
        <w:pStyle w:val="35"/>
        <w:spacing w:line="500" w:lineRule="exact"/>
        <w:ind w:firstLine="4200" w:firstLineChars="2000"/>
        <w:rPr>
          <w:rFonts w:hint="default" w:ascii="宋体" w:hAnsi="宋体" w:eastAsia="宋体" w:cs="宋体"/>
          <w:szCs w:val="21"/>
          <w:highlight w:val="none"/>
          <w:u w:val="none"/>
          <w:lang w:val="en-US" w:eastAsia="zh-CN"/>
        </w:rPr>
      </w:pPr>
      <w:r>
        <w:rPr>
          <w:rFonts w:hint="eastAsia" w:ascii="宋体" w:hAnsi="宋体" w:cs="宋体"/>
          <w:szCs w:val="21"/>
          <w:highlight w:val="none"/>
          <w:lang w:eastAsia="zh-CN"/>
        </w:rPr>
        <w:t>日</w:t>
      </w:r>
      <w:r>
        <w:rPr>
          <w:rFonts w:hint="eastAsia" w:ascii="宋体" w:hAnsi="宋体" w:cs="宋体"/>
          <w:szCs w:val="21"/>
          <w:highlight w:val="none"/>
          <w:lang w:val="en-US" w:eastAsia="zh-CN"/>
        </w:rPr>
        <w:t xml:space="preserve">   </w:t>
      </w:r>
      <w:r>
        <w:rPr>
          <w:rFonts w:hint="eastAsia" w:ascii="宋体" w:hAnsi="宋体" w:cs="宋体"/>
          <w:szCs w:val="21"/>
          <w:highlight w:val="none"/>
          <w:lang w:eastAsia="zh-CN"/>
        </w:rPr>
        <w:t>期：</w:t>
      </w:r>
      <w:r>
        <w:rPr>
          <w:rFonts w:hint="eastAsia" w:ascii="宋体" w:hAnsi="宋体" w:cs="宋体"/>
          <w:szCs w:val="21"/>
          <w:highlight w:val="none"/>
          <w:u w:val="single"/>
          <w:lang w:val="en-US" w:eastAsia="zh-CN"/>
        </w:rPr>
        <w:t xml:space="preserve">      </w:t>
      </w:r>
      <w:r>
        <w:rPr>
          <w:rFonts w:hint="eastAsia" w:ascii="宋体" w:hAnsi="宋体" w:cs="宋体"/>
          <w:szCs w:val="21"/>
          <w:highlight w:val="none"/>
          <w:u w:val="none"/>
          <w:lang w:val="en-US" w:eastAsia="zh-CN"/>
        </w:rPr>
        <w:t xml:space="preserve"> 年</w:t>
      </w:r>
      <w:r>
        <w:rPr>
          <w:rFonts w:hint="eastAsia" w:ascii="宋体" w:hAnsi="宋体" w:cs="宋体"/>
          <w:szCs w:val="21"/>
          <w:highlight w:val="none"/>
          <w:u w:val="single"/>
          <w:lang w:val="en-US" w:eastAsia="zh-CN"/>
        </w:rPr>
        <w:t xml:space="preserve">    </w:t>
      </w:r>
      <w:r>
        <w:rPr>
          <w:rFonts w:hint="eastAsia" w:ascii="宋体" w:hAnsi="宋体" w:cs="宋体"/>
          <w:szCs w:val="21"/>
          <w:highlight w:val="none"/>
          <w:u w:val="none"/>
          <w:lang w:val="en-US" w:eastAsia="zh-CN"/>
        </w:rPr>
        <w:t>月</w:t>
      </w:r>
      <w:r>
        <w:rPr>
          <w:rFonts w:hint="eastAsia" w:ascii="宋体" w:hAnsi="宋体" w:cs="宋体"/>
          <w:szCs w:val="21"/>
          <w:highlight w:val="none"/>
          <w:u w:val="single"/>
          <w:lang w:val="en-US" w:eastAsia="zh-CN"/>
        </w:rPr>
        <w:t xml:space="preserve">    </w:t>
      </w:r>
      <w:r>
        <w:rPr>
          <w:rFonts w:hint="eastAsia" w:ascii="宋体" w:hAnsi="宋体" w:cs="宋体"/>
          <w:szCs w:val="21"/>
          <w:highlight w:val="none"/>
          <w:u w:val="none"/>
          <w:lang w:val="en-US" w:eastAsia="zh-CN"/>
        </w:rPr>
        <w:t>日</w:t>
      </w:r>
    </w:p>
    <w:p>
      <w:pPr>
        <w:spacing w:line="600" w:lineRule="exact"/>
        <w:ind w:firstLine="420"/>
        <w:rPr>
          <w:rFonts w:ascii="宋体" w:hAnsi="宋体" w:cs="宋体"/>
          <w:kern w:val="0"/>
          <w:szCs w:val="21"/>
          <w:highlight w:val="none"/>
        </w:rPr>
      </w:pPr>
    </w:p>
    <w:p>
      <w:pPr>
        <w:bidi w:val="0"/>
        <w:rPr>
          <w:highlight w:val="none"/>
        </w:rPr>
      </w:pPr>
    </w:p>
    <w:p>
      <w:pPr>
        <w:bidi w:val="0"/>
        <w:rPr>
          <w:highlight w:val="none"/>
        </w:rPr>
      </w:pPr>
    </w:p>
    <w:p>
      <w:pPr>
        <w:spacing w:line="500" w:lineRule="exact"/>
        <w:rPr>
          <w:rFonts w:ascii="宋体" w:hAnsi="宋体" w:cs="宋体"/>
          <w:szCs w:val="21"/>
          <w:highlight w:val="none"/>
        </w:rPr>
      </w:pPr>
    </w:p>
    <w:p>
      <w:pPr>
        <w:bidi w:val="0"/>
        <w:rPr>
          <w:rFonts w:hint="eastAsia"/>
          <w:b/>
          <w:bCs/>
          <w:highlight w:val="none"/>
        </w:rPr>
      </w:pPr>
      <w:bookmarkStart w:id="169" w:name="_Toc26932"/>
    </w:p>
    <w:p>
      <w:pPr>
        <w:bidi w:val="0"/>
        <w:rPr>
          <w:rFonts w:hint="eastAsia"/>
          <w:b/>
          <w:bCs/>
          <w:highlight w:val="none"/>
        </w:rPr>
      </w:pPr>
    </w:p>
    <w:p>
      <w:pPr>
        <w:bidi w:val="0"/>
        <w:rPr>
          <w:rFonts w:hint="eastAsia"/>
          <w:highlight w:val="none"/>
        </w:rPr>
      </w:pPr>
    </w:p>
    <w:p>
      <w:pPr>
        <w:bidi w:val="0"/>
        <w:rPr>
          <w:rFonts w:hint="eastAsia"/>
          <w:b/>
          <w:bCs/>
          <w:highlight w:val="none"/>
        </w:rPr>
      </w:pPr>
    </w:p>
    <w:p>
      <w:pPr>
        <w:bidi w:val="0"/>
        <w:rPr>
          <w:rFonts w:hint="eastAsia"/>
          <w:b/>
          <w:bCs/>
          <w:highlight w:val="none"/>
        </w:rPr>
      </w:pPr>
    </w:p>
    <w:p>
      <w:pPr>
        <w:bidi w:val="0"/>
        <w:rPr>
          <w:rFonts w:hint="eastAsia"/>
          <w:b/>
          <w:bCs/>
          <w:highlight w:val="none"/>
        </w:rPr>
      </w:pPr>
    </w:p>
    <w:p>
      <w:pPr>
        <w:bidi w:val="0"/>
        <w:rPr>
          <w:rFonts w:hint="eastAsia"/>
          <w:highlight w:val="none"/>
        </w:rPr>
      </w:pPr>
    </w:p>
    <w:p>
      <w:pPr>
        <w:bidi w:val="0"/>
        <w:rPr>
          <w:rFonts w:hint="eastAsia"/>
          <w:b/>
          <w:bCs/>
          <w:highlight w:val="none"/>
        </w:rPr>
      </w:pPr>
    </w:p>
    <w:p>
      <w:pPr>
        <w:bidi w:val="0"/>
        <w:rPr>
          <w:b/>
          <w:bCs/>
          <w:highlight w:val="none"/>
        </w:rPr>
      </w:pPr>
      <w:r>
        <w:rPr>
          <w:rFonts w:hint="eastAsia"/>
          <w:b/>
          <w:bCs/>
          <w:highlight w:val="none"/>
        </w:rPr>
        <w:t>附：</w:t>
      </w:r>
      <w:bookmarkEnd w:id="169"/>
    </w:p>
    <w:p>
      <w:pPr>
        <w:bidi w:val="0"/>
        <w:rPr>
          <w:highlight w:val="none"/>
        </w:rPr>
      </w:pPr>
    </w:p>
    <w:p>
      <w:pPr>
        <w:bidi w:val="0"/>
        <w:jc w:val="center"/>
        <w:rPr>
          <w:sz w:val="28"/>
          <w:szCs w:val="28"/>
          <w:highlight w:val="none"/>
        </w:rPr>
      </w:pPr>
      <w:bookmarkStart w:id="170" w:name="_Toc2290"/>
      <w:r>
        <w:rPr>
          <w:rFonts w:hint="eastAsia"/>
          <w:sz w:val="28"/>
          <w:szCs w:val="28"/>
          <w:highlight w:val="none"/>
          <w:lang w:eastAsia="zh-CN"/>
        </w:rPr>
        <w:t>（一）</w:t>
      </w:r>
      <w:r>
        <w:rPr>
          <w:rFonts w:hint="eastAsia"/>
          <w:sz w:val="28"/>
          <w:szCs w:val="28"/>
          <w:highlight w:val="none"/>
        </w:rPr>
        <w:t>中小企业声明函</w:t>
      </w:r>
      <w:bookmarkEnd w:id="164"/>
      <w:bookmarkEnd w:id="165"/>
      <w:bookmarkEnd w:id="166"/>
      <w:bookmarkEnd w:id="167"/>
      <w:bookmarkEnd w:id="168"/>
      <w:bookmarkEnd w:id="170"/>
      <w:r>
        <w:rPr>
          <w:rFonts w:hint="eastAsia"/>
          <w:sz w:val="28"/>
          <w:szCs w:val="28"/>
          <w:highlight w:val="none"/>
        </w:rPr>
        <w:t>（货物）</w:t>
      </w:r>
    </w:p>
    <w:p>
      <w:pPr>
        <w:snapToGrid w:val="0"/>
        <w:spacing w:line="500" w:lineRule="exact"/>
        <w:ind w:firstLine="420" w:firstLineChars="200"/>
        <w:jc w:val="left"/>
        <w:rPr>
          <w:rFonts w:hint="eastAsia"/>
          <w:highlight w:val="none"/>
        </w:rPr>
      </w:pPr>
      <w:r>
        <w:rPr>
          <w:rFonts w:hint="eastAsia"/>
          <w:highlight w:val="none"/>
        </w:rPr>
        <w:t>本公司（联合体）郑重声明，根据《政府采购促进中小企业发展管理办法》（财库﹝2020﹞46 号）的规定，本公司（联合体）参加（单位名称）的（项目名称）采购活动，提供的货物全部由符合政策要求的中小企业制造。相关企业（含联合体中的中小企业、签订分包意向协议的中小企业）的具体情况如下：</w:t>
      </w:r>
    </w:p>
    <w:p>
      <w:pPr>
        <w:snapToGrid w:val="0"/>
        <w:spacing w:line="500" w:lineRule="exact"/>
        <w:ind w:firstLine="420" w:firstLineChars="200"/>
        <w:jc w:val="left"/>
        <w:rPr>
          <w:rFonts w:hint="eastAsia"/>
          <w:highlight w:val="none"/>
        </w:rPr>
      </w:pPr>
      <w:r>
        <w:rPr>
          <w:rFonts w:hint="eastAsia"/>
          <w:highlight w:val="none"/>
        </w:rPr>
        <w:t>1.</w:t>
      </w:r>
      <w:r>
        <w:rPr>
          <w:rFonts w:hint="eastAsia"/>
          <w:highlight w:val="none"/>
          <w:u w:val="single"/>
        </w:rPr>
        <w:t xml:space="preserve"> （标的名称）</w:t>
      </w:r>
      <w:r>
        <w:rPr>
          <w:rFonts w:hint="eastAsia"/>
          <w:highlight w:val="none"/>
        </w:rPr>
        <w:t xml:space="preserve"> ，属于</w:t>
      </w:r>
      <w:r>
        <w:rPr>
          <w:rFonts w:hint="eastAsia"/>
          <w:highlight w:val="none"/>
          <w:u w:val="single"/>
        </w:rPr>
        <w:t>（采购文件中明确的所属行业）</w:t>
      </w:r>
      <w:r>
        <w:rPr>
          <w:rFonts w:hint="eastAsia"/>
          <w:highlight w:val="none"/>
        </w:rPr>
        <w:t>行业；制造商为</w:t>
      </w:r>
      <w:r>
        <w:rPr>
          <w:rFonts w:hint="eastAsia"/>
          <w:highlight w:val="none"/>
          <w:u w:val="single"/>
        </w:rPr>
        <w:t>（企业名称）</w:t>
      </w:r>
      <w:r>
        <w:rPr>
          <w:rFonts w:hint="eastAsia"/>
          <w:highlight w:val="none"/>
        </w:rPr>
        <w:t>，从业人员</w:t>
      </w:r>
      <w:r>
        <w:rPr>
          <w:rFonts w:hint="eastAsia"/>
          <w:highlight w:val="none"/>
          <w:u w:val="single"/>
          <w:lang w:val="en-US" w:eastAsia="zh-CN"/>
        </w:rPr>
        <w:t xml:space="preserve">  </w:t>
      </w:r>
      <w:r>
        <w:rPr>
          <w:rFonts w:hint="eastAsia"/>
          <w:highlight w:val="none"/>
        </w:rPr>
        <w:t>人，营业收入为</w:t>
      </w:r>
      <w:r>
        <w:rPr>
          <w:rFonts w:hint="eastAsia"/>
          <w:highlight w:val="none"/>
          <w:u w:val="single"/>
          <w:lang w:val="en-US" w:eastAsia="zh-CN"/>
        </w:rPr>
        <w:t xml:space="preserve">  </w:t>
      </w:r>
      <w:r>
        <w:rPr>
          <w:rFonts w:hint="eastAsia"/>
          <w:highlight w:val="none"/>
          <w:lang w:val="en-US" w:eastAsia="zh-CN"/>
        </w:rPr>
        <w:t xml:space="preserve"> </w:t>
      </w:r>
      <w:r>
        <w:rPr>
          <w:rFonts w:hint="eastAsia"/>
          <w:highlight w:val="none"/>
        </w:rPr>
        <w:t>万元，资产总额为</w:t>
      </w:r>
      <w:r>
        <w:rPr>
          <w:rFonts w:hint="eastAsia"/>
          <w:highlight w:val="none"/>
          <w:u w:val="single"/>
          <w:lang w:val="en-US" w:eastAsia="zh-CN"/>
        </w:rPr>
        <w:t xml:space="preserve">  </w:t>
      </w:r>
      <w:r>
        <w:rPr>
          <w:rFonts w:hint="eastAsia"/>
          <w:highlight w:val="none"/>
        </w:rPr>
        <w:t>万元，属于</w:t>
      </w:r>
      <w:r>
        <w:rPr>
          <w:rFonts w:hint="eastAsia"/>
          <w:highlight w:val="none"/>
          <w:u w:val="single"/>
        </w:rPr>
        <w:t>（中型企业、小型企业、微型企业）</w:t>
      </w:r>
      <w:r>
        <w:rPr>
          <w:rFonts w:hint="eastAsia"/>
          <w:highlight w:val="none"/>
        </w:rPr>
        <w:t>；</w:t>
      </w:r>
    </w:p>
    <w:p>
      <w:pPr>
        <w:snapToGrid w:val="0"/>
        <w:spacing w:line="500" w:lineRule="exact"/>
        <w:ind w:firstLine="420" w:firstLineChars="200"/>
        <w:jc w:val="left"/>
        <w:rPr>
          <w:rFonts w:hint="eastAsia"/>
          <w:highlight w:val="none"/>
        </w:rPr>
      </w:pPr>
      <w:r>
        <w:rPr>
          <w:rFonts w:hint="eastAsia"/>
          <w:highlight w:val="none"/>
        </w:rPr>
        <w:t xml:space="preserve">2. </w:t>
      </w:r>
      <w:r>
        <w:rPr>
          <w:rFonts w:hint="eastAsia"/>
          <w:highlight w:val="none"/>
          <w:u w:val="single"/>
        </w:rPr>
        <w:t>（标的名称）</w:t>
      </w:r>
      <w:r>
        <w:rPr>
          <w:rFonts w:hint="eastAsia"/>
          <w:highlight w:val="none"/>
        </w:rPr>
        <w:t xml:space="preserve"> ，属于</w:t>
      </w:r>
      <w:r>
        <w:rPr>
          <w:rFonts w:hint="eastAsia"/>
          <w:highlight w:val="none"/>
          <w:u w:val="single"/>
        </w:rPr>
        <w:t>（采购文件中明确的所属行业）</w:t>
      </w:r>
      <w:r>
        <w:rPr>
          <w:rFonts w:hint="eastAsia"/>
          <w:highlight w:val="none"/>
        </w:rPr>
        <w:t>行业；制造商为</w:t>
      </w:r>
      <w:r>
        <w:rPr>
          <w:rFonts w:hint="eastAsia"/>
          <w:highlight w:val="none"/>
          <w:u w:val="single"/>
        </w:rPr>
        <w:t>（企业名称）</w:t>
      </w:r>
      <w:r>
        <w:rPr>
          <w:rFonts w:hint="eastAsia"/>
          <w:highlight w:val="none"/>
        </w:rPr>
        <w:t>，从业人员</w:t>
      </w:r>
      <w:r>
        <w:rPr>
          <w:rFonts w:hint="eastAsia"/>
          <w:highlight w:val="none"/>
          <w:u w:val="single"/>
          <w:lang w:val="en-US" w:eastAsia="zh-CN"/>
        </w:rPr>
        <w:t xml:space="preserve">  </w:t>
      </w:r>
      <w:r>
        <w:rPr>
          <w:rFonts w:hint="eastAsia"/>
          <w:highlight w:val="none"/>
        </w:rPr>
        <w:t>人，营业收入为</w:t>
      </w:r>
      <w:r>
        <w:rPr>
          <w:rFonts w:hint="eastAsia"/>
          <w:highlight w:val="none"/>
          <w:u w:val="single"/>
          <w:lang w:val="en-US" w:eastAsia="zh-CN"/>
        </w:rPr>
        <w:t xml:space="preserve">  </w:t>
      </w:r>
      <w:r>
        <w:rPr>
          <w:rFonts w:hint="eastAsia"/>
          <w:highlight w:val="none"/>
        </w:rPr>
        <w:t>万元，资产总额为</w:t>
      </w:r>
      <w:r>
        <w:rPr>
          <w:rFonts w:hint="eastAsia"/>
          <w:highlight w:val="none"/>
          <w:u w:val="single"/>
          <w:lang w:val="en-US" w:eastAsia="zh-CN"/>
        </w:rPr>
        <w:t xml:space="preserve">  </w:t>
      </w:r>
      <w:r>
        <w:rPr>
          <w:rFonts w:hint="eastAsia"/>
          <w:highlight w:val="none"/>
        </w:rPr>
        <w:t>万元，属于</w:t>
      </w:r>
      <w:r>
        <w:rPr>
          <w:rFonts w:hint="eastAsia"/>
          <w:highlight w:val="none"/>
          <w:u w:val="single"/>
        </w:rPr>
        <w:t>（中型企业、小型企业、微型企业）</w:t>
      </w:r>
      <w:r>
        <w:rPr>
          <w:rFonts w:hint="eastAsia"/>
          <w:highlight w:val="none"/>
        </w:rPr>
        <w:t>；</w:t>
      </w:r>
    </w:p>
    <w:p>
      <w:pPr>
        <w:snapToGrid w:val="0"/>
        <w:spacing w:line="500" w:lineRule="exact"/>
        <w:ind w:firstLine="420" w:firstLineChars="200"/>
        <w:jc w:val="left"/>
        <w:rPr>
          <w:rFonts w:hint="eastAsia" w:ascii="Times New Roman" w:hAnsi="Times New Roman" w:eastAsia="宋体" w:cs="Times New Roman"/>
          <w:highlight w:val="none"/>
        </w:rPr>
      </w:pPr>
      <w:r>
        <w:rPr>
          <w:rFonts w:hint="eastAsia" w:ascii="Times New Roman" w:hAnsi="Times New Roman" w:eastAsia="宋体" w:cs="Times New Roman"/>
          <w:highlight w:val="none"/>
        </w:rPr>
        <w:t>以上企业，不属于大企业的分支机构，不存在控股股东为大企业的情形，也不存在与大企业的负责人为同一人的情形。</w:t>
      </w:r>
    </w:p>
    <w:p>
      <w:pPr>
        <w:snapToGrid w:val="0"/>
        <w:spacing w:line="500" w:lineRule="exact"/>
        <w:ind w:firstLine="420" w:firstLineChars="200"/>
        <w:jc w:val="left"/>
        <w:rPr>
          <w:rFonts w:hint="eastAsia" w:ascii="Times New Roman" w:hAnsi="Times New Roman" w:eastAsia="宋体" w:cs="Times New Roman"/>
          <w:highlight w:val="none"/>
        </w:rPr>
      </w:pPr>
      <w:r>
        <w:rPr>
          <w:rFonts w:hint="eastAsia" w:ascii="Times New Roman" w:hAnsi="Times New Roman" w:eastAsia="宋体" w:cs="Times New Roman"/>
          <w:highlight w:val="none"/>
        </w:rPr>
        <w:t>本企业对上述声明内容的真实性负责。如有虚假，将依法承担相应责任</w:t>
      </w:r>
    </w:p>
    <w:p>
      <w:pPr>
        <w:spacing w:line="500" w:lineRule="exact"/>
        <w:ind w:left="4200" w:leftChars="1900" w:hanging="210" w:hangingChars="100"/>
        <w:jc w:val="both"/>
        <w:rPr>
          <w:rFonts w:ascii="宋体" w:hAnsi="宋体"/>
          <w:sz w:val="22"/>
          <w:szCs w:val="22"/>
          <w:highlight w:val="none"/>
        </w:rPr>
      </w:pPr>
      <w:r>
        <w:rPr>
          <w:rFonts w:hint="eastAsia" w:cs="Times New Roman"/>
          <w:highlight w:val="none"/>
          <w:lang w:val="en-US" w:eastAsia="zh-CN"/>
        </w:rPr>
        <w:t xml:space="preserve">                                                     </w:t>
      </w:r>
      <w:r>
        <w:rPr>
          <w:rFonts w:hint="eastAsia" w:ascii="宋体" w:hAnsi="宋体"/>
          <w:sz w:val="22"/>
          <w:szCs w:val="22"/>
          <w:highlight w:val="none"/>
          <w:lang w:eastAsia="zh-CN"/>
        </w:rPr>
        <w:t>供应商名称</w:t>
      </w:r>
      <w:r>
        <w:rPr>
          <w:rFonts w:hint="eastAsia" w:ascii="宋体" w:hAnsi="宋体"/>
          <w:sz w:val="22"/>
          <w:szCs w:val="22"/>
          <w:highlight w:val="none"/>
        </w:rPr>
        <w:t>：</w:t>
      </w:r>
      <w:r>
        <w:rPr>
          <w:rFonts w:hint="eastAsia" w:ascii="宋体" w:hAnsi="宋体"/>
          <w:sz w:val="22"/>
          <w:szCs w:val="22"/>
          <w:highlight w:val="none"/>
          <w:u w:val="single"/>
          <w:lang w:val="en-US" w:eastAsia="zh-CN"/>
        </w:rPr>
        <w:t xml:space="preserve">               </w:t>
      </w:r>
      <w:r>
        <w:rPr>
          <w:rFonts w:hint="eastAsia" w:ascii="宋体" w:hAnsi="宋体"/>
          <w:sz w:val="22"/>
          <w:szCs w:val="22"/>
          <w:highlight w:val="none"/>
        </w:rPr>
        <w:t>（盖单位</w:t>
      </w:r>
      <w:r>
        <w:rPr>
          <w:rFonts w:hint="eastAsia" w:ascii="宋体" w:hAnsi="宋体"/>
          <w:sz w:val="22"/>
          <w:szCs w:val="22"/>
          <w:highlight w:val="none"/>
          <w:lang w:eastAsia="zh-CN"/>
        </w:rPr>
        <w:t>公</w:t>
      </w:r>
      <w:r>
        <w:rPr>
          <w:rFonts w:hint="eastAsia" w:ascii="宋体" w:hAnsi="宋体"/>
          <w:sz w:val="22"/>
          <w:szCs w:val="22"/>
          <w:highlight w:val="none"/>
        </w:rPr>
        <w:t>章）</w:t>
      </w:r>
      <w:r>
        <w:rPr>
          <w:rFonts w:hint="eastAsia" w:ascii="宋体" w:hAnsi="宋体"/>
          <w:sz w:val="22"/>
          <w:szCs w:val="22"/>
          <w:highlight w:val="none"/>
          <w:lang w:val="en-US" w:eastAsia="zh-CN"/>
        </w:rPr>
        <w:t xml:space="preserve">                                </w:t>
      </w:r>
    </w:p>
    <w:p>
      <w:pPr>
        <w:pStyle w:val="35"/>
        <w:spacing w:line="500" w:lineRule="exact"/>
        <w:ind w:firstLine="4200" w:firstLineChars="2000"/>
        <w:rPr>
          <w:rFonts w:hint="default" w:ascii="宋体" w:hAnsi="宋体" w:eastAsia="宋体" w:cs="宋体"/>
          <w:szCs w:val="21"/>
          <w:highlight w:val="none"/>
          <w:u w:val="none"/>
          <w:lang w:val="en-US" w:eastAsia="zh-CN"/>
        </w:rPr>
      </w:pPr>
      <w:r>
        <w:rPr>
          <w:rFonts w:hint="eastAsia" w:ascii="宋体" w:hAnsi="宋体" w:cs="宋体"/>
          <w:szCs w:val="21"/>
          <w:highlight w:val="none"/>
          <w:lang w:eastAsia="zh-CN"/>
        </w:rPr>
        <w:t>日</w:t>
      </w:r>
      <w:r>
        <w:rPr>
          <w:rFonts w:hint="eastAsia" w:ascii="宋体" w:hAnsi="宋体" w:cs="宋体"/>
          <w:szCs w:val="21"/>
          <w:highlight w:val="none"/>
          <w:lang w:val="en-US" w:eastAsia="zh-CN"/>
        </w:rPr>
        <w:t xml:space="preserve">   </w:t>
      </w:r>
      <w:r>
        <w:rPr>
          <w:rFonts w:hint="eastAsia" w:ascii="宋体" w:hAnsi="宋体" w:cs="宋体"/>
          <w:szCs w:val="21"/>
          <w:highlight w:val="none"/>
          <w:lang w:eastAsia="zh-CN"/>
        </w:rPr>
        <w:t>期：</w:t>
      </w:r>
      <w:r>
        <w:rPr>
          <w:rFonts w:hint="eastAsia" w:ascii="宋体" w:hAnsi="宋体" w:cs="宋体"/>
          <w:szCs w:val="21"/>
          <w:highlight w:val="none"/>
          <w:u w:val="single"/>
          <w:lang w:val="en-US" w:eastAsia="zh-CN"/>
        </w:rPr>
        <w:t xml:space="preserve">      </w:t>
      </w:r>
      <w:r>
        <w:rPr>
          <w:rFonts w:hint="eastAsia" w:ascii="宋体" w:hAnsi="宋体" w:cs="宋体"/>
          <w:szCs w:val="21"/>
          <w:highlight w:val="none"/>
          <w:u w:val="none"/>
          <w:lang w:val="en-US" w:eastAsia="zh-CN"/>
        </w:rPr>
        <w:t xml:space="preserve"> 年</w:t>
      </w:r>
      <w:r>
        <w:rPr>
          <w:rFonts w:hint="eastAsia" w:ascii="宋体" w:hAnsi="宋体" w:cs="宋体"/>
          <w:szCs w:val="21"/>
          <w:highlight w:val="none"/>
          <w:u w:val="single"/>
          <w:lang w:val="en-US" w:eastAsia="zh-CN"/>
        </w:rPr>
        <w:t xml:space="preserve">    </w:t>
      </w:r>
      <w:r>
        <w:rPr>
          <w:rFonts w:hint="eastAsia" w:ascii="宋体" w:hAnsi="宋体" w:cs="宋体"/>
          <w:szCs w:val="21"/>
          <w:highlight w:val="none"/>
          <w:u w:val="none"/>
          <w:lang w:val="en-US" w:eastAsia="zh-CN"/>
        </w:rPr>
        <w:t>月</w:t>
      </w:r>
      <w:r>
        <w:rPr>
          <w:rFonts w:hint="eastAsia" w:ascii="宋体" w:hAnsi="宋体" w:cs="宋体"/>
          <w:szCs w:val="21"/>
          <w:highlight w:val="none"/>
          <w:u w:val="single"/>
          <w:lang w:val="en-US" w:eastAsia="zh-CN"/>
        </w:rPr>
        <w:t xml:space="preserve">    </w:t>
      </w:r>
      <w:r>
        <w:rPr>
          <w:rFonts w:hint="eastAsia" w:ascii="宋体" w:hAnsi="宋体" w:cs="宋体"/>
          <w:szCs w:val="21"/>
          <w:highlight w:val="none"/>
          <w:u w:val="none"/>
          <w:lang w:val="en-US" w:eastAsia="zh-CN"/>
        </w:rPr>
        <w:t>日</w:t>
      </w:r>
    </w:p>
    <w:p>
      <w:pPr>
        <w:spacing w:line="600" w:lineRule="exact"/>
        <w:ind w:firstLine="420"/>
        <w:rPr>
          <w:rFonts w:ascii="宋体" w:hAnsi="宋体" w:cs="宋体"/>
          <w:kern w:val="0"/>
          <w:szCs w:val="21"/>
          <w:highlight w:val="none"/>
        </w:rPr>
      </w:pPr>
    </w:p>
    <w:p>
      <w:pPr>
        <w:snapToGrid w:val="0"/>
        <w:spacing w:line="500" w:lineRule="exact"/>
        <w:ind w:firstLine="420" w:firstLineChars="200"/>
        <w:jc w:val="center"/>
        <w:rPr>
          <w:rFonts w:hint="eastAsia" w:ascii="Times New Roman" w:hAnsi="Times New Roman" w:eastAsia="宋体" w:cs="Times New Roman"/>
          <w:highlight w:val="none"/>
        </w:rPr>
      </w:pPr>
    </w:p>
    <w:p>
      <w:pPr>
        <w:snapToGrid w:val="0"/>
        <w:spacing w:line="500" w:lineRule="exact"/>
        <w:rPr>
          <w:rFonts w:hint="eastAsia" w:ascii="宋体" w:hAnsi="宋体" w:cs="宋体"/>
          <w:bCs/>
          <w:szCs w:val="21"/>
          <w:highlight w:val="none"/>
        </w:rPr>
      </w:pPr>
      <w:r>
        <w:rPr>
          <w:rFonts w:hint="eastAsia" w:ascii="宋体" w:hAnsi="宋体" w:cs="宋体"/>
          <w:bCs/>
          <w:szCs w:val="21"/>
          <w:highlight w:val="none"/>
        </w:rPr>
        <w:t>从业人员、营业收入、资产总额填报上一年度数据，无上一年度数据的新成立企业可不填报</w:t>
      </w:r>
    </w:p>
    <w:p>
      <w:pPr>
        <w:snapToGrid w:val="0"/>
        <w:spacing w:line="500" w:lineRule="exact"/>
        <w:rPr>
          <w:rFonts w:ascii="宋体" w:hAnsi="宋体" w:cs="宋体"/>
          <w:bCs/>
          <w:szCs w:val="21"/>
          <w:highlight w:val="none"/>
        </w:rPr>
      </w:pPr>
      <w:r>
        <w:rPr>
          <w:rFonts w:hint="eastAsia" w:ascii="宋体" w:hAnsi="宋体" w:cs="宋体"/>
          <w:bCs/>
          <w:szCs w:val="21"/>
          <w:highlight w:val="none"/>
        </w:rPr>
        <w:t>提醒：1、如果供应商不满足小型、微型企业的认定标准，或所投产品的制造商不符合小型、微型企业 认定标准的，则不需要提供《中小企业声明函》。否则，因此导致虚假投标的后果由供应商自行承担。</w:t>
      </w:r>
    </w:p>
    <w:p>
      <w:pPr>
        <w:snapToGrid w:val="0"/>
        <w:spacing w:line="500" w:lineRule="exact"/>
        <w:rPr>
          <w:rFonts w:ascii="宋体" w:hAnsi="宋体" w:cs="宋体"/>
          <w:b/>
          <w:szCs w:val="21"/>
          <w:highlight w:val="none"/>
        </w:rPr>
      </w:pPr>
    </w:p>
    <w:p>
      <w:pPr>
        <w:pStyle w:val="28"/>
        <w:rPr>
          <w:rFonts w:ascii="宋体" w:hAnsi="宋体" w:cs="宋体"/>
          <w:b/>
          <w:szCs w:val="21"/>
          <w:highlight w:val="none"/>
        </w:rPr>
      </w:pPr>
    </w:p>
    <w:p>
      <w:pPr>
        <w:pStyle w:val="28"/>
        <w:rPr>
          <w:rFonts w:ascii="宋体" w:hAnsi="宋体" w:cs="宋体"/>
          <w:b/>
          <w:szCs w:val="21"/>
          <w:highlight w:val="none"/>
        </w:rPr>
      </w:pPr>
    </w:p>
    <w:p>
      <w:pPr>
        <w:pStyle w:val="28"/>
        <w:rPr>
          <w:rFonts w:ascii="宋体" w:hAnsi="宋体" w:cs="宋体"/>
          <w:b/>
          <w:szCs w:val="21"/>
          <w:highlight w:val="none"/>
        </w:rPr>
      </w:pPr>
    </w:p>
    <w:p>
      <w:pPr>
        <w:bidi w:val="0"/>
        <w:rPr>
          <w:highlight w:val="none"/>
        </w:rPr>
      </w:pPr>
    </w:p>
    <w:p>
      <w:pPr>
        <w:rPr>
          <w:rFonts w:ascii="宋体" w:hAnsi="宋体" w:cs="宋体"/>
          <w:highlight w:val="none"/>
        </w:rPr>
      </w:pPr>
    </w:p>
    <w:p>
      <w:pPr>
        <w:pStyle w:val="28"/>
        <w:rPr>
          <w:highlight w:val="none"/>
        </w:rPr>
      </w:pPr>
    </w:p>
    <w:p>
      <w:pPr>
        <w:topLinePunct/>
        <w:spacing w:before="156" w:beforeLines="50" w:after="312" w:afterLines="100" w:line="500" w:lineRule="exact"/>
        <w:jc w:val="center"/>
        <w:rPr>
          <w:rFonts w:hint="eastAsia" w:ascii="宋体" w:hAnsi="宋体" w:eastAsia="宋体" w:cs="宋体"/>
          <w:sz w:val="28"/>
          <w:szCs w:val="28"/>
          <w:highlight w:val="none"/>
        </w:rPr>
      </w:pPr>
      <w:r>
        <w:rPr>
          <w:rFonts w:hint="eastAsia" w:ascii="宋体" w:hAnsi="宋体" w:cs="宋体"/>
          <w:sz w:val="28"/>
          <w:szCs w:val="28"/>
          <w:highlight w:val="none"/>
          <w:lang w:eastAsia="zh-CN"/>
        </w:rPr>
        <w:t>（二）</w:t>
      </w:r>
      <w:r>
        <w:rPr>
          <w:rFonts w:hint="eastAsia" w:ascii="宋体" w:hAnsi="宋体" w:eastAsia="宋体" w:cs="宋体"/>
          <w:sz w:val="28"/>
          <w:szCs w:val="28"/>
          <w:highlight w:val="none"/>
        </w:rPr>
        <w:t>残疾人福利性单位声明函</w:t>
      </w:r>
    </w:p>
    <w:p>
      <w:pPr>
        <w:snapToGrid w:val="0"/>
        <w:spacing w:line="500" w:lineRule="exact"/>
        <w:ind w:firstLine="420" w:firstLineChars="200"/>
        <w:jc w:val="left"/>
        <w:rPr>
          <w:rFonts w:ascii="宋体" w:hAnsi="宋体"/>
          <w:szCs w:val="21"/>
          <w:highlight w:val="none"/>
        </w:rPr>
      </w:pPr>
      <w:r>
        <w:rPr>
          <w:rFonts w:hint="eastAsia" w:ascii="宋体" w:hAnsi="宋体"/>
          <w:szCs w:val="21"/>
          <w:highlight w:val="none"/>
        </w:rPr>
        <w:t>本单位郑重声明，根据《财政部 民政部 中国残疾人联合会关于促进残疾人就业政府采购政策的通知》（财库〔2017〕141号）的规定，本单位为符合条件的残疾人福利性单位，且本单位参加单位的</w:t>
      </w:r>
      <w:r>
        <w:rPr>
          <w:rFonts w:hint="eastAsia" w:ascii="宋体" w:hAnsi="宋体"/>
          <w:szCs w:val="21"/>
          <w:highlight w:val="none"/>
          <w:u w:val="single"/>
        </w:rPr>
        <w:t xml:space="preserve">      项目</w:t>
      </w:r>
      <w:r>
        <w:rPr>
          <w:rFonts w:hint="eastAsia" w:ascii="宋体" w:hAnsi="宋体"/>
          <w:szCs w:val="21"/>
          <w:highlight w:val="none"/>
        </w:rPr>
        <w:t>采购活动提供本单位制造的货物（由本单位承担工程/提供服务），或者提供其他残疾人福利性单位制造的货物（不包括使用非残疾人福利性单位注册商标的货物）。</w:t>
      </w:r>
    </w:p>
    <w:p>
      <w:pPr>
        <w:snapToGrid w:val="0"/>
        <w:spacing w:line="500" w:lineRule="exact"/>
        <w:ind w:firstLine="420" w:firstLineChars="200"/>
        <w:jc w:val="left"/>
        <w:rPr>
          <w:rFonts w:ascii="宋体" w:hAnsi="宋体"/>
          <w:szCs w:val="21"/>
          <w:highlight w:val="none"/>
        </w:rPr>
      </w:pPr>
      <w:r>
        <w:rPr>
          <w:rFonts w:hint="eastAsia" w:ascii="宋体" w:hAnsi="宋体"/>
          <w:szCs w:val="21"/>
          <w:highlight w:val="none"/>
        </w:rPr>
        <w:t>本单位对上述声明的真实性负责。如有虚假，将依法承担相应责任。</w:t>
      </w:r>
    </w:p>
    <w:p>
      <w:pPr>
        <w:snapToGrid w:val="0"/>
        <w:spacing w:line="500" w:lineRule="exact"/>
        <w:ind w:firstLine="420" w:firstLineChars="200"/>
        <w:jc w:val="left"/>
        <w:rPr>
          <w:rFonts w:ascii="宋体" w:hAnsi="宋体"/>
          <w:szCs w:val="21"/>
          <w:highlight w:val="none"/>
        </w:rPr>
      </w:pPr>
    </w:p>
    <w:p>
      <w:pPr>
        <w:snapToGrid w:val="0"/>
        <w:spacing w:line="500" w:lineRule="exact"/>
        <w:ind w:firstLine="420" w:firstLineChars="200"/>
        <w:jc w:val="left"/>
        <w:rPr>
          <w:rFonts w:ascii="宋体" w:hAnsi="宋体"/>
          <w:szCs w:val="21"/>
          <w:highlight w:val="none"/>
        </w:rPr>
      </w:pPr>
    </w:p>
    <w:p>
      <w:pPr>
        <w:spacing w:line="500" w:lineRule="exact"/>
        <w:ind w:firstLine="4180" w:firstLineChars="1900"/>
        <w:jc w:val="both"/>
        <w:rPr>
          <w:rFonts w:ascii="宋体" w:hAnsi="宋体"/>
          <w:sz w:val="22"/>
          <w:szCs w:val="22"/>
          <w:highlight w:val="none"/>
        </w:rPr>
      </w:pPr>
      <w:r>
        <w:rPr>
          <w:rFonts w:hint="eastAsia" w:ascii="宋体" w:hAnsi="宋体"/>
          <w:sz w:val="22"/>
          <w:szCs w:val="22"/>
          <w:highlight w:val="none"/>
          <w:lang w:eastAsia="zh-CN"/>
        </w:rPr>
        <w:t>供应商名称</w:t>
      </w:r>
      <w:r>
        <w:rPr>
          <w:rFonts w:hint="eastAsia" w:ascii="宋体" w:hAnsi="宋体"/>
          <w:sz w:val="22"/>
          <w:szCs w:val="22"/>
          <w:highlight w:val="none"/>
        </w:rPr>
        <w:t>：</w:t>
      </w:r>
      <w:r>
        <w:rPr>
          <w:rFonts w:hint="eastAsia" w:ascii="宋体" w:hAnsi="宋体"/>
          <w:sz w:val="22"/>
          <w:szCs w:val="22"/>
          <w:highlight w:val="none"/>
          <w:u w:val="single"/>
          <w:lang w:val="en-US" w:eastAsia="zh-CN"/>
        </w:rPr>
        <w:t xml:space="preserve">               </w:t>
      </w:r>
      <w:r>
        <w:rPr>
          <w:rFonts w:hint="eastAsia" w:ascii="宋体" w:hAnsi="宋体"/>
          <w:sz w:val="22"/>
          <w:szCs w:val="22"/>
          <w:highlight w:val="none"/>
        </w:rPr>
        <w:t>（盖单位</w:t>
      </w:r>
      <w:r>
        <w:rPr>
          <w:rFonts w:hint="eastAsia" w:ascii="宋体" w:hAnsi="宋体"/>
          <w:sz w:val="22"/>
          <w:szCs w:val="22"/>
          <w:highlight w:val="none"/>
          <w:lang w:eastAsia="zh-CN"/>
        </w:rPr>
        <w:t>公</w:t>
      </w:r>
      <w:r>
        <w:rPr>
          <w:rFonts w:hint="eastAsia" w:ascii="宋体" w:hAnsi="宋体"/>
          <w:sz w:val="22"/>
          <w:szCs w:val="22"/>
          <w:highlight w:val="none"/>
        </w:rPr>
        <w:t>章）</w:t>
      </w:r>
    </w:p>
    <w:p>
      <w:pPr>
        <w:spacing w:line="500" w:lineRule="exact"/>
        <w:jc w:val="center"/>
        <w:rPr>
          <w:rFonts w:ascii="宋体" w:hAnsi="宋体"/>
          <w:sz w:val="22"/>
          <w:szCs w:val="22"/>
          <w:highlight w:val="none"/>
        </w:rPr>
      </w:pPr>
      <w:r>
        <w:rPr>
          <w:rFonts w:hint="eastAsia" w:ascii="宋体" w:hAnsi="宋体"/>
          <w:sz w:val="22"/>
          <w:szCs w:val="22"/>
          <w:highlight w:val="none"/>
          <w:lang w:val="en-US" w:eastAsia="zh-CN"/>
        </w:rPr>
        <w:t xml:space="preserve">                                   </w:t>
      </w:r>
    </w:p>
    <w:p>
      <w:pPr>
        <w:pStyle w:val="35"/>
        <w:spacing w:line="500" w:lineRule="exact"/>
        <w:ind w:firstLine="4200" w:firstLineChars="2000"/>
        <w:rPr>
          <w:rFonts w:hint="default" w:ascii="宋体" w:hAnsi="宋体" w:eastAsia="宋体" w:cs="宋体"/>
          <w:szCs w:val="21"/>
          <w:highlight w:val="none"/>
          <w:u w:val="none"/>
          <w:lang w:val="en-US" w:eastAsia="zh-CN"/>
        </w:rPr>
      </w:pPr>
      <w:r>
        <w:rPr>
          <w:rFonts w:hint="eastAsia" w:ascii="宋体" w:hAnsi="宋体" w:cs="宋体"/>
          <w:szCs w:val="21"/>
          <w:highlight w:val="none"/>
          <w:lang w:eastAsia="zh-CN"/>
        </w:rPr>
        <w:t>日</w:t>
      </w:r>
      <w:r>
        <w:rPr>
          <w:rFonts w:hint="eastAsia" w:ascii="宋体" w:hAnsi="宋体" w:cs="宋体"/>
          <w:szCs w:val="21"/>
          <w:highlight w:val="none"/>
          <w:lang w:val="en-US" w:eastAsia="zh-CN"/>
        </w:rPr>
        <w:t xml:space="preserve">   </w:t>
      </w:r>
      <w:r>
        <w:rPr>
          <w:rFonts w:hint="eastAsia" w:ascii="宋体" w:hAnsi="宋体" w:cs="宋体"/>
          <w:szCs w:val="21"/>
          <w:highlight w:val="none"/>
          <w:lang w:eastAsia="zh-CN"/>
        </w:rPr>
        <w:t>期：</w:t>
      </w:r>
      <w:r>
        <w:rPr>
          <w:rFonts w:hint="eastAsia" w:ascii="宋体" w:hAnsi="宋体" w:cs="宋体"/>
          <w:szCs w:val="21"/>
          <w:highlight w:val="none"/>
          <w:u w:val="single"/>
          <w:lang w:val="en-US" w:eastAsia="zh-CN"/>
        </w:rPr>
        <w:t xml:space="preserve">      </w:t>
      </w:r>
      <w:r>
        <w:rPr>
          <w:rFonts w:hint="eastAsia" w:ascii="宋体" w:hAnsi="宋体" w:cs="宋体"/>
          <w:szCs w:val="21"/>
          <w:highlight w:val="none"/>
          <w:u w:val="none"/>
          <w:lang w:val="en-US" w:eastAsia="zh-CN"/>
        </w:rPr>
        <w:t xml:space="preserve"> 年</w:t>
      </w:r>
      <w:r>
        <w:rPr>
          <w:rFonts w:hint="eastAsia" w:ascii="宋体" w:hAnsi="宋体" w:cs="宋体"/>
          <w:szCs w:val="21"/>
          <w:highlight w:val="none"/>
          <w:u w:val="single"/>
          <w:lang w:val="en-US" w:eastAsia="zh-CN"/>
        </w:rPr>
        <w:t xml:space="preserve">    </w:t>
      </w:r>
      <w:r>
        <w:rPr>
          <w:rFonts w:hint="eastAsia" w:ascii="宋体" w:hAnsi="宋体" w:cs="宋体"/>
          <w:szCs w:val="21"/>
          <w:highlight w:val="none"/>
          <w:u w:val="none"/>
          <w:lang w:val="en-US" w:eastAsia="zh-CN"/>
        </w:rPr>
        <w:t>月</w:t>
      </w:r>
      <w:r>
        <w:rPr>
          <w:rFonts w:hint="eastAsia" w:ascii="宋体" w:hAnsi="宋体" w:cs="宋体"/>
          <w:szCs w:val="21"/>
          <w:highlight w:val="none"/>
          <w:u w:val="single"/>
          <w:lang w:val="en-US" w:eastAsia="zh-CN"/>
        </w:rPr>
        <w:t xml:space="preserve">    </w:t>
      </w:r>
      <w:r>
        <w:rPr>
          <w:rFonts w:hint="eastAsia" w:ascii="宋体" w:hAnsi="宋体" w:cs="宋体"/>
          <w:szCs w:val="21"/>
          <w:highlight w:val="none"/>
          <w:u w:val="none"/>
          <w:lang w:val="en-US" w:eastAsia="zh-CN"/>
        </w:rPr>
        <w:t>日</w:t>
      </w:r>
    </w:p>
    <w:p>
      <w:pPr>
        <w:spacing w:line="600" w:lineRule="exact"/>
        <w:ind w:firstLine="420"/>
        <w:rPr>
          <w:rFonts w:ascii="宋体" w:hAnsi="宋体" w:cs="宋体"/>
          <w:kern w:val="0"/>
          <w:szCs w:val="21"/>
          <w:highlight w:val="none"/>
        </w:rPr>
      </w:pPr>
    </w:p>
    <w:p>
      <w:pPr>
        <w:snapToGrid w:val="0"/>
        <w:spacing w:line="500" w:lineRule="exact"/>
        <w:ind w:firstLine="420" w:firstLineChars="200"/>
        <w:jc w:val="left"/>
        <w:rPr>
          <w:rFonts w:ascii="宋体" w:hAnsi="宋体"/>
          <w:szCs w:val="21"/>
          <w:highlight w:val="none"/>
        </w:rPr>
      </w:pPr>
    </w:p>
    <w:p>
      <w:pPr>
        <w:pStyle w:val="3"/>
        <w:spacing w:line="500" w:lineRule="exact"/>
        <w:rPr>
          <w:rFonts w:ascii="宋体" w:hAnsi="宋体" w:cs="宋体"/>
          <w:highlight w:val="none"/>
        </w:rPr>
      </w:pPr>
      <w:r>
        <w:rPr>
          <w:rFonts w:hint="eastAsia" w:ascii="宋体" w:hAnsi="宋体" w:cs="宋体"/>
          <w:highlight w:val="none"/>
        </w:rPr>
        <w:t>（提醒：如果投标人不是残疾人福利性单位，则不需要提供《残疾人福利性单位声明函》。否则，因此导致虚假投标的后果由投标人自行承担。）</w:t>
      </w:r>
    </w:p>
    <w:p>
      <w:pPr>
        <w:bidi w:val="0"/>
        <w:rPr>
          <w:rFonts w:hint="eastAsia"/>
          <w:highlight w:val="none"/>
        </w:rPr>
      </w:pPr>
    </w:p>
    <w:p>
      <w:pPr>
        <w:pStyle w:val="7"/>
        <w:rPr>
          <w:rFonts w:hint="eastAsia" w:ascii="宋体" w:hAnsi="宋体" w:cs="宋体"/>
          <w:color w:val="auto"/>
          <w:sz w:val="32"/>
          <w:szCs w:val="32"/>
          <w:highlight w:val="none"/>
        </w:rPr>
      </w:pPr>
    </w:p>
    <w:p>
      <w:pPr>
        <w:pStyle w:val="7"/>
        <w:rPr>
          <w:rFonts w:hint="eastAsia" w:ascii="宋体" w:hAnsi="宋体" w:cs="宋体"/>
          <w:color w:val="auto"/>
          <w:sz w:val="32"/>
          <w:szCs w:val="32"/>
          <w:highlight w:val="none"/>
        </w:rPr>
      </w:pPr>
    </w:p>
    <w:p>
      <w:pPr>
        <w:pStyle w:val="7"/>
        <w:rPr>
          <w:rFonts w:hint="eastAsia" w:ascii="宋体" w:hAnsi="宋体" w:cs="宋体"/>
          <w:color w:val="auto"/>
          <w:sz w:val="32"/>
          <w:szCs w:val="32"/>
          <w:highlight w:val="none"/>
        </w:rPr>
      </w:pPr>
    </w:p>
    <w:p>
      <w:pPr>
        <w:pStyle w:val="7"/>
        <w:rPr>
          <w:rFonts w:hint="eastAsia" w:ascii="宋体" w:hAnsi="宋体" w:cs="宋体"/>
          <w:color w:val="auto"/>
          <w:sz w:val="32"/>
          <w:szCs w:val="32"/>
          <w:highlight w:val="none"/>
        </w:rPr>
      </w:pPr>
    </w:p>
    <w:p>
      <w:pPr>
        <w:pStyle w:val="7"/>
        <w:rPr>
          <w:rFonts w:hint="eastAsia" w:ascii="宋体" w:hAnsi="宋体" w:cs="宋体"/>
          <w:color w:val="auto"/>
          <w:sz w:val="32"/>
          <w:szCs w:val="32"/>
          <w:highlight w:val="none"/>
        </w:rPr>
      </w:pPr>
    </w:p>
    <w:p>
      <w:pPr>
        <w:pStyle w:val="7"/>
        <w:rPr>
          <w:rFonts w:hint="eastAsia" w:ascii="宋体" w:hAnsi="宋体" w:cs="宋体"/>
          <w:color w:val="auto"/>
          <w:sz w:val="32"/>
          <w:szCs w:val="32"/>
          <w:highlight w:val="none"/>
        </w:rPr>
      </w:pPr>
    </w:p>
    <w:p>
      <w:pPr>
        <w:pStyle w:val="7"/>
        <w:rPr>
          <w:rFonts w:hint="eastAsia" w:ascii="宋体" w:hAnsi="宋体" w:cs="宋体"/>
          <w:color w:val="auto"/>
          <w:sz w:val="32"/>
          <w:szCs w:val="32"/>
          <w:highlight w:val="none"/>
        </w:rPr>
      </w:pPr>
    </w:p>
    <w:bookmarkEnd w:id="161"/>
    <w:p>
      <w:pPr>
        <w:pStyle w:val="35"/>
        <w:spacing w:line="360" w:lineRule="auto"/>
        <w:ind w:left="718" w:hanging="718" w:hangingChars="342"/>
        <w:rPr>
          <w:rFonts w:hint="eastAsia" w:ascii="宋体" w:hAnsi="宋体" w:cs="宋体"/>
          <w:color w:val="auto"/>
          <w:szCs w:val="21"/>
          <w:highlight w:val="none"/>
          <w:lang w:val="en-GB"/>
        </w:rPr>
      </w:pPr>
    </w:p>
    <w:bookmarkEnd w:id="162"/>
    <w:p>
      <w:pPr>
        <w:bidi w:val="0"/>
        <w:rPr>
          <w:rFonts w:hint="eastAsia"/>
          <w:highlight w:val="none"/>
        </w:rPr>
      </w:pPr>
      <w:bookmarkStart w:id="171" w:name="_Toc20577"/>
    </w:p>
    <w:bookmarkEnd w:id="171"/>
    <w:p>
      <w:pPr>
        <w:pStyle w:val="15"/>
        <w:rPr>
          <w:b/>
          <w:bCs/>
          <w:sz w:val="32"/>
          <w:szCs w:val="32"/>
          <w:highlight w:val="none"/>
        </w:rPr>
      </w:pPr>
      <w:bookmarkStart w:id="172" w:name="_Toc20189"/>
      <w:bookmarkStart w:id="173" w:name="_Toc1842"/>
      <w:bookmarkStart w:id="174" w:name="OLE_LINK2"/>
      <w:bookmarkStart w:id="175" w:name="_Toc24035"/>
      <w:r>
        <w:rPr>
          <w:rFonts w:hint="eastAsia"/>
          <w:b/>
          <w:bCs/>
          <w:sz w:val="32"/>
          <w:szCs w:val="32"/>
          <w:highlight w:val="none"/>
          <w:lang w:eastAsia="zh-CN"/>
        </w:rPr>
        <w:t>十</w:t>
      </w:r>
      <w:r>
        <w:rPr>
          <w:rFonts w:hint="eastAsia"/>
          <w:b/>
          <w:bCs/>
          <w:sz w:val="32"/>
          <w:szCs w:val="32"/>
          <w:highlight w:val="none"/>
          <w:lang w:val="en-US" w:eastAsia="zh-CN"/>
        </w:rPr>
        <w:t>二</w:t>
      </w:r>
      <w:r>
        <w:rPr>
          <w:rFonts w:hint="default"/>
          <w:b/>
          <w:bCs/>
          <w:sz w:val="32"/>
          <w:szCs w:val="32"/>
          <w:highlight w:val="none"/>
          <w:lang w:val="en-US" w:eastAsia="zh-CN"/>
        </w:rPr>
        <w:t xml:space="preserve"> </w:t>
      </w:r>
      <w:r>
        <w:rPr>
          <w:rFonts w:hint="eastAsia"/>
          <w:b/>
          <w:bCs/>
          <w:sz w:val="32"/>
          <w:szCs w:val="32"/>
          <w:highlight w:val="none"/>
          <w:lang w:eastAsia="zh-CN"/>
        </w:rPr>
        <w:t>、</w:t>
      </w:r>
      <w:r>
        <w:rPr>
          <w:rFonts w:hint="eastAsia"/>
          <w:b/>
          <w:bCs/>
          <w:sz w:val="32"/>
          <w:szCs w:val="32"/>
          <w:highlight w:val="none"/>
        </w:rPr>
        <w:t>资格审查文件</w:t>
      </w:r>
      <w:bookmarkEnd w:id="172"/>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20" w:firstLineChars="200"/>
        <w:jc w:val="left"/>
        <w:textAlignment w:val="auto"/>
        <w:rPr>
          <w:rFonts w:hint="eastAsia" w:ascii="宋体" w:hAnsi="宋体" w:cs="宋体"/>
          <w:color w:val="auto"/>
          <w:kern w:val="0"/>
          <w:szCs w:val="21"/>
          <w:highlight w:val="none"/>
          <w:lang w:eastAsia="zh-CN"/>
        </w:rPr>
      </w:pPr>
      <w:r>
        <w:rPr>
          <w:rFonts w:hint="eastAsia" w:ascii="宋体" w:hAnsi="宋体" w:cs="宋体"/>
          <w:color w:val="auto"/>
          <w:kern w:val="0"/>
          <w:szCs w:val="21"/>
          <w:highlight w:val="none"/>
          <w:lang w:val="en-US" w:eastAsia="zh-CN"/>
        </w:rPr>
        <w:t>1.</w:t>
      </w:r>
      <w:r>
        <w:rPr>
          <w:rFonts w:hint="eastAsia" w:ascii="宋体" w:hAnsi="宋体" w:cs="宋体"/>
          <w:color w:val="auto"/>
          <w:kern w:val="0"/>
          <w:szCs w:val="21"/>
          <w:highlight w:val="none"/>
          <w:lang w:eastAsia="zh-CN"/>
        </w:rPr>
        <w:t>温县政府采购供应商资格信用承诺函（格式附后）</w:t>
      </w:r>
    </w:p>
    <w:p>
      <w:pPr>
        <w:numPr>
          <w:ilvl w:val="0"/>
          <w:numId w:val="0"/>
        </w:numPr>
        <w:spacing w:line="500" w:lineRule="exact"/>
        <w:ind w:firstLine="420" w:firstLineChars="200"/>
        <w:jc w:val="left"/>
        <w:rPr>
          <w:rFonts w:ascii="宋体" w:hAnsi="宋体" w:cs="宋体"/>
          <w:szCs w:val="21"/>
          <w:highlight w:val="none"/>
          <w:shd w:val="clear" w:color="auto" w:fill="FFFFFF"/>
        </w:rPr>
      </w:pPr>
      <w:r>
        <w:rPr>
          <w:rFonts w:hint="eastAsia" w:ascii="宋体" w:hAnsi="宋体" w:cs="宋体"/>
          <w:szCs w:val="21"/>
          <w:highlight w:val="none"/>
          <w:shd w:val="clear" w:color="auto" w:fill="FFFFFF"/>
        </w:rPr>
        <w:t>2.</w:t>
      </w:r>
      <w:r>
        <w:rPr>
          <w:rFonts w:hint="eastAsia" w:ascii="宋体" w:hAnsi="宋体" w:eastAsia="宋体" w:cs="宋体"/>
          <w:i w:val="0"/>
          <w:caps w:val="0"/>
          <w:color w:val="333333"/>
          <w:spacing w:val="0"/>
          <w:sz w:val="21"/>
          <w:szCs w:val="21"/>
          <w:highlight w:val="none"/>
          <w:shd w:val="clear" w:color="auto" w:fill="FFFFFF"/>
          <w:lang w:val="en-US" w:eastAsia="zh-CN"/>
        </w:rPr>
        <w:t>供应商</w:t>
      </w:r>
      <w:r>
        <w:rPr>
          <w:rFonts w:hint="eastAsia" w:ascii="宋体" w:hAnsi="宋体" w:cs="宋体"/>
          <w:szCs w:val="21"/>
          <w:highlight w:val="none"/>
          <w:shd w:val="clear" w:color="auto" w:fill="FFFFFF"/>
        </w:rPr>
        <w:t>必须提供无行贿犯罪记录承诺书(</w:t>
      </w:r>
      <w:r>
        <w:rPr>
          <w:rFonts w:hint="eastAsia" w:ascii="宋体" w:hAnsi="宋体" w:cs="宋体"/>
          <w:szCs w:val="21"/>
          <w:highlight w:val="none"/>
          <w:shd w:val="clear" w:color="auto" w:fill="FFFFFF"/>
          <w:lang w:val="en-US" w:eastAsia="zh-CN"/>
        </w:rPr>
        <w:t>并</w:t>
      </w:r>
      <w:r>
        <w:rPr>
          <w:rFonts w:hint="eastAsia" w:ascii="宋体" w:hAnsi="宋体" w:cs="宋体"/>
          <w:szCs w:val="21"/>
          <w:highlight w:val="none"/>
          <w:shd w:val="clear" w:color="auto" w:fill="FFFFFF"/>
        </w:rPr>
        <w:t>出具由“中国裁判文书网”网站查询近三年来法人、法定代表人、</w:t>
      </w:r>
      <w:r>
        <w:rPr>
          <w:rFonts w:hint="eastAsia" w:ascii="宋体" w:hAnsi="宋体" w:cs="宋体"/>
          <w:szCs w:val="21"/>
          <w:highlight w:val="none"/>
          <w:shd w:val="clear" w:color="auto" w:fill="FFFFFF"/>
          <w:lang w:eastAsia="zh-CN"/>
        </w:rPr>
        <w:t>法定代表人委托人无行贿犯罪记录网页截图加盖企业公章证明</w:t>
      </w:r>
      <w:r>
        <w:rPr>
          <w:rFonts w:hint="eastAsia" w:ascii="宋体" w:hAnsi="宋体" w:cs="宋体"/>
          <w:szCs w:val="21"/>
          <w:highlight w:val="none"/>
          <w:shd w:val="clear" w:color="auto" w:fill="FFFFFF"/>
        </w:rPr>
        <w:t>)；若有行贿犯罪记录则取消其投标资格；</w:t>
      </w:r>
    </w:p>
    <w:p>
      <w:pPr>
        <w:numPr>
          <w:ilvl w:val="0"/>
          <w:numId w:val="0"/>
        </w:numPr>
        <w:spacing w:line="500" w:lineRule="exact"/>
        <w:ind w:firstLine="420" w:firstLineChars="200"/>
        <w:jc w:val="left"/>
        <w:rPr>
          <w:rFonts w:hint="eastAsia" w:ascii="宋体" w:hAnsi="宋体" w:cs="宋体"/>
          <w:szCs w:val="21"/>
          <w:highlight w:val="none"/>
          <w:shd w:val="clear" w:color="auto" w:fill="FFFFFF"/>
        </w:rPr>
      </w:pPr>
      <w:r>
        <w:rPr>
          <w:rFonts w:hint="eastAsia" w:ascii="宋体" w:hAnsi="宋体" w:cs="宋体"/>
          <w:szCs w:val="21"/>
          <w:highlight w:val="none"/>
          <w:shd w:val="clear" w:color="auto" w:fill="FFFFFF"/>
          <w:lang w:val="en-US" w:eastAsia="zh-CN"/>
        </w:rPr>
        <w:t>3</w:t>
      </w:r>
      <w:r>
        <w:rPr>
          <w:rFonts w:hint="eastAsia" w:ascii="宋体" w:hAnsi="宋体" w:cs="宋体"/>
          <w:szCs w:val="21"/>
          <w:highlight w:val="none"/>
          <w:shd w:val="clear" w:color="auto" w:fill="FFFFFF"/>
        </w:rPr>
        <w:t>.根据《关于在政府采购活动中查询及使用信用记录有关问题的通知》(财库[2016]125号)的规定，采购代理机构将通过“信用中国”网（www.creditchina.gov.cn）、中国政府采购网（www.ccgp.gov.cn）等渠道在资格审查环节查询投标人信用记录，被列入失信被执行人、重大税收违法案件当事人名单、政府采购严重违法失信行为记录名单的单位将被拒绝参与本项目政府采购活动；信用信息查询记录和证据将同采购文件等资料一同归档保存。（</w:t>
      </w:r>
      <w:r>
        <w:rPr>
          <w:rFonts w:hint="eastAsia" w:ascii="宋体" w:hAnsi="宋体" w:cs="宋体"/>
          <w:szCs w:val="21"/>
          <w:highlight w:val="none"/>
          <w:shd w:val="clear" w:color="auto" w:fill="FFFFFF"/>
          <w:lang w:eastAsia="zh-CN"/>
        </w:rPr>
        <w:t>投标单位需提供网站查询截图，加盖企业公章，查询时间为招标公告发布之后。</w:t>
      </w:r>
      <w:r>
        <w:rPr>
          <w:rFonts w:hint="eastAsia" w:ascii="宋体" w:hAnsi="宋体" w:cs="宋体"/>
          <w:szCs w:val="21"/>
          <w:highlight w:val="none"/>
          <w:shd w:val="clear" w:color="auto" w:fill="FFFFFF"/>
        </w:rPr>
        <w:t>）；</w:t>
      </w:r>
    </w:p>
    <w:p>
      <w:pPr>
        <w:numPr>
          <w:ilvl w:val="0"/>
          <w:numId w:val="0"/>
        </w:numPr>
        <w:spacing w:line="500" w:lineRule="exact"/>
        <w:ind w:firstLine="420" w:firstLineChars="200"/>
        <w:jc w:val="left"/>
        <w:rPr>
          <w:rFonts w:hint="eastAsia" w:ascii="宋体" w:hAnsi="宋体" w:cs="宋体"/>
          <w:szCs w:val="21"/>
          <w:highlight w:val="none"/>
          <w:shd w:val="clear" w:color="auto" w:fill="FFFFFF"/>
        </w:rPr>
      </w:pPr>
      <w:r>
        <w:rPr>
          <w:rFonts w:hint="eastAsia" w:ascii="宋体" w:hAnsi="宋体" w:cs="宋体"/>
          <w:szCs w:val="21"/>
          <w:highlight w:val="none"/>
          <w:shd w:val="clear" w:color="auto" w:fill="FFFFFF"/>
          <w:lang w:val="en-US" w:eastAsia="zh-CN"/>
        </w:rPr>
        <w:t>4</w:t>
      </w:r>
      <w:r>
        <w:rPr>
          <w:rFonts w:hint="eastAsia" w:ascii="宋体" w:hAnsi="宋体" w:cs="宋体"/>
          <w:color w:val="auto"/>
          <w:szCs w:val="21"/>
          <w:highlight w:val="none"/>
          <w:shd w:val="clear" w:color="auto" w:fill="FFFFFF"/>
          <w:lang w:val="en-US" w:eastAsia="zh-CN"/>
        </w:rPr>
        <w:t>.</w:t>
      </w:r>
      <w:r>
        <w:rPr>
          <w:rFonts w:hint="eastAsia" w:ascii="宋体" w:hAnsi="宋体" w:cs="宋体"/>
          <w:szCs w:val="21"/>
          <w:highlight w:val="none"/>
          <w:shd w:val="clear" w:color="auto" w:fill="FFFFFF"/>
          <w:lang w:val="en-US" w:eastAsia="zh-CN"/>
        </w:rPr>
        <w:t>供应商认为有必要提供的其他材料。</w:t>
      </w:r>
    </w:p>
    <w:p>
      <w:pPr>
        <w:keepNext w:val="0"/>
        <w:keepLines w:val="0"/>
        <w:pageBreakBefore w:val="0"/>
        <w:widowControl w:val="0"/>
        <w:kinsoku/>
        <w:wordWrap/>
        <w:overflowPunct/>
        <w:topLinePunct w:val="0"/>
        <w:autoSpaceDE/>
        <w:autoSpaceDN/>
        <w:bidi w:val="0"/>
        <w:adjustRightInd/>
        <w:snapToGrid/>
        <w:spacing w:line="360" w:lineRule="exact"/>
        <w:jc w:val="left"/>
        <w:textAlignment w:val="auto"/>
        <w:outlineLvl w:val="9"/>
        <w:rPr>
          <w:rFonts w:hint="eastAsia" w:ascii="宋体" w:hAnsi="宋体" w:cs="宋体"/>
          <w:b/>
          <w:bCs/>
          <w:color w:val="auto"/>
          <w:szCs w:val="21"/>
          <w:highlight w:val="none"/>
          <w:lang w:val="en-US" w:eastAsia="zh-CN"/>
        </w:rPr>
      </w:pPr>
    </w:p>
    <w:p>
      <w:pPr>
        <w:bidi w:val="0"/>
        <w:rPr>
          <w:highlight w:val="none"/>
        </w:rPr>
      </w:pPr>
    </w:p>
    <w:p>
      <w:pPr>
        <w:bidi w:val="0"/>
        <w:rPr>
          <w:highlight w:val="none"/>
        </w:rPr>
      </w:pPr>
    </w:p>
    <w:p>
      <w:pPr>
        <w:bidi w:val="0"/>
        <w:rPr>
          <w:highlight w:val="none"/>
        </w:rPr>
      </w:pPr>
    </w:p>
    <w:p>
      <w:pPr>
        <w:pStyle w:val="2"/>
        <w:rPr>
          <w:highlight w:val="none"/>
        </w:rPr>
      </w:pPr>
    </w:p>
    <w:p>
      <w:pPr>
        <w:rPr>
          <w:rFonts w:ascii="宋体" w:hAnsi="宋体" w:cs="宋体"/>
          <w:highlight w:val="none"/>
        </w:rPr>
      </w:pPr>
    </w:p>
    <w:p>
      <w:pPr>
        <w:pStyle w:val="21"/>
        <w:rPr>
          <w:rFonts w:ascii="宋体" w:hAnsi="宋体" w:cs="宋体"/>
          <w:highlight w:val="none"/>
        </w:rPr>
      </w:pPr>
    </w:p>
    <w:p>
      <w:pPr>
        <w:pStyle w:val="22"/>
        <w:rPr>
          <w:rFonts w:ascii="宋体" w:hAnsi="宋体" w:cs="宋体"/>
          <w:highlight w:val="none"/>
        </w:rPr>
      </w:pPr>
    </w:p>
    <w:p>
      <w:pPr>
        <w:pStyle w:val="22"/>
        <w:rPr>
          <w:rFonts w:ascii="宋体" w:hAnsi="宋体" w:cs="宋体"/>
          <w:highlight w:val="none"/>
        </w:rPr>
      </w:pPr>
    </w:p>
    <w:p>
      <w:pPr>
        <w:pStyle w:val="22"/>
        <w:rPr>
          <w:rFonts w:ascii="宋体" w:hAnsi="宋体" w:cs="宋体"/>
          <w:highlight w:val="none"/>
        </w:rPr>
      </w:pPr>
    </w:p>
    <w:p>
      <w:pPr>
        <w:pStyle w:val="22"/>
        <w:rPr>
          <w:rFonts w:ascii="宋体" w:hAnsi="宋体" w:cs="宋体"/>
          <w:highlight w:val="none"/>
        </w:rPr>
      </w:pPr>
    </w:p>
    <w:p>
      <w:pPr>
        <w:pStyle w:val="22"/>
        <w:rPr>
          <w:rFonts w:ascii="宋体" w:hAnsi="宋体" w:cs="宋体"/>
          <w:highlight w:val="none"/>
        </w:rPr>
      </w:pPr>
    </w:p>
    <w:p>
      <w:pPr>
        <w:pStyle w:val="22"/>
        <w:rPr>
          <w:rFonts w:ascii="宋体" w:hAnsi="宋体" w:cs="宋体"/>
          <w:highlight w:val="none"/>
        </w:rPr>
      </w:pPr>
    </w:p>
    <w:p>
      <w:pPr>
        <w:pStyle w:val="22"/>
        <w:rPr>
          <w:rFonts w:ascii="宋体" w:hAnsi="宋体" w:cs="宋体"/>
          <w:highlight w:val="none"/>
        </w:rPr>
      </w:pPr>
    </w:p>
    <w:p>
      <w:pPr>
        <w:pStyle w:val="22"/>
        <w:rPr>
          <w:rFonts w:ascii="宋体" w:hAnsi="宋体" w:cs="宋体"/>
          <w:highlight w:val="none"/>
        </w:rPr>
      </w:pPr>
    </w:p>
    <w:p>
      <w:pPr>
        <w:pStyle w:val="22"/>
        <w:rPr>
          <w:rFonts w:ascii="宋体" w:hAnsi="宋体" w:cs="宋体"/>
          <w:highlight w:val="none"/>
        </w:rPr>
      </w:pPr>
    </w:p>
    <w:p>
      <w:pPr>
        <w:pStyle w:val="22"/>
        <w:rPr>
          <w:rFonts w:ascii="宋体" w:hAnsi="宋体" w:cs="宋体"/>
          <w:highlight w:val="none"/>
        </w:rPr>
      </w:pPr>
    </w:p>
    <w:p>
      <w:pPr>
        <w:pStyle w:val="15"/>
        <w:ind w:firstLine="2249" w:firstLineChars="700"/>
        <w:jc w:val="both"/>
        <w:rPr>
          <w:b/>
          <w:bCs/>
          <w:sz w:val="32"/>
          <w:szCs w:val="32"/>
          <w:highlight w:val="none"/>
        </w:rPr>
      </w:pPr>
      <w:bookmarkStart w:id="176" w:name="_Toc32624"/>
      <w:r>
        <w:rPr>
          <w:rFonts w:hint="eastAsia"/>
          <w:b/>
          <w:bCs/>
          <w:sz w:val="32"/>
          <w:szCs w:val="32"/>
          <w:highlight w:val="none"/>
        </w:rPr>
        <w:t>十</w:t>
      </w:r>
      <w:r>
        <w:rPr>
          <w:rFonts w:hint="eastAsia"/>
          <w:b/>
          <w:bCs/>
          <w:sz w:val="32"/>
          <w:szCs w:val="32"/>
          <w:highlight w:val="none"/>
          <w:lang w:eastAsia="zh-CN"/>
        </w:rPr>
        <w:t>三</w:t>
      </w:r>
      <w:r>
        <w:rPr>
          <w:rFonts w:hint="eastAsia"/>
          <w:b/>
          <w:bCs/>
          <w:sz w:val="32"/>
          <w:szCs w:val="32"/>
          <w:highlight w:val="none"/>
        </w:rPr>
        <w:t>、</w:t>
      </w:r>
      <w:bookmarkEnd w:id="173"/>
      <w:bookmarkEnd w:id="174"/>
      <w:bookmarkEnd w:id="175"/>
      <w:r>
        <w:rPr>
          <w:rFonts w:hint="eastAsia"/>
          <w:b/>
          <w:bCs/>
          <w:sz w:val="32"/>
          <w:szCs w:val="32"/>
          <w:highlight w:val="none"/>
        </w:rPr>
        <w:t>无行贿犯罪记录承诺书</w:t>
      </w:r>
      <w:bookmarkEnd w:id="176"/>
    </w:p>
    <w:p>
      <w:pPr>
        <w:spacing w:before="312" w:beforeLines="100" w:after="312" w:afterLines="100" w:line="500" w:lineRule="exact"/>
        <w:jc w:val="center"/>
        <w:rPr>
          <w:rFonts w:ascii="宋体" w:hAnsi="宋体"/>
          <w:sz w:val="22"/>
          <w:szCs w:val="22"/>
          <w:highlight w:val="none"/>
        </w:rPr>
      </w:pPr>
      <w:r>
        <w:rPr>
          <w:rFonts w:hint="eastAsia" w:ascii="宋体" w:hAnsi="宋体"/>
          <w:b/>
          <w:bCs/>
          <w:sz w:val="28"/>
          <w:szCs w:val="28"/>
          <w:highlight w:val="none"/>
        </w:rPr>
        <w:t>承诺书</w:t>
      </w:r>
    </w:p>
    <w:p>
      <w:pPr>
        <w:spacing w:after="312" w:afterLines="100" w:line="500" w:lineRule="exact"/>
        <w:rPr>
          <w:rFonts w:ascii="宋体" w:hAnsi="宋体"/>
          <w:sz w:val="22"/>
          <w:szCs w:val="22"/>
          <w:highlight w:val="none"/>
        </w:rPr>
      </w:pPr>
      <w:r>
        <w:rPr>
          <w:rFonts w:hint="eastAsia" w:ascii="宋体" w:hAnsi="宋体"/>
          <w:position w:val="-7"/>
          <w:sz w:val="22"/>
          <w:szCs w:val="22"/>
          <w:highlight w:val="none"/>
        </w:rPr>
        <w:t>————————</w:t>
      </w:r>
      <w:r>
        <w:rPr>
          <w:rFonts w:hint="eastAsia" w:ascii="宋体" w:hAnsi="宋体"/>
          <w:sz w:val="22"/>
          <w:szCs w:val="22"/>
          <w:highlight w:val="none"/>
        </w:rPr>
        <w:t>（招标人名称）：</w:t>
      </w:r>
    </w:p>
    <w:p>
      <w:pPr>
        <w:spacing w:line="500" w:lineRule="exact"/>
        <w:ind w:firstLine="440" w:firstLineChars="200"/>
        <w:rPr>
          <w:rFonts w:ascii="宋体" w:hAnsi="宋体" w:cs="宋体"/>
          <w:sz w:val="22"/>
          <w:szCs w:val="22"/>
          <w:highlight w:val="none"/>
          <w:shd w:val="clear" w:color="auto" w:fill="FFFFFF"/>
        </w:rPr>
      </w:pPr>
      <w:r>
        <w:rPr>
          <w:rFonts w:hint="eastAsia" w:ascii="宋体" w:hAnsi="宋体"/>
          <w:sz w:val="22"/>
          <w:szCs w:val="22"/>
          <w:highlight w:val="none"/>
        </w:rPr>
        <w:t>我方在此声明，我方在</w:t>
      </w:r>
      <w:r>
        <w:rPr>
          <w:rFonts w:hint="eastAsia" w:ascii="宋体" w:hAnsi="宋体"/>
          <w:sz w:val="22"/>
          <w:szCs w:val="22"/>
          <w:highlight w:val="none"/>
          <w:lang w:val="en-US" w:eastAsia="zh-CN"/>
        </w:rPr>
        <w:t xml:space="preserve"> </w:t>
      </w:r>
      <w:r>
        <w:rPr>
          <w:rFonts w:hint="eastAsia" w:ascii="宋体" w:hAnsi="宋体"/>
          <w:sz w:val="22"/>
          <w:szCs w:val="22"/>
          <w:highlight w:val="none"/>
          <w:u w:val="single"/>
          <w:lang w:val="en-US" w:eastAsia="zh-CN"/>
        </w:rPr>
        <w:t xml:space="preserve">          </w:t>
      </w:r>
      <w:r>
        <w:rPr>
          <w:rFonts w:hint="eastAsia" w:ascii="宋体" w:hAnsi="宋体"/>
          <w:sz w:val="22"/>
          <w:szCs w:val="22"/>
          <w:highlight w:val="none"/>
          <w:u w:val="single"/>
        </w:rPr>
        <w:t>（项目名称）</w:t>
      </w:r>
      <w:r>
        <w:rPr>
          <w:rFonts w:hint="eastAsia" w:ascii="宋体" w:hAnsi="宋体"/>
          <w:sz w:val="22"/>
          <w:szCs w:val="22"/>
          <w:highlight w:val="none"/>
        </w:rPr>
        <w:t>招投标过程中所涉及的</w:t>
      </w:r>
      <w:r>
        <w:rPr>
          <w:rFonts w:hint="eastAsia" w:ascii="宋体" w:hAnsi="宋体" w:cs="宋体"/>
          <w:sz w:val="22"/>
          <w:szCs w:val="22"/>
          <w:highlight w:val="none"/>
          <w:shd w:val="clear" w:color="auto" w:fill="FFFFFF"/>
        </w:rPr>
        <w:t>包括法人、法定代表人、法定代表人委托代理人近三年来均无行贿犯罪记录。</w:t>
      </w:r>
    </w:p>
    <w:p>
      <w:pPr>
        <w:spacing w:line="500" w:lineRule="exact"/>
        <w:ind w:firstLine="440" w:firstLineChars="200"/>
        <w:rPr>
          <w:rFonts w:ascii="宋体" w:hAnsi="宋体"/>
          <w:sz w:val="22"/>
          <w:szCs w:val="22"/>
          <w:highlight w:val="none"/>
        </w:rPr>
      </w:pPr>
      <w:r>
        <w:rPr>
          <w:rFonts w:hint="eastAsia" w:ascii="宋体" w:hAnsi="宋体"/>
          <w:sz w:val="22"/>
          <w:szCs w:val="22"/>
          <w:highlight w:val="none"/>
        </w:rPr>
        <w:t>我方保证上述信息的真实和准确，并愿意承担因我方就此弄虚作假所引起的一切法律后果。</w:t>
      </w:r>
    </w:p>
    <w:p>
      <w:pPr>
        <w:spacing w:line="500" w:lineRule="exact"/>
        <w:ind w:firstLine="440" w:firstLineChars="200"/>
        <w:rPr>
          <w:rFonts w:hint="eastAsia" w:ascii="宋体" w:hAnsi="宋体" w:eastAsia="宋体"/>
          <w:sz w:val="22"/>
          <w:szCs w:val="22"/>
          <w:highlight w:val="none"/>
          <w:lang w:eastAsia="zh-CN"/>
        </w:rPr>
      </w:pPr>
      <w:r>
        <w:rPr>
          <w:rFonts w:hint="eastAsia" w:ascii="宋体" w:hAnsi="宋体"/>
          <w:sz w:val="22"/>
          <w:szCs w:val="22"/>
          <w:highlight w:val="none"/>
        </w:rPr>
        <w:t>特此承诺</w:t>
      </w:r>
      <w:r>
        <w:rPr>
          <w:rFonts w:hint="eastAsia" w:ascii="宋体" w:hAnsi="宋体"/>
          <w:sz w:val="22"/>
          <w:szCs w:val="22"/>
          <w:highlight w:val="none"/>
          <w:lang w:eastAsia="zh-CN"/>
        </w:rPr>
        <w:t>。</w:t>
      </w:r>
    </w:p>
    <w:p>
      <w:pPr>
        <w:spacing w:line="500" w:lineRule="exact"/>
        <w:ind w:firstLine="440" w:firstLineChars="200"/>
        <w:rPr>
          <w:rFonts w:ascii="宋体" w:hAnsi="宋体"/>
          <w:sz w:val="22"/>
          <w:szCs w:val="22"/>
          <w:highlight w:val="none"/>
        </w:rPr>
      </w:pPr>
    </w:p>
    <w:p>
      <w:pPr>
        <w:spacing w:line="500" w:lineRule="exact"/>
        <w:jc w:val="left"/>
        <w:rPr>
          <w:rFonts w:ascii="宋体" w:hAnsi="宋体" w:cs="宋体"/>
          <w:sz w:val="22"/>
          <w:szCs w:val="22"/>
          <w:highlight w:val="none"/>
        </w:rPr>
      </w:pPr>
    </w:p>
    <w:p>
      <w:pPr>
        <w:spacing w:line="500" w:lineRule="exact"/>
        <w:jc w:val="left"/>
        <w:rPr>
          <w:rFonts w:ascii="宋体" w:hAnsi="宋体" w:cs="宋体"/>
          <w:sz w:val="22"/>
          <w:szCs w:val="22"/>
          <w:highlight w:val="none"/>
        </w:rPr>
      </w:pPr>
    </w:p>
    <w:p>
      <w:pPr>
        <w:spacing w:line="500" w:lineRule="exact"/>
        <w:ind w:firstLine="4180" w:firstLineChars="1900"/>
        <w:jc w:val="both"/>
        <w:rPr>
          <w:rFonts w:ascii="宋体" w:hAnsi="宋体"/>
          <w:sz w:val="22"/>
          <w:szCs w:val="22"/>
          <w:highlight w:val="none"/>
        </w:rPr>
      </w:pPr>
      <w:r>
        <w:rPr>
          <w:rFonts w:hint="eastAsia" w:ascii="宋体" w:hAnsi="宋体"/>
          <w:sz w:val="22"/>
          <w:szCs w:val="22"/>
          <w:highlight w:val="none"/>
          <w:lang w:eastAsia="zh-CN"/>
        </w:rPr>
        <w:t>供应商名称</w:t>
      </w:r>
      <w:r>
        <w:rPr>
          <w:rFonts w:hint="eastAsia" w:ascii="宋体" w:hAnsi="宋体"/>
          <w:sz w:val="22"/>
          <w:szCs w:val="22"/>
          <w:highlight w:val="none"/>
        </w:rPr>
        <w:t>：</w:t>
      </w:r>
      <w:r>
        <w:rPr>
          <w:rFonts w:hint="eastAsia" w:ascii="宋体" w:hAnsi="宋体"/>
          <w:sz w:val="22"/>
          <w:szCs w:val="22"/>
          <w:highlight w:val="none"/>
          <w:u w:val="single"/>
          <w:lang w:val="en-US" w:eastAsia="zh-CN"/>
        </w:rPr>
        <w:t xml:space="preserve">               </w:t>
      </w:r>
      <w:r>
        <w:rPr>
          <w:rFonts w:hint="eastAsia" w:ascii="宋体" w:hAnsi="宋体"/>
          <w:sz w:val="22"/>
          <w:szCs w:val="22"/>
          <w:highlight w:val="none"/>
        </w:rPr>
        <w:t>（盖单位</w:t>
      </w:r>
      <w:r>
        <w:rPr>
          <w:rFonts w:hint="eastAsia" w:ascii="宋体" w:hAnsi="宋体"/>
          <w:sz w:val="22"/>
          <w:szCs w:val="22"/>
          <w:highlight w:val="none"/>
          <w:lang w:eastAsia="zh-CN"/>
        </w:rPr>
        <w:t>公</w:t>
      </w:r>
      <w:r>
        <w:rPr>
          <w:rFonts w:hint="eastAsia" w:ascii="宋体" w:hAnsi="宋体"/>
          <w:sz w:val="22"/>
          <w:szCs w:val="22"/>
          <w:highlight w:val="none"/>
        </w:rPr>
        <w:t>章）</w:t>
      </w:r>
    </w:p>
    <w:p>
      <w:pPr>
        <w:spacing w:line="500" w:lineRule="exact"/>
        <w:jc w:val="center"/>
        <w:rPr>
          <w:rFonts w:ascii="宋体" w:hAnsi="宋体"/>
          <w:sz w:val="22"/>
          <w:szCs w:val="22"/>
          <w:highlight w:val="none"/>
        </w:rPr>
      </w:pPr>
      <w:r>
        <w:rPr>
          <w:rFonts w:hint="eastAsia" w:ascii="宋体" w:hAnsi="宋体"/>
          <w:sz w:val="22"/>
          <w:szCs w:val="22"/>
          <w:highlight w:val="none"/>
          <w:lang w:val="en-US" w:eastAsia="zh-CN"/>
        </w:rPr>
        <w:t xml:space="preserve">                                   </w:t>
      </w:r>
      <w:r>
        <w:rPr>
          <w:rFonts w:hint="eastAsia" w:ascii="宋体" w:hAnsi="宋体"/>
          <w:sz w:val="22"/>
          <w:szCs w:val="22"/>
          <w:highlight w:val="none"/>
        </w:rPr>
        <w:t>法定代表人或其委托代理人：</w:t>
      </w:r>
      <w:r>
        <w:rPr>
          <w:rFonts w:hint="eastAsia" w:ascii="宋体" w:hAnsi="宋体"/>
          <w:sz w:val="22"/>
          <w:szCs w:val="22"/>
          <w:highlight w:val="none"/>
          <w:u w:val="single"/>
          <w:lang w:val="en-US" w:eastAsia="zh-CN"/>
        </w:rPr>
        <w:t xml:space="preserve">       </w:t>
      </w:r>
      <w:r>
        <w:rPr>
          <w:rFonts w:hint="eastAsia" w:ascii="宋体" w:hAnsi="宋体"/>
          <w:sz w:val="22"/>
          <w:szCs w:val="22"/>
          <w:highlight w:val="none"/>
          <w:u w:val="none"/>
        </w:rPr>
        <w:t>（</w:t>
      </w:r>
      <w:r>
        <w:rPr>
          <w:rFonts w:hint="eastAsia" w:ascii="宋体" w:hAnsi="宋体"/>
          <w:sz w:val="22"/>
          <w:szCs w:val="22"/>
          <w:highlight w:val="none"/>
        </w:rPr>
        <w:t>签字）</w:t>
      </w:r>
    </w:p>
    <w:p>
      <w:pPr>
        <w:pStyle w:val="35"/>
        <w:spacing w:line="500" w:lineRule="exact"/>
        <w:ind w:firstLine="4200" w:firstLineChars="2000"/>
        <w:rPr>
          <w:rFonts w:hint="default" w:ascii="宋体" w:hAnsi="宋体" w:eastAsia="宋体" w:cs="宋体"/>
          <w:szCs w:val="21"/>
          <w:highlight w:val="none"/>
          <w:u w:val="none"/>
          <w:lang w:val="en-US" w:eastAsia="zh-CN"/>
        </w:rPr>
      </w:pPr>
      <w:r>
        <w:rPr>
          <w:rFonts w:hint="eastAsia" w:ascii="宋体" w:hAnsi="宋体" w:cs="宋体"/>
          <w:szCs w:val="21"/>
          <w:highlight w:val="none"/>
          <w:lang w:eastAsia="zh-CN"/>
        </w:rPr>
        <w:t>日</w:t>
      </w:r>
      <w:r>
        <w:rPr>
          <w:rFonts w:hint="eastAsia" w:ascii="宋体" w:hAnsi="宋体" w:cs="宋体"/>
          <w:szCs w:val="21"/>
          <w:highlight w:val="none"/>
          <w:lang w:val="en-US" w:eastAsia="zh-CN"/>
        </w:rPr>
        <w:t xml:space="preserve">   </w:t>
      </w:r>
      <w:r>
        <w:rPr>
          <w:rFonts w:hint="eastAsia" w:ascii="宋体" w:hAnsi="宋体" w:cs="宋体"/>
          <w:szCs w:val="21"/>
          <w:highlight w:val="none"/>
          <w:lang w:eastAsia="zh-CN"/>
        </w:rPr>
        <w:t>期：</w:t>
      </w:r>
      <w:r>
        <w:rPr>
          <w:rFonts w:hint="eastAsia" w:ascii="宋体" w:hAnsi="宋体" w:cs="宋体"/>
          <w:szCs w:val="21"/>
          <w:highlight w:val="none"/>
          <w:u w:val="single"/>
          <w:lang w:val="en-US" w:eastAsia="zh-CN"/>
        </w:rPr>
        <w:t xml:space="preserve">      </w:t>
      </w:r>
      <w:r>
        <w:rPr>
          <w:rFonts w:hint="eastAsia" w:ascii="宋体" w:hAnsi="宋体" w:cs="宋体"/>
          <w:szCs w:val="21"/>
          <w:highlight w:val="none"/>
          <w:u w:val="none"/>
          <w:lang w:val="en-US" w:eastAsia="zh-CN"/>
        </w:rPr>
        <w:t xml:space="preserve"> 年</w:t>
      </w:r>
      <w:r>
        <w:rPr>
          <w:rFonts w:hint="eastAsia" w:ascii="宋体" w:hAnsi="宋体" w:cs="宋体"/>
          <w:szCs w:val="21"/>
          <w:highlight w:val="none"/>
          <w:u w:val="single"/>
          <w:lang w:val="en-US" w:eastAsia="zh-CN"/>
        </w:rPr>
        <w:t xml:space="preserve">    </w:t>
      </w:r>
      <w:r>
        <w:rPr>
          <w:rFonts w:hint="eastAsia" w:ascii="宋体" w:hAnsi="宋体" w:cs="宋体"/>
          <w:szCs w:val="21"/>
          <w:highlight w:val="none"/>
          <w:u w:val="none"/>
          <w:lang w:val="en-US" w:eastAsia="zh-CN"/>
        </w:rPr>
        <w:t>月</w:t>
      </w:r>
      <w:r>
        <w:rPr>
          <w:rFonts w:hint="eastAsia" w:ascii="宋体" w:hAnsi="宋体" w:cs="宋体"/>
          <w:szCs w:val="21"/>
          <w:highlight w:val="none"/>
          <w:u w:val="single"/>
          <w:lang w:val="en-US" w:eastAsia="zh-CN"/>
        </w:rPr>
        <w:t xml:space="preserve">    </w:t>
      </w:r>
      <w:r>
        <w:rPr>
          <w:rFonts w:hint="eastAsia" w:ascii="宋体" w:hAnsi="宋体" w:cs="宋体"/>
          <w:szCs w:val="21"/>
          <w:highlight w:val="none"/>
          <w:u w:val="none"/>
          <w:lang w:val="en-US" w:eastAsia="zh-CN"/>
        </w:rPr>
        <w:t>日</w:t>
      </w:r>
    </w:p>
    <w:p>
      <w:pPr>
        <w:spacing w:line="600" w:lineRule="exact"/>
        <w:ind w:firstLine="420"/>
        <w:rPr>
          <w:rFonts w:ascii="宋体" w:hAnsi="宋体" w:cs="宋体"/>
          <w:kern w:val="0"/>
          <w:szCs w:val="21"/>
          <w:highlight w:val="none"/>
        </w:rPr>
      </w:pPr>
    </w:p>
    <w:p>
      <w:pPr>
        <w:pStyle w:val="33"/>
        <w:rPr>
          <w:highlight w:val="none"/>
        </w:rPr>
      </w:pPr>
    </w:p>
    <w:p>
      <w:pPr>
        <w:pStyle w:val="7"/>
        <w:ind w:firstLine="0"/>
        <w:rPr>
          <w:rFonts w:ascii="宋体" w:hAnsi="宋体" w:cs="宋体"/>
          <w:sz w:val="21"/>
          <w:szCs w:val="21"/>
          <w:highlight w:val="none"/>
        </w:rPr>
      </w:pPr>
    </w:p>
    <w:p>
      <w:pPr>
        <w:pStyle w:val="7"/>
        <w:ind w:firstLine="0"/>
        <w:rPr>
          <w:rFonts w:ascii="宋体" w:hAnsi="宋体" w:cs="宋体"/>
          <w:sz w:val="21"/>
          <w:szCs w:val="21"/>
          <w:highlight w:val="none"/>
        </w:rPr>
      </w:pPr>
    </w:p>
    <w:p>
      <w:pPr>
        <w:pStyle w:val="7"/>
        <w:ind w:firstLine="0"/>
        <w:rPr>
          <w:rFonts w:ascii="宋体" w:hAnsi="宋体" w:cs="宋体"/>
          <w:sz w:val="21"/>
          <w:szCs w:val="21"/>
          <w:highlight w:val="none"/>
        </w:rPr>
      </w:pPr>
    </w:p>
    <w:p>
      <w:pPr>
        <w:pStyle w:val="15"/>
        <w:rPr>
          <w:rFonts w:hint="eastAsia" w:ascii="宋体" w:hAnsi="宋体" w:cs="宋体"/>
          <w:b/>
          <w:kern w:val="0"/>
          <w:sz w:val="32"/>
          <w:szCs w:val="32"/>
          <w:highlight w:val="none"/>
        </w:rPr>
      </w:pPr>
      <w:bookmarkStart w:id="177" w:name="_Toc22418"/>
    </w:p>
    <w:p>
      <w:pPr>
        <w:pStyle w:val="15"/>
        <w:rPr>
          <w:rFonts w:hint="eastAsia" w:ascii="宋体" w:hAnsi="宋体" w:cs="宋体"/>
          <w:b/>
          <w:kern w:val="0"/>
          <w:sz w:val="32"/>
          <w:szCs w:val="32"/>
          <w:highlight w:val="none"/>
        </w:rPr>
      </w:pPr>
    </w:p>
    <w:p>
      <w:pPr>
        <w:rPr>
          <w:rFonts w:hint="eastAsia"/>
        </w:rPr>
      </w:pPr>
    </w:p>
    <w:p>
      <w:pPr>
        <w:pStyle w:val="15"/>
        <w:rPr>
          <w:rFonts w:hint="eastAsia" w:ascii="宋体" w:hAnsi="宋体" w:cs="宋体"/>
          <w:b/>
          <w:kern w:val="0"/>
          <w:sz w:val="32"/>
          <w:szCs w:val="32"/>
          <w:highlight w:val="none"/>
        </w:rPr>
      </w:pPr>
    </w:p>
    <w:p>
      <w:pPr>
        <w:pStyle w:val="15"/>
        <w:rPr>
          <w:rFonts w:ascii="宋体" w:hAnsi="宋体"/>
          <w:b/>
          <w:sz w:val="44"/>
          <w:szCs w:val="44"/>
          <w:highlight w:val="none"/>
        </w:rPr>
      </w:pPr>
      <w:r>
        <w:rPr>
          <w:rFonts w:hint="eastAsia" w:ascii="宋体" w:hAnsi="宋体" w:cs="宋体"/>
          <w:b/>
          <w:kern w:val="0"/>
          <w:sz w:val="32"/>
          <w:szCs w:val="32"/>
          <w:highlight w:val="none"/>
        </w:rPr>
        <w:t>十</w:t>
      </w:r>
      <w:r>
        <w:rPr>
          <w:rFonts w:hint="eastAsia" w:ascii="宋体" w:hAnsi="宋体" w:cs="宋体"/>
          <w:b/>
          <w:kern w:val="0"/>
          <w:sz w:val="32"/>
          <w:szCs w:val="32"/>
          <w:highlight w:val="none"/>
          <w:lang w:eastAsia="zh-CN"/>
        </w:rPr>
        <w:t>四</w:t>
      </w:r>
      <w:r>
        <w:rPr>
          <w:rFonts w:hint="eastAsia" w:ascii="宋体" w:hAnsi="宋体" w:cs="宋体"/>
          <w:b/>
          <w:kern w:val="0"/>
          <w:sz w:val="32"/>
          <w:szCs w:val="32"/>
          <w:highlight w:val="none"/>
        </w:rPr>
        <w:t>、投标承诺函</w:t>
      </w:r>
      <w:bookmarkEnd w:id="177"/>
    </w:p>
    <w:p>
      <w:pPr>
        <w:spacing w:line="600" w:lineRule="exact"/>
        <w:ind w:firstLine="420" w:firstLineChars="200"/>
        <w:rPr>
          <w:rFonts w:hint="eastAsia" w:ascii="宋体" w:hAnsi="宋体"/>
          <w:szCs w:val="21"/>
          <w:highlight w:val="none"/>
        </w:rPr>
      </w:pPr>
    </w:p>
    <w:p>
      <w:pPr>
        <w:spacing w:line="600" w:lineRule="exact"/>
        <w:ind w:firstLine="420" w:firstLineChars="200"/>
        <w:rPr>
          <w:rFonts w:ascii="宋体" w:hAnsi="宋体"/>
          <w:szCs w:val="21"/>
          <w:highlight w:val="none"/>
        </w:rPr>
      </w:pPr>
      <w:r>
        <w:rPr>
          <w:rFonts w:hint="eastAsia" w:ascii="宋体" w:hAnsi="宋体"/>
          <w:szCs w:val="21"/>
          <w:highlight w:val="none"/>
        </w:rPr>
        <w:t>我单位对</w:t>
      </w:r>
      <w:r>
        <w:rPr>
          <w:rFonts w:hint="eastAsia" w:ascii="宋体" w:hAnsi="宋体"/>
          <w:szCs w:val="21"/>
          <w:highlight w:val="none"/>
          <w:u w:val="single"/>
        </w:rPr>
        <w:t xml:space="preserve">             </w:t>
      </w:r>
      <w:r>
        <w:rPr>
          <w:rFonts w:hint="eastAsia" w:ascii="宋体" w:hAnsi="宋体"/>
          <w:szCs w:val="21"/>
          <w:highlight w:val="none"/>
          <w:u w:val="single"/>
          <w:lang w:eastAsia="zh-CN"/>
        </w:rPr>
        <w:t>（项目名称）</w:t>
      </w:r>
      <w:r>
        <w:rPr>
          <w:rFonts w:hint="eastAsia" w:ascii="宋体" w:hAnsi="宋体"/>
          <w:szCs w:val="21"/>
          <w:highlight w:val="none"/>
        </w:rPr>
        <w:t>（项目编号</w:t>
      </w:r>
      <w:r>
        <w:rPr>
          <w:rFonts w:hint="eastAsia" w:ascii="宋体" w:hAnsi="宋体"/>
          <w:szCs w:val="21"/>
          <w:highlight w:val="none"/>
          <w:u w:val="single"/>
        </w:rPr>
        <w:t xml:space="preserve">： </w:t>
      </w:r>
      <w:r>
        <w:rPr>
          <w:rFonts w:hint="eastAsia" w:ascii="宋体" w:hAnsi="宋体"/>
          <w:szCs w:val="21"/>
          <w:highlight w:val="none"/>
          <w:u w:val="single"/>
          <w:lang w:val="en-US" w:eastAsia="zh-CN"/>
        </w:rPr>
        <w:t xml:space="preserve">       </w:t>
      </w:r>
      <w:r>
        <w:rPr>
          <w:rFonts w:hint="eastAsia" w:ascii="宋体" w:hAnsi="宋体"/>
          <w:szCs w:val="21"/>
          <w:highlight w:val="none"/>
          <w:u w:val="single"/>
        </w:rPr>
        <w:t xml:space="preserve"> </w:t>
      </w:r>
      <w:r>
        <w:rPr>
          <w:rFonts w:hint="eastAsia" w:ascii="宋体" w:hAnsi="宋体"/>
          <w:szCs w:val="21"/>
          <w:highlight w:val="none"/>
        </w:rPr>
        <w:t>采购编号：</w:t>
      </w:r>
      <w:r>
        <w:rPr>
          <w:rFonts w:hint="eastAsia" w:ascii="宋体" w:hAnsi="宋体"/>
          <w:szCs w:val="21"/>
          <w:highlight w:val="none"/>
          <w:u w:val="single"/>
          <w:lang w:val="en-US" w:eastAsia="zh-CN"/>
        </w:rPr>
        <w:t xml:space="preserve">         </w:t>
      </w:r>
      <w:r>
        <w:rPr>
          <w:rFonts w:hint="eastAsia" w:ascii="宋体" w:hAnsi="宋体"/>
          <w:szCs w:val="21"/>
          <w:highlight w:val="none"/>
        </w:rPr>
        <w:t>）投标行为做出承诺，保证所提交材料的真实性。</w:t>
      </w:r>
    </w:p>
    <w:p>
      <w:pPr>
        <w:spacing w:line="600" w:lineRule="exact"/>
        <w:ind w:firstLine="420" w:firstLineChars="200"/>
        <w:rPr>
          <w:rFonts w:ascii="宋体" w:hAnsi="宋体"/>
          <w:szCs w:val="21"/>
          <w:highlight w:val="none"/>
        </w:rPr>
      </w:pPr>
      <w:r>
        <w:rPr>
          <w:rFonts w:hint="eastAsia" w:ascii="宋体" w:hAnsi="宋体"/>
          <w:szCs w:val="21"/>
          <w:highlight w:val="none"/>
        </w:rPr>
        <w:t>我单位承诺：</w:t>
      </w:r>
    </w:p>
    <w:p>
      <w:pPr>
        <w:spacing w:line="600" w:lineRule="exact"/>
        <w:ind w:firstLine="420" w:firstLineChars="200"/>
        <w:rPr>
          <w:rFonts w:ascii="宋体" w:hAnsi="宋体"/>
          <w:szCs w:val="21"/>
          <w:highlight w:val="none"/>
        </w:rPr>
      </w:pPr>
      <w:r>
        <w:rPr>
          <w:rFonts w:hint="eastAsia" w:ascii="宋体" w:hAnsi="宋体"/>
          <w:szCs w:val="21"/>
          <w:highlight w:val="none"/>
        </w:rPr>
        <w:t>1、在投标文件递交截止时间后至确定成交人的</w:t>
      </w:r>
      <w:r>
        <w:rPr>
          <w:highlight w:val="none"/>
        </w:rPr>
        <w:fldChar w:fldCharType="begin"/>
      </w:r>
      <w:r>
        <w:rPr>
          <w:highlight w:val="none"/>
        </w:rPr>
        <w:instrText xml:space="preserve">HYPERLINK "https://baike.so.com/doc/5394983-5632135.html" \t "https://baike.so.com/doc/_blank" </w:instrText>
      </w:r>
      <w:r>
        <w:rPr>
          <w:highlight w:val="none"/>
        </w:rPr>
        <w:fldChar w:fldCharType="separate"/>
      </w:r>
      <w:r>
        <w:rPr>
          <w:rFonts w:ascii="宋体" w:hAnsi="宋体"/>
          <w:szCs w:val="21"/>
          <w:highlight w:val="none"/>
        </w:rPr>
        <w:t>投标有效期</w:t>
      </w:r>
      <w:r>
        <w:rPr>
          <w:highlight w:val="none"/>
        </w:rPr>
        <w:fldChar w:fldCharType="end"/>
      </w:r>
      <w:r>
        <w:rPr>
          <w:rFonts w:ascii="宋体" w:hAnsi="宋体"/>
          <w:szCs w:val="21"/>
          <w:highlight w:val="none"/>
        </w:rPr>
        <w:t>内</w:t>
      </w:r>
      <w:r>
        <w:rPr>
          <w:rFonts w:hint="eastAsia" w:ascii="宋体" w:hAnsi="宋体"/>
          <w:szCs w:val="21"/>
          <w:highlight w:val="none"/>
        </w:rPr>
        <w:t>，我单位不得要求退出竞标或者修改投标文件且</w:t>
      </w:r>
      <w:r>
        <w:rPr>
          <w:rFonts w:ascii="宋体" w:hAnsi="宋体"/>
          <w:szCs w:val="21"/>
          <w:highlight w:val="none"/>
        </w:rPr>
        <w:t>对递交的投标文件负责，受其约束。</w:t>
      </w:r>
    </w:p>
    <w:p>
      <w:pPr>
        <w:spacing w:line="600" w:lineRule="exact"/>
        <w:ind w:firstLine="420" w:firstLineChars="200"/>
        <w:rPr>
          <w:rFonts w:ascii="宋体" w:hAnsi="宋体"/>
          <w:szCs w:val="21"/>
          <w:highlight w:val="none"/>
        </w:rPr>
      </w:pPr>
      <w:r>
        <w:rPr>
          <w:rFonts w:hint="eastAsia" w:ascii="宋体" w:hAnsi="宋体"/>
          <w:szCs w:val="21"/>
          <w:highlight w:val="none"/>
        </w:rPr>
        <w:t>2、若我单位中标，在接到中标通知书后，除不可抗力因素外，及时按</w:t>
      </w:r>
      <w:r>
        <w:rPr>
          <w:rFonts w:ascii="宋体" w:hAnsi="宋体"/>
          <w:szCs w:val="21"/>
          <w:highlight w:val="none"/>
        </w:rPr>
        <w:t>规定</w:t>
      </w:r>
      <w:r>
        <w:rPr>
          <w:rFonts w:hint="eastAsia" w:ascii="宋体" w:hAnsi="宋体"/>
          <w:szCs w:val="21"/>
          <w:highlight w:val="none"/>
        </w:rPr>
        <w:t>与采购人</w:t>
      </w:r>
      <w:r>
        <w:rPr>
          <w:rFonts w:ascii="宋体" w:hAnsi="宋体"/>
          <w:szCs w:val="21"/>
          <w:highlight w:val="none"/>
        </w:rPr>
        <w:t>签订合同</w:t>
      </w:r>
      <w:r>
        <w:rPr>
          <w:rFonts w:hint="eastAsia" w:ascii="宋体" w:hAnsi="宋体"/>
          <w:szCs w:val="21"/>
          <w:highlight w:val="none"/>
        </w:rPr>
        <w:t>并认真履约。</w:t>
      </w:r>
    </w:p>
    <w:p>
      <w:pPr>
        <w:spacing w:line="600" w:lineRule="exact"/>
        <w:ind w:firstLine="420" w:firstLineChars="200"/>
        <w:rPr>
          <w:rFonts w:ascii="宋体" w:hAnsi="宋体"/>
          <w:szCs w:val="21"/>
          <w:highlight w:val="none"/>
        </w:rPr>
      </w:pPr>
      <w:r>
        <w:rPr>
          <w:rFonts w:hint="eastAsia" w:ascii="宋体" w:hAnsi="宋体"/>
          <w:szCs w:val="21"/>
          <w:highlight w:val="none"/>
        </w:rPr>
        <w:t>3、非因不可抗力因素放弃成交或未按规定期限与采购人签订合同，愿赔偿采购人由此造成的损失（损失费由采购人按相关规定计算），并愿接受采购金额千分之五以上千分之十以下罚款、列入不良行为记录名单、在1至3年内禁止参加政府采购活动、给予通报的处罚。</w:t>
      </w:r>
    </w:p>
    <w:p>
      <w:pPr>
        <w:spacing w:line="600" w:lineRule="exact"/>
        <w:ind w:firstLine="420" w:firstLineChars="200"/>
        <w:rPr>
          <w:rFonts w:hint="eastAsia" w:ascii="宋体" w:hAnsi="宋体" w:eastAsia="宋体"/>
          <w:szCs w:val="21"/>
          <w:highlight w:val="none"/>
          <w:lang w:eastAsia="zh-CN"/>
        </w:rPr>
      </w:pPr>
      <w:r>
        <w:rPr>
          <w:rFonts w:hint="eastAsia" w:ascii="宋体" w:hAnsi="宋体"/>
          <w:szCs w:val="21"/>
          <w:highlight w:val="none"/>
        </w:rPr>
        <w:t>4、不存在法律法规规定的其他违法违规行为。</w:t>
      </w:r>
    </w:p>
    <w:p>
      <w:pPr>
        <w:pStyle w:val="22"/>
        <w:rPr>
          <w:rFonts w:hint="eastAsia"/>
          <w:highlight w:val="none"/>
          <w:lang w:eastAsia="zh-CN"/>
        </w:rPr>
      </w:pPr>
    </w:p>
    <w:p>
      <w:pPr>
        <w:spacing w:line="500" w:lineRule="exact"/>
        <w:ind w:firstLine="3990" w:firstLineChars="1900"/>
        <w:jc w:val="both"/>
        <w:rPr>
          <w:rFonts w:hint="eastAsia" w:ascii="宋体" w:hAnsi="宋体"/>
          <w:szCs w:val="21"/>
          <w:highlight w:val="none"/>
        </w:rPr>
      </w:pPr>
      <w:r>
        <w:rPr>
          <w:rFonts w:hint="eastAsia" w:ascii="宋体" w:hAnsi="宋体"/>
          <w:szCs w:val="21"/>
          <w:highlight w:val="none"/>
        </w:rPr>
        <w:t xml:space="preserve"> </w:t>
      </w:r>
    </w:p>
    <w:p>
      <w:pPr>
        <w:spacing w:line="500" w:lineRule="exact"/>
        <w:ind w:firstLine="3990" w:firstLineChars="1900"/>
        <w:jc w:val="both"/>
        <w:rPr>
          <w:rFonts w:hint="eastAsia" w:ascii="宋体" w:hAnsi="宋体"/>
          <w:szCs w:val="21"/>
          <w:highlight w:val="none"/>
        </w:rPr>
      </w:pPr>
    </w:p>
    <w:p>
      <w:pPr>
        <w:spacing w:line="500" w:lineRule="exact"/>
        <w:ind w:firstLine="3990" w:firstLineChars="1900"/>
        <w:jc w:val="both"/>
        <w:rPr>
          <w:rFonts w:hint="eastAsia" w:ascii="宋体" w:hAnsi="宋体"/>
          <w:szCs w:val="21"/>
          <w:highlight w:val="none"/>
        </w:rPr>
      </w:pPr>
    </w:p>
    <w:p>
      <w:pPr>
        <w:spacing w:line="500" w:lineRule="exact"/>
        <w:ind w:firstLine="4180" w:firstLineChars="1900"/>
        <w:jc w:val="both"/>
        <w:rPr>
          <w:rFonts w:ascii="宋体" w:hAnsi="宋体"/>
          <w:sz w:val="22"/>
          <w:szCs w:val="22"/>
          <w:highlight w:val="none"/>
        </w:rPr>
      </w:pPr>
      <w:r>
        <w:rPr>
          <w:rFonts w:hint="eastAsia" w:ascii="宋体" w:hAnsi="宋体"/>
          <w:sz w:val="22"/>
          <w:szCs w:val="22"/>
          <w:highlight w:val="none"/>
          <w:lang w:eastAsia="zh-CN"/>
        </w:rPr>
        <w:t>供应商名称</w:t>
      </w:r>
      <w:r>
        <w:rPr>
          <w:rFonts w:hint="eastAsia" w:ascii="宋体" w:hAnsi="宋体"/>
          <w:sz w:val="22"/>
          <w:szCs w:val="22"/>
          <w:highlight w:val="none"/>
        </w:rPr>
        <w:t>：</w:t>
      </w:r>
      <w:r>
        <w:rPr>
          <w:rFonts w:hint="eastAsia" w:ascii="宋体" w:hAnsi="宋体"/>
          <w:sz w:val="22"/>
          <w:szCs w:val="22"/>
          <w:highlight w:val="none"/>
          <w:u w:val="single"/>
          <w:lang w:val="en-US" w:eastAsia="zh-CN"/>
        </w:rPr>
        <w:t xml:space="preserve">               </w:t>
      </w:r>
      <w:r>
        <w:rPr>
          <w:rFonts w:hint="eastAsia" w:ascii="宋体" w:hAnsi="宋体"/>
          <w:sz w:val="22"/>
          <w:szCs w:val="22"/>
          <w:highlight w:val="none"/>
        </w:rPr>
        <w:t>（盖单位</w:t>
      </w:r>
      <w:r>
        <w:rPr>
          <w:rFonts w:hint="eastAsia" w:ascii="宋体" w:hAnsi="宋体"/>
          <w:sz w:val="22"/>
          <w:szCs w:val="22"/>
          <w:highlight w:val="none"/>
          <w:lang w:eastAsia="zh-CN"/>
        </w:rPr>
        <w:t>公</w:t>
      </w:r>
      <w:r>
        <w:rPr>
          <w:rFonts w:hint="eastAsia" w:ascii="宋体" w:hAnsi="宋体"/>
          <w:sz w:val="22"/>
          <w:szCs w:val="22"/>
          <w:highlight w:val="none"/>
        </w:rPr>
        <w:t>章）</w:t>
      </w:r>
    </w:p>
    <w:p>
      <w:pPr>
        <w:spacing w:line="500" w:lineRule="exact"/>
        <w:jc w:val="center"/>
        <w:rPr>
          <w:rFonts w:ascii="宋体" w:hAnsi="宋体"/>
          <w:sz w:val="22"/>
          <w:szCs w:val="22"/>
          <w:highlight w:val="none"/>
        </w:rPr>
      </w:pPr>
      <w:r>
        <w:rPr>
          <w:rFonts w:hint="eastAsia" w:ascii="宋体" w:hAnsi="宋体"/>
          <w:sz w:val="22"/>
          <w:szCs w:val="22"/>
          <w:highlight w:val="none"/>
          <w:lang w:val="en-US" w:eastAsia="zh-CN"/>
        </w:rPr>
        <w:t xml:space="preserve">                                   </w:t>
      </w:r>
      <w:r>
        <w:rPr>
          <w:rFonts w:hint="eastAsia" w:ascii="宋体" w:hAnsi="宋体"/>
          <w:sz w:val="22"/>
          <w:szCs w:val="22"/>
          <w:highlight w:val="none"/>
        </w:rPr>
        <w:t>法定代表人或其委托代理人：</w:t>
      </w:r>
      <w:r>
        <w:rPr>
          <w:rFonts w:hint="eastAsia" w:ascii="宋体" w:hAnsi="宋体"/>
          <w:sz w:val="22"/>
          <w:szCs w:val="22"/>
          <w:highlight w:val="none"/>
          <w:u w:val="single"/>
          <w:lang w:val="en-US" w:eastAsia="zh-CN"/>
        </w:rPr>
        <w:t xml:space="preserve">       </w:t>
      </w:r>
      <w:r>
        <w:rPr>
          <w:rFonts w:hint="eastAsia" w:ascii="宋体" w:hAnsi="宋体"/>
          <w:sz w:val="22"/>
          <w:szCs w:val="22"/>
          <w:highlight w:val="none"/>
          <w:u w:val="none"/>
        </w:rPr>
        <w:t>（</w:t>
      </w:r>
      <w:r>
        <w:rPr>
          <w:rFonts w:hint="eastAsia" w:ascii="宋体" w:hAnsi="宋体"/>
          <w:sz w:val="22"/>
          <w:szCs w:val="22"/>
          <w:highlight w:val="none"/>
        </w:rPr>
        <w:t>签字）</w:t>
      </w:r>
    </w:p>
    <w:p>
      <w:pPr>
        <w:pStyle w:val="35"/>
        <w:spacing w:line="500" w:lineRule="exact"/>
        <w:ind w:firstLine="4200" w:firstLineChars="2000"/>
        <w:rPr>
          <w:rFonts w:hint="default" w:ascii="宋体" w:hAnsi="宋体" w:eastAsia="宋体" w:cs="宋体"/>
          <w:szCs w:val="21"/>
          <w:highlight w:val="none"/>
          <w:u w:val="none"/>
          <w:lang w:val="en-US" w:eastAsia="zh-CN"/>
        </w:rPr>
      </w:pPr>
      <w:r>
        <w:rPr>
          <w:rFonts w:hint="eastAsia" w:ascii="宋体" w:hAnsi="宋体" w:cs="宋体"/>
          <w:szCs w:val="21"/>
          <w:highlight w:val="none"/>
          <w:lang w:eastAsia="zh-CN"/>
        </w:rPr>
        <w:t>日</w:t>
      </w:r>
      <w:r>
        <w:rPr>
          <w:rFonts w:hint="eastAsia" w:ascii="宋体" w:hAnsi="宋体" w:cs="宋体"/>
          <w:szCs w:val="21"/>
          <w:highlight w:val="none"/>
          <w:lang w:val="en-US" w:eastAsia="zh-CN"/>
        </w:rPr>
        <w:t xml:space="preserve">   </w:t>
      </w:r>
      <w:r>
        <w:rPr>
          <w:rFonts w:hint="eastAsia" w:ascii="宋体" w:hAnsi="宋体" w:cs="宋体"/>
          <w:szCs w:val="21"/>
          <w:highlight w:val="none"/>
          <w:lang w:eastAsia="zh-CN"/>
        </w:rPr>
        <w:t>期：</w:t>
      </w:r>
      <w:r>
        <w:rPr>
          <w:rFonts w:hint="eastAsia" w:ascii="宋体" w:hAnsi="宋体" w:cs="宋体"/>
          <w:szCs w:val="21"/>
          <w:highlight w:val="none"/>
          <w:u w:val="single"/>
          <w:lang w:val="en-US" w:eastAsia="zh-CN"/>
        </w:rPr>
        <w:t xml:space="preserve">      </w:t>
      </w:r>
      <w:r>
        <w:rPr>
          <w:rFonts w:hint="eastAsia" w:ascii="宋体" w:hAnsi="宋体" w:cs="宋体"/>
          <w:szCs w:val="21"/>
          <w:highlight w:val="none"/>
          <w:u w:val="none"/>
          <w:lang w:val="en-US" w:eastAsia="zh-CN"/>
        </w:rPr>
        <w:t xml:space="preserve"> 年</w:t>
      </w:r>
      <w:r>
        <w:rPr>
          <w:rFonts w:hint="eastAsia" w:ascii="宋体" w:hAnsi="宋体" w:cs="宋体"/>
          <w:szCs w:val="21"/>
          <w:highlight w:val="none"/>
          <w:u w:val="single"/>
          <w:lang w:val="en-US" w:eastAsia="zh-CN"/>
        </w:rPr>
        <w:t xml:space="preserve">    </w:t>
      </w:r>
      <w:r>
        <w:rPr>
          <w:rFonts w:hint="eastAsia" w:ascii="宋体" w:hAnsi="宋体" w:cs="宋体"/>
          <w:szCs w:val="21"/>
          <w:highlight w:val="none"/>
          <w:u w:val="none"/>
          <w:lang w:val="en-US" w:eastAsia="zh-CN"/>
        </w:rPr>
        <w:t>月</w:t>
      </w:r>
      <w:r>
        <w:rPr>
          <w:rFonts w:hint="eastAsia" w:ascii="宋体" w:hAnsi="宋体" w:cs="宋体"/>
          <w:szCs w:val="21"/>
          <w:highlight w:val="none"/>
          <w:u w:val="single"/>
          <w:lang w:val="en-US" w:eastAsia="zh-CN"/>
        </w:rPr>
        <w:t xml:space="preserve">    </w:t>
      </w:r>
      <w:r>
        <w:rPr>
          <w:rFonts w:hint="eastAsia" w:ascii="宋体" w:hAnsi="宋体" w:cs="宋体"/>
          <w:szCs w:val="21"/>
          <w:highlight w:val="none"/>
          <w:u w:val="none"/>
          <w:lang w:val="en-US" w:eastAsia="zh-CN"/>
        </w:rPr>
        <w:t>日</w:t>
      </w:r>
    </w:p>
    <w:p>
      <w:pPr>
        <w:pStyle w:val="28"/>
        <w:rPr>
          <w:rFonts w:ascii="宋体" w:hAnsi="宋体"/>
          <w:szCs w:val="21"/>
          <w:highlight w:val="none"/>
        </w:rPr>
      </w:pPr>
    </w:p>
    <w:p>
      <w:pPr>
        <w:spacing w:line="560" w:lineRule="exact"/>
        <w:rPr>
          <w:rFonts w:ascii="仿宋" w:hAnsi="仿宋" w:eastAsia="仿宋" w:cs="仿宋"/>
          <w:szCs w:val="21"/>
          <w:highlight w:val="none"/>
        </w:rPr>
      </w:pPr>
    </w:p>
    <w:p>
      <w:pPr>
        <w:pStyle w:val="7"/>
        <w:ind w:firstLine="0"/>
        <w:jc w:val="center"/>
        <w:rPr>
          <w:rFonts w:hint="eastAsia" w:ascii="宋体" w:hAnsi="宋体" w:cs="宋体"/>
          <w:b/>
          <w:bCs/>
          <w:highlight w:val="none"/>
        </w:rPr>
      </w:pPr>
    </w:p>
    <w:p>
      <w:pPr>
        <w:pStyle w:val="7"/>
        <w:ind w:firstLine="0"/>
        <w:jc w:val="both"/>
        <w:rPr>
          <w:rFonts w:hint="eastAsia" w:ascii="宋体" w:hAnsi="宋体" w:cs="宋体"/>
          <w:b/>
          <w:bCs/>
          <w:highlight w:val="none"/>
        </w:rPr>
      </w:pPr>
    </w:p>
    <w:p>
      <w:pPr>
        <w:pStyle w:val="15"/>
        <w:jc w:val="left"/>
        <w:rPr>
          <w:rFonts w:hint="eastAsia" w:ascii="宋体" w:hAnsi="宋体" w:eastAsia="宋体" w:cs="宋体"/>
          <w:b/>
          <w:bCs/>
          <w:kern w:val="28"/>
          <w:sz w:val="32"/>
          <w:szCs w:val="32"/>
          <w:highlight w:val="none"/>
          <w:lang w:val="en-US" w:eastAsia="zh-CN" w:bidi="ar-SA"/>
        </w:rPr>
      </w:pPr>
      <w:bookmarkStart w:id="178" w:name="_Toc20486"/>
    </w:p>
    <w:p>
      <w:pPr>
        <w:pStyle w:val="15"/>
        <w:jc w:val="left"/>
        <w:rPr>
          <w:rFonts w:hint="eastAsia" w:ascii="宋体" w:hAnsi="宋体" w:eastAsia="宋体" w:cs="宋体"/>
          <w:b/>
          <w:bCs/>
          <w:sz w:val="21"/>
          <w:szCs w:val="21"/>
          <w:highlight w:val="none"/>
          <w:lang w:val="en-US" w:eastAsia="zh-CN"/>
        </w:rPr>
      </w:pPr>
      <w:r>
        <w:rPr>
          <w:rFonts w:hint="eastAsia" w:ascii="宋体" w:hAnsi="宋体" w:eastAsia="宋体" w:cs="宋体"/>
          <w:b/>
          <w:bCs/>
          <w:kern w:val="28"/>
          <w:sz w:val="32"/>
          <w:szCs w:val="32"/>
          <w:highlight w:val="none"/>
          <w:lang w:val="en-US" w:eastAsia="zh-CN" w:bidi="ar-SA"/>
        </w:rPr>
        <w:t>附件</w:t>
      </w:r>
      <w:r>
        <w:rPr>
          <w:rFonts w:hint="eastAsia" w:ascii="宋体" w:hAnsi="宋体" w:cs="宋体"/>
          <w:b/>
          <w:bCs/>
          <w:sz w:val="21"/>
          <w:szCs w:val="21"/>
          <w:highlight w:val="none"/>
          <w:lang w:val="en-US" w:eastAsia="zh-CN"/>
        </w:rPr>
        <w:t>：</w:t>
      </w:r>
      <w:bookmarkEnd w:id="178"/>
    </w:p>
    <w:p>
      <w:pPr>
        <w:numPr>
          <w:ilvl w:val="0"/>
          <w:numId w:val="0"/>
        </w:numPr>
        <w:spacing w:line="460" w:lineRule="exact"/>
        <w:jc w:val="center"/>
        <w:rPr>
          <w:rFonts w:hint="eastAsia" w:ascii="宋体" w:hAnsi="宋体" w:eastAsia="宋体" w:cs="宋体"/>
          <w:b/>
          <w:bCs/>
          <w:kern w:val="28"/>
          <w:sz w:val="32"/>
          <w:szCs w:val="32"/>
          <w:highlight w:val="none"/>
          <w:lang w:val="en-US" w:eastAsia="zh-CN" w:bidi="ar-SA"/>
        </w:rPr>
      </w:pPr>
      <w:r>
        <w:rPr>
          <w:rFonts w:hint="eastAsia" w:ascii="宋体" w:hAnsi="宋体" w:cs="宋体"/>
          <w:b/>
          <w:bCs/>
          <w:kern w:val="28"/>
          <w:sz w:val="32"/>
          <w:szCs w:val="32"/>
          <w:highlight w:val="none"/>
          <w:lang w:val="en-US" w:eastAsia="zh-CN" w:bidi="ar-SA"/>
        </w:rPr>
        <w:t>一、</w:t>
      </w:r>
      <w:r>
        <w:rPr>
          <w:rFonts w:hint="eastAsia" w:ascii="宋体" w:hAnsi="宋体" w:eastAsia="宋体" w:cs="宋体"/>
          <w:b/>
          <w:bCs/>
          <w:kern w:val="28"/>
          <w:sz w:val="32"/>
          <w:szCs w:val="32"/>
          <w:highlight w:val="none"/>
          <w:lang w:val="en-US" w:eastAsia="zh-CN" w:bidi="ar-SA"/>
        </w:rPr>
        <w:t>参加政府采购活动前三年内，在经营活动中</w:t>
      </w:r>
    </w:p>
    <w:p>
      <w:pPr>
        <w:numPr>
          <w:ilvl w:val="0"/>
          <w:numId w:val="0"/>
        </w:numPr>
        <w:spacing w:line="460" w:lineRule="exact"/>
        <w:jc w:val="center"/>
        <w:rPr>
          <w:rFonts w:hint="eastAsia" w:ascii="宋体" w:hAnsi="宋体" w:eastAsia="宋体" w:cs="宋体"/>
          <w:b/>
          <w:bCs/>
          <w:kern w:val="28"/>
          <w:sz w:val="32"/>
          <w:szCs w:val="32"/>
          <w:highlight w:val="none"/>
          <w:lang w:val="en-US" w:eastAsia="zh-CN" w:bidi="ar-SA"/>
        </w:rPr>
      </w:pPr>
      <w:r>
        <w:rPr>
          <w:rFonts w:hint="eastAsia" w:ascii="宋体" w:hAnsi="宋体" w:eastAsia="宋体" w:cs="宋体"/>
          <w:b/>
          <w:bCs/>
          <w:kern w:val="28"/>
          <w:sz w:val="32"/>
          <w:szCs w:val="32"/>
          <w:highlight w:val="none"/>
          <w:lang w:val="en-US" w:eastAsia="zh-CN" w:bidi="ar-SA"/>
        </w:rPr>
        <w:t>没有重大违法记录声明函</w:t>
      </w:r>
    </w:p>
    <w:p>
      <w:pPr>
        <w:pStyle w:val="5"/>
        <w:keepNext/>
        <w:keepLines/>
        <w:widowControl w:val="0"/>
        <w:numPr>
          <w:ilvl w:val="1"/>
          <w:numId w:val="0"/>
        </w:numPr>
        <w:spacing w:before="260" w:after="260" w:line="416" w:lineRule="atLeast"/>
        <w:jc w:val="both"/>
        <w:outlineLvl w:val="1"/>
        <w:rPr>
          <w:rFonts w:hint="eastAsia"/>
          <w:highlight w:val="none"/>
          <w:lang w:val="en-US" w:eastAsia="zh-CN"/>
        </w:rPr>
      </w:pPr>
    </w:p>
    <w:p>
      <w:pPr>
        <w:spacing w:line="360" w:lineRule="auto"/>
        <w:rPr>
          <w:rFonts w:ascii="宋体" w:hAnsi="宋体" w:cs="Arial"/>
          <w:b/>
          <w:sz w:val="21"/>
          <w:szCs w:val="21"/>
          <w:highlight w:val="none"/>
          <w:u w:val="single"/>
        </w:rPr>
      </w:pPr>
      <w:r>
        <w:rPr>
          <w:rFonts w:ascii="宋体" w:hAnsi="宋体" w:cs="Arial"/>
          <w:b/>
          <w:bCs/>
          <w:sz w:val="21"/>
          <w:szCs w:val="21"/>
          <w:highlight w:val="none"/>
        </w:rPr>
        <w:t>致：</w:t>
      </w:r>
      <w:r>
        <w:rPr>
          <w:rFonts w:hint="eastAsia" w:ascii="宋体" w:hAnsi="宋体" w:cs="Arial"/>
          <w:b/>
          <w:bCs/>
          <w:sz w:val="21"/>
          <w:szCs w:val="21"/>
          <w:highlight w:val="none"/>
          <w:u w:val="single"/>
        </w:rPr>
        <w:t xml:space="preserve">   </w:t>
      </w:r>
      <w:r>
        <w:rPr>
          <w:rFonts w:ascii="宋体" w:hAnsi="宋体" w:cs="Arial"/>
          <w:b/>
          <w:sz w:val="21"/>
          <w:szCs w:val="21"/>
          <w:highlight w:val="none"/>
          <w:u w:val="single"/>
        </w:rPr>
        <w:t xml:space="preserve"> </w:t>
      </w:r>
      <w:r>
        <w:rPr>
          <w:rFonts w:hint="eastAsia" w:ascii="宋体" w:hAnsi="宋体" w:cs="Arial"/>
          <w:b/>
          <w:sz w:val="21"/>
          <w:szCs w:val="21"/>
          <w:highlight w:val="none"/>
          <w:u w:val="single"/>
        </w:rPr>
        <w:t xml:space="preserve">           </w:t>
      </w:r>
      <w:r>
        <w:rPr>
          <w:rFonts w:hint="eastAsia" w:ascii="宋体" w:hAnsi="宋体" w:cs="Arial"/>
          <w:b/>
          <w:sz w:val="21"/>
          <w:szCs w:val="21"/>
          <w:highlight w:val="none"/>
        </w:rPr>
        <w:t>（</w:t>
      </w:r>
      <w:r>
        <w:rPr>
          <w:rFonts w:hint="eastAsia" w:ascii="宋体" w:hAnsi="宋体" w:cs="Arial"/>
          <w:b/>
          <w:sz w:val="21"/>
          <w:szCs w:val="21"/>
          <w:highlight w:val="none"/>
          <w:lang w:val="en-US" w:eastAsia="zh-CN"/>
        </w:rPr>
        <w:t>采购</w:t>
      </w:r>
      <w:r>
        <w:rPr>
          <w:rFonts w:hint="eastAsia" w:ascii="宋体" w:hAnsi="宋体" w:cs="Arial"/>
          <w:b/>
          <w:sz w:val="21"/>
          <w:szCs w:val="21"/>
          <w:highlight w:val="none"/>
        </w:rPr>
        <w:t>人）</w:t>
      </w:r>
    </w:p>
    <w:p>
      <w:pPr>
        <w:pStyle w:val="22"/>
        <w:ind w:firstLine="480"/>
        <w:rPr>
          <w:sz w:val="21"/>
          <w:szCs w:val="21"/>
          <w:highlight w:val="none"/>
        </w:rPr>
      </w:pPr>
    </w:p>
    <w:p>
      <w:pPr>
        <w:spacing w:line="460" w:lineRule="exact"/>
        <w:ind w:firstLine="420" w:firstLineChars="200"/>
        <w:rPr>
          <w:rFonts w:hint="eastAsia" w:ascii="宋体" w:hAnsi="Times New Roman" w:eastAsia="宋体" w:cs="宋体"/>
          <w:color w:val="000000"/>
          <w:kern w:val="0"/>
          <w:sz w:val="21"/>
          <w:szCs w:val="21"/>
          <w:highlight w:val="none"/>
          <w:lang w:val="en-US" w:eastAsia="zh-CN" w:bidi="ar-SA"/>
        </w:rPr>
      </w:pPr>
      <w:r>
        <w:rPr>
          <w:rFonts w:hint="eastAsia" w:ascii="宋体" w:hAnsi="Times New Roman" w:eastAsia="宋体" w:cs="宋体"/>
          <w:color w:val="000000"/>
          <w:kern w:val="0"/>
          <w:sz w:val="21"/>
          <w:szCs w:val="21"/>
          <w:highlight w:val="none"/>
          <w:lang w:val="en-US" w:eastAsia="zh-CN" w:bidi="ar-SA"/>
        </w:rPr>
        <w:t>我公司参加政府采购活动前三年内，在经营活动中没有重大违法记录，特此承诺。</w:t>
      </w:r>
    </w:p>
    <w:p>
      <w:pPr>
        <w:spacing w:line="360" w:lineRule="auto"/>
        <w:ind w:firstLine="420" w:firstLineChars="200"/>
        <w:rPr>
          <w:rFonts w:hint="eastAsia" w:ascii="宋体" w:hAnsi="Times New Roman" w:eastAsia="宋体" w:cs="宋体"/>
          <w:color w:val="000000"/>
          <w:kern w:val="0"/>
          <w:sz w:val="21"/>
          <w:szCs w:val="21"/>
          <w:highlight w:val="none"/>
          <w:lang w:val="en-US" w:eastAsia="zh-CN" w:bidi="ar-SA"/>
        </w:rPr>
      </w:pPr>
      <w:r>
        <w:rPr>
          <w:rFonts w:hint="eastAsia" w:ascii="宋体" w:hAnsi="Times New Roman" w:eastAsia="宋体" w:cs="宋体"/>
          <w:color w:val="000000"/>
          <w:kern w:val="0"/>
          <w:sz w:val="21"/>
          <w:szCs w:val="21"/>
          <w:highlight w:val="none"/>
          <w:lang w:val="en-US" w:eastAsia="zh-CN" w:bidi="ar-SA"/>
        </w:rPr>
        <w:t>若招标采购单位在本项目采购过程中发现我单位近三年内在经营活动中有重大违法记录，我单位将无条件地退出本项目的招标，并承担因此引起的一切后果。</w:t>
      </w:r>
    </w:p>
    <w:p>
      <w:pPr>
        <w:spacing w:line="360" w:lineRule="auto"/>
        <w:ind w:firstLine="480" w:firstLineChars="200"/>
        <w:rPr>
          <w:rFonts w:ascii="宋体" w:hAnsi="宋体"/>
          <w:bCs/>
          <w:sz w:val="24"/>
          <w:szCs w:val="24"/>
          <w:highlight w:val="none"/>
        </w:rPr>
      </w:pPr>
    </w:p>
    <w:p>
      <w:pPr>
        <w:spacing w:line="360" w:lineRule="auto"/>
        <w:ind w:firstLine="480" w:firstLineChars="200"/>
        <w:rPr>
          <w:rFonts w:ascii="宋体" w:hAnsi="宋体"/>
          <w:sz w:val="24"/>
          <w:szCs w:val="24"/>
          <w:highlight w:val="none"/>
        </w:rPr>
      </w:pPr>
    </w:p>
    <w:p>
      <w:pPr>
        <w:pStyle w:val="9"/>
        <w:spacing w:line="420" w:lineRule="exact"/>
        <w:ind w:left="0" w:leftChars="0" w:firstLine="420" w:firstLineChars="200"/>
        <w:rPr>
          <w:rFonts w:ascii="宋体" w:hAnsi="宋体" w:cs="宋体"/>
          <w:color w:val="000000"/>
          <w:szCs w:val="21"/>
          <w:highlight w:val="none"/>
        </w:rPr>
      </w:pPr>
    </w:p>
    <w:p>
      <w:pPr>
        <w:pStyle w:val="9"/>
        <w:spacing w:line="420" w:lineRule="exact"/>
        <w:ind w:left="0" w:leftChars="0" w:firstLine="420" w:firstLineChars="200"/>
        <w:rPr>
          <w:rFonts w:ascii="宋体" w:hAnsi="宋体" w:cs="宋体"/>
          <w:color w:val="000000"/>
          <w:szCs w:val="21"/>
          <w:highlight w:val="none"/>
        </w:rPr>
      </w:pPr>
    </w:p>
    <w:p>
      <w:pPr>
        <w:pStyle w:val="9"/>
        <w:spacing w:line="420" w:lineRule="exact"/>
        <w:ind w:left="0" w:leftChars="0" w:firstLine="420" w:firstLineChars="200"/>
        <w:rPr>
          <w:rFonts w:ascii="宋体" w:hAnsi="宋体" w:cs="宋体"/>
          <w:color w:val="000000"/>
          <w:szCs w:val="21"/>
          <w:highlight w:val="none"/>
        </w:rPr>
      </w:pPr>
    </w:p>
    <w:p>
      <w:pPr>
        <w:pStyle w:val="9"/>
        <w:spacing w:line="420" w:lineRule="exact"/>
        <w:ind w:left="0" w:leftChars="0" w:firstLine="420" w:firstLineChars="200"/>
        <w:rPr>
          <w:rFonts w:ascii="宋体" w:hAnsi="宋体" w:cs="宋体"/>
          <w:color w:val="000000"/>
          <w:szCs w:val="21"/>
          <w:highlight w:val="none"/>
        </w:rPr>
      </w:pPr>
    </w:p>
    <w:p>
      <w:pPr>
        <w:pStyle w:val="9"/>
        <w:spacing w:line="420" w:lineRule="exact"/>
        <w:ind w:left="0" w:leftChars="0" w:firstLine="420" w:firstLineChars="200"/>
        <w:rPr>
          <w:rFonts w:ascii="宋体" w:hAnsi="宋体" w:cs="宋体"/>
          <w:color w:val="000000"/>
          <w:szCs w:val="21"/>
          <w:highlight w:val="none"/>
        </w:rPr>
      </w:pPr>
    </w:p>
    <w:p>
      <w:pPr>
        <w:pStyle w:val="9"/>
        <w:spacing w:line="420" w:lineRule="exact"/>
        <w:ind w:left="0" w:leftChars="0" w:firstLine="420" w:firstLineChars="200"/>
        <w:rPr>
          <w:rFonts w:ascii="宋体" w:hAnsi="宋体" w:cs="宋体"/>
          <w:color w:val="000000"/>
          <w:szCs w:val="21"/>
          <w:highlight w:val="none"/>
        </w:rPr>
      </w:pPr>
    </w:p>
    <w:p>
      <w:pPr>
        <w:pStyle w:val="9"/>
        <w:spacing w:line="420" w:lineRule="exact"/>
        <w:ind w:left="0" w:leftChars="0" w:firstLine="420" w:firstLineChars="200"/>
        <w:rPr>
          <w:rFonts w:ascii="宋体" w:hAnsi="宋体" w:cs="宋体"/>
          <w:color w:val="000000"/>
          <w:szCs w:val="21"/>
          <w:highlight w:val="none"/>
        </w:rPr>
      </w:pPr>
    </w:p>
    <w:p>
      <w:pPr>
        <w:pStyle w:val="9"/>
        <w:spacing w:line="420" w:lineRule="exact"/>
        <w:ind w:left="0" w:leftChars="0" w:firstLine="420" w:firstLineChars="200"/>
        <w:rPr>
          <w:rFonts w:ascii="宋体" w:hAnsi="宋体" w:cs="宋体"/>
          <w:color w:val="000000"/>
          <w:szCs w:val="21"/>
          <w:highlight w:val="none"/>
        </w:rPr>
      </w:pPr>
    </w:p>
    <w:p>
      <w:pPr>
        <w:spacing w:line="500" w:lineRule="exact"/>
        <w:ind w:firstLine="4200" w:firstLineChars="2000"/>
        <w:jc w:val="both"/>
        <w:rPr>
          <w:rFonts w:ascii="宋体" w:hAnsi="宋体"/>
          <w:sz w:val="21"/>
          <w:szCs w:val="21"/>
          <w:highlight w:val="none"/>
        </w:rPr>
      </w:pPr>
      <w:r>
        <w:rPr>
          <w:rFonts w:hint="eastAsia" w:ascii="宋体" w:hAnsi="宋体"/>
          <w:sz w:val="21"/>
          <w:szCs w:val="21"/>
          <w:highlight w:val="none"/>
          <w:lang w:eastAsia="zh-CN"/>
        </w:rPr>
        <w:t>供应商名称</w:t>
      </w:r>
      <w:r>
        <w:rPr>
          <w:rFonts w:hint="eastAsia" w:ascii="宋体" w:hAnsi="宋体"/>
          <w:sz w:val="21"/>
          <w:szCs w:val="21"/>
          <w:highlight w:val="none"/>
        </w:rPr>
        <w:t>：</w:t>
      </w:r>
      <w:r>
        <w:rPr>
          <w:rFonts w:hint="eastAsia" w:ascii="宋体" w:hAnsi="宋体"/>
          <w:sz w:val="21"/>
          <w:szCs w:val="21"/>
          <w:highlight w:val="none"/>
          <w:u w:val="single"/>
          <w:lang w:val="en-US" w:eastAsia="zh-CN"/>
        </w:rPr>
        <w:t xml:space="preserve">               </w:t>
      </w:r>
      <w:r>
        <w:rPr>
          <w:rFonts w:hint="eastAsia" w:ascii="宋体" w:hAnsi="宋体"/>
          <w:sz w:val="21"/>
          <w:szCs w:val="21"/>
          <w:highlight w:val="none"/>
        </w:rPr>
        <w:t>（盖单位</w:t>
      </w:r>
      <w:r>
        <w:rPr>
          <w:rFonts w:hint="eastAsia" w:ascii="宋体" w:hAnsi="宋体"/>
          <w:sz w:val="21"/>
          <w:szCs w:val="21"/>
          <w:highlight w:val="none"/>
          <w:lang w:eastAsia="zh-CN"/>
        </w:rPr>
        <w:t>公</w:t>
      </w:r>
      <w:r>
        <w:rPr>
          <w:rFonts w:hint="eastAsia" w:ascii="宋体" w:hAnsi="宋体"/>
          <w:sz w:val="21"/>
          <w:szCs w:val="21"/>
          <w:highlight w:val="none"/>
        </w:rPr>
        <w:t>章）</w:t>
      </w:r>
    </w:p>
    <w:p>
      <w:pPr>
        <w:spacing w:line="500" w:lineRule="exact"/>
        <w:jc w:val="center"/>
        <w:rPr>
          <w:rFonts w:ascii="宋体" w:hAnsi="宋体"/>
          <w:sz w:val="21"/>
          <w:szCs w:val="21"/>
          <w:highlight w:val="none"/>
        </w:rPr>
      </w:pPr>
      <w:r>
        <w:rPr>
          <w:rFonts w:hint="eastAsia" w:ascii="宋体" w:hAnsi="宋体"/>
          <w:sz w:val="21"/>
          <w:szCs w:val="21"/>
          <w:highlight w:val="none"/>
          <w:lang w:val="en-US" w:eastAsia="zh-CN"/>
        </w:rPr>
        <w:t xml:space="preserve">                                   </w:t>
      </w:r>
      <w:r>
        <w:rPr>
          <w:rFonts w:hint="eastAsia" w:ascii="宋体" w:hAnsi="宋体"/>
          <w:sz w:val="21"/>
          <w:szCs w:val="21"/>
          <w:highlight w:val="none"/>
        </w:rPr>
        <w:t>法定代表人或其委托代理人：</w:t>
      </w:r>
      <w:r>
        <w:rPr>
          <w:rFonts w:hint="eastAsia" w:ascii="宋体" w:hAnsi="宋体"/>
          <w:sz w:val="21"/>
          <w:szCs w:val="21"/>
          <w:highlight w:val="none"/>
          <w:u w:val="single"/>
          <w:lang w:val="en-US" w:eastAsia="zh-CN"/>
        </w:rPr>
        <w:t xml:space="preserve">       </w:t>
      </w:r>
      <w:r>
        <w:rPr>
          <w:rFonts w:hint="eastAsia" w:ascii="宋体" w:hAnsi="宋体"/>
          <w:sz w:val="21"/>
          <w:szCs w:val="21"/>
          <w:highlight w:val="none"/>
          <w:u w:val="none"/>
        </w:rPr>
        <w:t>（</w:t>
      </w:r>
      <w:r>
        <w:rPr>
          <w:rFonts w:hint="eastAsia" w:ascii="宋体" w:hAnsi="宋体"/>
          <w:sz w:val="21"/>
          <w:szCs w:val="21"/>
          <w:highlight w:val="none"/>
        </w:rPr>
        <w:t>签字）</w:t>
      </w:r>
    </w:p>
    <w:p>
      <w:pPr>
        <w:pStyle w:val="35"/>
        <w:spacing w:line="500" w:lineRule="exact"/>
        <w:ind w:firstLine="4200" w:firstLineChars="2000"/>
        <w:rPr>
          <w:rFonts w:hint="default" w:ascii="宋体" w:hAnsi="宋体" w:eastAsia="宋体" w:cs="宋体"/>
          <w:sz w:val="21"/>
          <w:szCs w:val="21"/>
          <w:highlight w:val="none"/>
          <w:u w:val="none"/>
          <w:lang w:val="en-US" w:eastAsia="zh-CN"/>
        </w:rPr>
      </w:pPr>
      <w:r>
        <w:rPr>
          <w:rFonts w:hint="eastAsia" w:ascii="宋体" w:hAnsi="宋体" w:cs="宋体"/>
          <w:sz w:val="21"/>
          <w:szCs w:val="21"/>
          <w:highlight w:val="none"/>
          <w:lang w:eastAsia="zh-CN"/>
        </w:rPr>
        <w:t>日</w:t>
      </w:r>
      <w:r>
        <w:rPr>
          <w:rFonts w:hint="eastAsia" w:ascii="宋体" w:hAnsi="宋体" w:cs="宋体"/>
          <w:sz w:val="21"/>
          <w:szCs w:val="21"/>
          <w:highlight w:val="none"/>
          <w:lang w:val="en-US" w:eastAsia="zh-CN"/>
        </w:rPr>
        <w:t xml:space="preserve">   </w:t>
      </w:r>
      <w:r>
        <w:rPr>
          <w:rFonts w:hint="eastAsia" w:ascii="宋体" w:hAnsi="宋体" w:cs="宋体"/>
          <w:sz w:val="21"/>
          <w:szCs w:val="21"/>
          <w:highlight w:val="none"/>
          <w:lang w:eastAsia="zh-CN"/>
        </w:rPr>
        <w:t>期：</w:t>
      </w:r>
      <w:r>
        <w:rPr>
          <w:rFonts w:hint="eastAsia" w:ascii="宋体" w:hAnsi="宋体" w:cs="宋体"/>
          <w:sz w:val="21"/>
          <w:szCs w:val="21"/>
          <w:highlight w:val="none"/>
          <w:u w:val="single"/>
          <w:lang w:val="en-US" w:eastAsia="zh-CN"/>
        </w:rPr>
        <w:t xml:space="preserve">      </w:t>
      </w:r>
      <w:r>
        <w:rPr>
          <w:rFonts w:hint="eastAsia" w:ascii="宋体" w:hAnsi="宋体" w:cs="宋体"/>
          <w:sz w:val="21"/>
          <w:szCs w:val="21"/>
          <w:highlight w:val="none"/>
          <w:u w:val="none"/>
          <w:lang w:val="en-US" w:eastAsia="zh-CN"/>
        </w:rPr>
        <w:t xml:space="preserve"> 年</w:t>
      </w:r>
      <w:r>
        <w:rPr>
          <w:rFonts w:hint="eastAsia" w:ascii="宋体" w:hAnsi="宋体" w:cs="宋体"/>
          <w:sz w:val="21"/>
          <w:szCs w:val="21"/>
          <w:highlight w:val="none"/>
          <w:u w:val="single"/>
          <w:lang w:val="en-US" w:eastAsia="zh-CN"/>
        </w:rPr>
        <w:t xml:space="preserve">    </w:t>
      </w:r>
      <w:r>
        <w:rPr>
          <w:rFonts w:hint="eastAsia" w:ascii="宋体" w:hAnsi="宋体" w:cs="宋体"/>
          <w:sz w:val="21"/>
          <w:szCs w:val="21"/>
          <w:highlight w:val="none"/>
          <w:u w:val="none"/>
          <w:lang w:val="en-US" w:eastAsia="zh-CN"/>
        </w:rPr>
        <w:t>月</w:t>
      </w:r>
      <w:r>
        <w:rPr>
          <w:rFonts w:hint="eastAsia" w:ascii="宋体" w:hAnsi="宋体" w:cs="宋体"/>
          <w:sz w:val="21"/>
          <w:szCs w:val="21"/>
          <w:highlight w:val="none"/>
          <w:u w:val="single"/>
          <w:lang w:val="en-US" w:eastAsia="zh-CN"/>
        </w:rPr>
        <w:t xml:space="preserve">    </w:t>
      </w:r>
      <w:r>
        <w:rPr>
          <w:rFonts w:hint="eastAsia" w:ascii="宋体" w:hAnsi="宋体" w:cs="宋体"/>
          <w:sz w:val="21"/>
          <w:szCs w:val="21"/>
          <w:highlight w:val="none"/>
          <w:u w:val="none"/>
          <w:lang w:val="en-US" w:eastAsia="zh-CN"/>
        </w:rPr>
        <w:t>日</w:t>
      </w:r>
    </w:p>
    <w:p>
      <w:pPr>
        <w:pStyle w:val="15"/>
        <w:jc w:val="both"/>
        <w:outlineLvl w:val="9"/>
        <w:rPr>
          <w:rFonts w:hint="eastAsia" w:ascii="宋体" w:hAnsi="宋体" w:cs="宋体"/>
          <w:b/>
          <w:bCs/>
          <w:sz w:val="21"/>
          <w:szCs w:val="21"/>
          <w:highlight w:val="none"/>
        </w:rPr>
      </w:pPr>
    </w:p>
    <w:p>
      <w:pPr>
        <w:overflowPunct w:val="0"/>
        <w:adjustRightInd w:val="0"/>
        <w:snapToGrid w:val="0"/>
        <w:spacing w:line="574" w:lineRule="exact"/>
        <w:jc w:val="center"/>
        <w:outlineLvl w:val="9"/>
        <w:rPr>
          <w:rFonts w:hint="eastAsia" w:ascii="宋体" w:hAnsi="宋体" w:eastAsia="宋体" w:cs="宋体"/>
          <w:b/>
          <w:bCs/>
          <w:color w:val="auto"/>
          <w:sz w:val="32"/>
          <w:szCs w:val="48"/>
          <w:highlight w:val="none"/>
          <w:lang w:eastAsia="zh-CN"/>
        </w:rPr>
      </w:pPr>
      <w:bookmarkStart w:id="179" w:name="_Toc26829"/>
    </w:p>
    <w:p>
      <w:pPr>
        <w:overflowPunct w:val="0"/>
        <w:adjustRightInd w:val="0"/>
        <w:snapToGrid w:val="0"/>
        <w:spacing w:line="574" w:lineRule="exact"/>
        <w:jc w:val="center"/>
        <w:rPr>
          <w:rFonts w:hint="eastAsia" w:ascii="宋体" w:hAnsi="宋体" w:eastAsia="宋体" w:cs="宋体"/>
          <w:b/>
          <w:bCs/>
          <w:color w:val="auto"/>
          <w:sz w:val="32"/>
          <w:szCs w:val="48"/>
          <w:highlight w:val="none"/>
          <w:lang w:eastAsia="zh-CN"/>
        </w:rPr>
      </w:pPr>
    </w:p>
    <w:p>
      <w:pPr>
        <w:overflowPunct w:val="0"/>
        <w:adjustRightInd w:val="0"/>
        <w:snapToGrid w:val="0"/>
        <w:spacing w:line="574" w:lineRule="exact"/>
        <w:jc w:val="center"/>
        <w:outlineLvl w:val="9"/>
        <w:rPr>
          <w:rFonts w:hint="eastAsia" w:ascii="宋体" w:hAnsi="宋体" w:eastAsia="宋体" w:cs="宋体"/>
          <w:b/>
          <w:bCs/>
          <w:color w:val="auto"/>
          <w:sz w:val="32"/>
          <w:szCs w:val="48"/>
          <w:highlight w:val="none"/>
          <w:lang w:eastAsia="zh-CN"/>
        </w:rPr>
      </w:pPr>
    </w:p>
    <w:p>
      <w:pPr>
        <w:overflowPunct w:val="0"/>
        <w:adjustRightInd w:val="0"/>
        <w:snapToGrid w:val="0"/>
        <w:spacing w:line="574" w:lineRule="exact"/>
        <w:jc w:val="center"/>
        <w:rPr>
          <w:rFonts w:hint="eastAsia" w:ascii="宋体" w:hAnsi="宋体" w:eastAsia="宋体" w:cs="宋体"/>
          <w:b/>
          <w:bCs/>
          <w:color w:val="auto"/>
          <w:sz w:val="32"/>
          <w:szCs w:val="48"/>
          <w:highlight w:val="none"/>
        </w:rPr>
      </w:pPr>
      <w:r>
        <w:rPr>
          <w:rFonts w:hint="eastAsia" w:ascii="宋体" w:hAnsi="宋体" w:eastAsia="宋体" w:cs="宋体"/>
          <w:b/>
          <w:bCs/>
          <w:color w:val="auto"/>
          <w:sz w:val="32"/>
          <w:szCs w:val="48"/>
          <w:highlight w:val="none"/>
          <w:lang w:eastAsia="zh-CN"/>
        </w:rPr>
        <w:t>二、温县</w:t>
      </w:r>
      <w:r>
        <w:rPr>
          <w:rFonts w:hint="eastAsia" w:ascii="宋体" w:hAnsi="宋体" w:eastAsia="宋体" w:cs="宋体"/>
          <w:b/>
          <w:bCs/>
          <w:color w:val="auto"/>
          <w:sz w:val="32"/>
          <w:szCs w:val="48"/>
          <w:highlight w:val="none"/>
        </w:rPr>
        <w:t>政府采购供应商资格信用承诺函</w:t>
      </w:r>
    </w:p>
    <w:p>
      <w:pPr>
        <w:keepNext w:val="0"/>
        <w:keepLines w:val="0"/>
        <w:pageBreakBefore w:val="0"/>
        <w:widowControl w:val="0"/>
        <w:kinsoku/>
        <w:wordWrap/>
        <w:overflowPunct w:val="0"/>
        <w:topLinePunct w:val="0"/>
        <w:autoSpaceDE/>
        <w:autoSpaceDN/>
        <w:bidi w:val="0"/>
        <w:adjustRightInd w:val="0"/>
        <w:snapToGrid w:val="0"/>
        <w:spacing w:line="480" w:lineRule="exact"/>
        <w:textAlignment w:val="auto"/>
        <w:rPr>
          <w:rFonts w:hint="eastAsia" w:ascii="宋体" w:hAnsi="宋体" w:eastAsia="宋体" w:cs="宋体"/>
          <w:color w:val="auto"/>
          <w:szCs w:val="32"/>
          <w:highlight w:val="none"/>
        </w:rPr>
      </w:pPr>
    </w:p>
    <w:p>
      <w:pPr>
        <w:keepNext w:val="0"/>
        <w:keepLines w:val="0"/>
        <w:pageBreakBefore w:val="0"/>
        <w:widowControl w:val="0"/>
        <w:kinsoku/>
        <w:wordWrap/>
        <w:overflowPunct w:val="0"/>
        <w:topLinePunct w:val="0"/>
        <w:autoSpaceDE/>
        <w:autoSpaceDN/>
        <w:bidi w:val="0"/>
        <w:adjustRightInd w:val="0"/>
        <w:snapToGrid w:val="0"/>
        <w:spacing w:line="480" w:lineRule="exact"/>
        <w:ind w:firstLine="420" w:firstLineChars="200"/>
        <w:textAlignment w:val="auto"/>
        <w:rPr>
          <w:rFonts w:hint="eastAsia" w:ascii="宋体" w:hAnsi="宋体" w:eastAsia="宋体" w:cs="宋体"/>
          <w:color w:val="auto"/>
          <w:szCs w:val="32"/>
          <w:highlight w:val="none"/>
          <w:u w:val="none"/>
        </w:rPr>
      </w:pPr>
      <w:r>
        <w:rPr>
          <w:rFonts w:hint="eastAsia" w:ascii="宋体" w:hAnsi="宋体" w:eastAsia="宋体" w:cs="宋体"/>
          <w:color w:val="auto"/>
          <w:szCs w:val="32"/>
          <w:highlight w:val="none"/>
        </w:rPr>
        <w:t>致：</w:t>
      </w:r>
      <w:r>
        <w:rPr>
          <w:rFonts w:hint="eastAsia" w:ascii="宋体" w:hAnsi="宋体" w:eastAsia="宋体" w:cs="宋体"/>
          <w:color w:val="auto"/>
          <w:szCs w:val="32"/>
          <w:highlight w:val="none"/>
          <w:u w:val="single"/>
          <w:lang w:val="en-US" w:eastAsia="zh-CN"/>
        </w:rPr>
        <w:t xml:space="preserve">             </w:t>
      </w:r>
      <w:r>
        <w:rPr>
          <w:rFonts w:hint="eastAsia" w:ascii="宋体" w:hAnsi="宋体" w:cs="宋体"/>
          <w:color w:val="auto"/>
          <w:szCs w:val="32"/>
          <w:highlight w:val="none"/>
          <w:u w:val="single"/>
          <w:lang w:val="en-US" w:eastAsia="zh-CN"/>
        </w:rPr>
        <w:t xml:space="preserve">              </w:t>
      </w:r>
      <w:r>
        <w:rPr>
          <w:rFonts w:hint="eastAsia" w:ascii="宋体" w:hAnsi="宋体" w:eastAsia="宋体" w:cs="宋体"/>
          <w:color w:val="auto"/>
          <w:szCs w:val="32"/>
          <w:highlight w:val="none"/>
          <w:u w:val="none"/>
        </w:rPr>
        <w:t xml:space="preserve">（采购人或采购代理机构） </w:t>
      </w:r>
    </w:p>
    <w:p>
      <w:pPr>
        <w:keepNext w:val="0"/>
        <w:keepLines w:val="0"/>
        <w:pageBreakBefore w:val="0"/>
        <w:widowControl w:val="0"/>
        <w:kinsoku/>
        <w:wordWrap/>
        <w:overflowPunct w:val="0"/>
        <w:topLinePunct w:val="0"/>
        <w:autoSpaceDE/>
        <w:autoSpaceDN/>
        <w:bidi w:val="0"/>
        <w:adjustRightInd w:val="0"/>
        <w:snapToGrid w:val="0"/>
        <w:spacing w:line="480" w:lineRule="exact"/>
        <w:textAlignment w:val="auto"/>
        <w:rPr>
          <w:rFonts w:hint="eastAsia" w:ascii="宋体" w:hAnsi="宋体" w:eastAsia="宋体" w:cs="宋体"/>
          <w:color w:val="auto"/>
          <w:szCs w:val="32"/>
          <w:highlight w:val="none"/>
        </w:rPr>
      </w:pPr>
      <w:r>
        <w:rPr>
          <w:rFonts w:hint="eastAsia" w:ascii="宋体" w:hAnsi="宋体" w:eastAsia="宋体" w:cs="宋体"/>
          <w:color w:val="auto"/>
          <w:szCs w:val="32"/>
          <w:highlight w:val="none"/>
        </w:rPr>
        <w:t xml:space="preserve">    供应商名称：</w:t>
      </w:r>
      <w:r>
        <w:rPr>
          <w:rFonts w:hint="eastAsia" w:ascii="宋体" w:hAnsi="宋体" w:eastAsia="宋体" w:cs="宋体"/>
          <w:color w:val="auto"/>
          <w:szCs w:val="32"/>
          <w:highlight w:val="none"/>
          <w:u w:val="single"/>
        </w:rPr>
        <w:t xml:space="preserve">                                         </w:t>
      </w:r>
      <w:r>
        <w:rPr>
          <w:rFonts w:hint="eastAsia" w:ascii="宋体" w:hAnsi="宋体" w:eastAsia="宋体" w:cs="宋体"/>
          <w:color w:val="auto"/>
          <w:szCs w:val="32"/>
          <w:highlight w:val="none"/>
        </w:rPr>
        <w:t xml:space="preserve">                                  </w:t>
      </w:r>
    </w:p>
    <w:p>
      <w:pPr>
        <w:keepNext w:val="0"/>
        <w:keepLines w:val="0"/>
        <w:pageBreakBefore w:val="0"/>
        <w:widowControl w:val="0"/>
        <w:kinsoku/>
        <w:wordWrap/>
        <w:overflowPunct w:val="0"/>
        <w:topLinePunct w:val="0"/>
        <w:autoSpaceDE/>
        <w:autoSpaceDN/>
        <w:bidi w:val="0"/>
        <w:adjustRightInd w:val="0"/>
        <w:snapToGrid w:val="0"/>
        <w:spacing w:line="480" w:lineRule="exact"/>
        <w:textAlignment w:val="auto"/>
        <w:rPr>
          <w:rFonts w:hint="eastAsia" w:ascii="宋体" w:hAnsi="宋体" w:eastAsia="宋体" w:cs="宋体"/>
          <w:color w:val="auto"/>
          <w:szCs w:val="32"/>
          <w:highlight w:val="none"/>
        </w:rPr>
      </w:pPr>
      <w:r>
        <w:rPr>
          <w:rFonts w:hint="eastAsia" w:ascii="宋体" w:hAnsi="宋体" w:eastAsia="宋体" w:cs="宋体"/>
          <w:color w:val="auto"/>
          <w:szCs w:val="32"/>
          <w:highlight w:val="none"/>
        </w:rPr>
        <w:t xml:space="preserve">    统一社会信用代码：</w:t>
      </w:r>
      <w:r>
        <w:rPr>
          <w:rFonts w:hint="eastAsia" w:ascii="宋体" w:hAnsi="宋体" w:eastAsia="宋体" w:cs="宋体"/>
          <w:color w:val="auto"/>
          <w:szCs w:val="32"/>
          <w:highlight w:val="none"/>
          <w:u w:val="single"/>
        </w:rPr>
        <w:t xml:space="preserve">                                 </w:t>
      </w:r>
      <w:r>
        <w:rPr>
          <w:rFonts w:hint="eastAsia" w:ascii="宋体" w:hAnsi="宋体" w:cs="宋体"/>
          <w:color w:val="auto"/>
          <w:szCs w:val="32"/>
          <w:highlight w:val="none"/>
          <w:u w:val="single"/>
          <w:lang w:val="en-US" w:eastAsia="zh-CN"/>
        </w:rPr>
        <w:t xml:space="preserve">  </w:t>
      </w:r>
      <w:r>
        <w:rPr>
          <w:rFonts w:hint="eastAsia" w:ascii="宋体" w:hAnsi="宋体" w:eastAsia="宋体" w:cs="宋体"/>
          <w:color w:val="auto"/>
          <w:szCs w:val="32"/>
          <w:highlight w:val="none"/>
        </w:rPr>
        <w:t xml:space="preserve">                            </w:t>
      </w:r>
    </w:p>
    <w:p>
      <w:pPr>
        <w:keepNext w:val="0"/>
        <w:keepLines w:val="0"/>
        <w:pageBreakBefore w:val="0"/>
        <w:widowControl w:val="0"/>
        <w:kinsoku/>
        <w:wordWrap/>
        <w:overflowPunct w:val="0"/>
        <w:topLinePunct w:val="0"/>
        <w:autoSpaceDE/>
        <w:autoSpaceDN/>
        <w:bidi w:val="0"/>
        <w:adjustRightInd w:val="0"/>
        <w:snapToGrid w:val="0"/>
        <w:spacing w:line="480" w:lineRule="exact"/>
        <w:textAlignment w:val="auto"/>
        <w:rPr>
          <w:rFonts w:hint="eastAsia" w:ascii="宋体" w:hAnsi="宋体" w:eastAsia="宋体" w:cs="宋体"/>
          <w:color w:val="auto"/>
          <w:szCs w:val="32"/>
          <w:highlight w:val="none"/>
        </w:rPr>
      </w:pPr>
      <w:r>
        <w:rPr>
          <w:rFonts w:hint="eastAsia" w:ascii="宋体" w:hAnsi="宋体" w:eastAsia="宋体" w:cs="宋体"/>
          <w:color w:val="auto"/>
          <w:szCs w:val="32"/>
          <w:highlight w:val="none"/>
        </w:rPr>
        <w:t xml:space="preserve">    供应商地址：</w:t>
      </w:r>
      <w:r>
        <w:rPr>
          <w:rFonts w:hint="eastAsia" w:ascii="宋体" w:hAnsi="宋体" w:eastAsia="宋体" w:cs="宋体"/>
          <w:color w:val="auto"/>
          <w:szCs w:val="32"/>
          <w:highlight w:val="none"/>
          <w:u w:val="single"/>
        </w:rPr>
        <w:t xml:space="preserve">                                         </w:t>
      </w:r>
      <w:r>
        <w:rPr>
          <w:rFonts w:hint="eastAsia" w:ascii="宋体" w:hAnsi="宋体" w:eastAsia="宋体" w:cs="宋体"/>
          <w:color w:val="auto"/>
          <w:szCs w:val="32"/>
          <w:highlight w:val="none"/>
        </w:rPr>
        <w:t xml:space="preserve">                              </w:t>
      </w:r>
    </w:p>
    <w:p>
      <w:pPr>
        <w:keepNext w:val="0"/>
        <w:keepLines w:val="0"/>
        <w:pageBreakBefore w:val="0"/>
        <w:widowControl w:val="0"/>
        <w:kinsoku/>
        <w:wordWrap/>
        <w:overflowPunct w:val="0"/>
        <w:topLinePunct w:val="0"/>
        <w:autoSpaceDE/>
        <w:autoSpaceDN/>
        <w:bidi w:val="0"/>
        <w:adjustRightInd w:val="0"/>
        <w:snapToGrid w:val="0"/>
        <w:spacing w:line="480" w:lineRule="exact"/>
        <w:textAlignment w:val="auto"/>
        <w:rPr>
          <w:rFonts w:hint="eastAsia" w:ascii="宋体" w:hAnsi="宋体" w:eastAsia="宋体" w:cs="宋体"/>
          <w:color w:val="auto"/>
          <w:szCs w:val="32"/>
          <w:highlight w:val="none"/>
        </w:rPr>
      </w:pPr>
      <w:r>
        <w:rPr>
          <w:rFonts w:hint="eastAsia" w:ascii="宋体" w:hAnsi="宋体" w:eastAsia="宋体" w:cs="宋体"/>
          <w:color w:val="auto"/>
          <w:szCs w:val="32"/>
          <w:highlight w:val="none"/>
        </w:rPr>
        <w:t xml:space="preserve">    我单位自愿参加本次政府采购活动，严格遵守《中华人民共和国政府采购法》及相关法律法规，依法诚信经营，无条件遵守本次政府采购活动的各项规定。我单位郑重承诺，本单位符合《中华人民共和国政府采购法》第二十二条规定的条件：</w:t>
      </w:r>
    </w:p>
    <w:p>
      <w:pPr>
        <w:keepNext w:val="0"/>
        <w:keepLines w:val="0"/>
        <w:pageBreakBefore w:val="0"/>
        <w:widowControl w:val="0"/>
        <w:kinsoku/>
        <w:wordWrap/>
        <w:overflowPunct w:val="0"/>
        <w:topLinePunct w:val="0"/>
        <w:autoSpaceDE/>
        <w:autoSpaceDN/>
        <w:bidi w:val="0"/>
        <w:adjustRightInd w:val="0"/>
        <w:snapToGrid w:val="0"/>
        <w:spacing w:line="480" w:lineRule="exact"/>
        <w:textAlignment w:val="auto"/>
        <w:rPr>
          <w:rFonts w:hint="eastAsia" w:ascii="宋体" w:hAnsi="宋体" w:eastAsia="宋体" w:cs="宋体"/>
          <w:color w:val="auto"/>
          <w:szCs w:val="32"/>
          <w:highlight w:val="none"/>
        </w:rPr>
      </w:pPr>
      <w:r>
        <w:rPr>
          <w:rFonts w:hint="eastAsia" w:ascii="宋体" w:hAnsi="宋体" w:eastAsia="宋体" w:cs="宋体"/>
          <w:color w:val="auto"/>
          <w:szCs w:val="32"/>
          <w:highlight w:val="none"/>
        </w:rPr>
        <w:t xml:space="preserve">    1.</w:t>
      </w:r>
      <w:r>
        <w:rPr>
          <w:rFonts w:hint="eastAsia" w:ascii="宋体" w:hAnsi="宋体" w:eastAsia="宋体" w:cs="宋体"/>
          <w:color w:val="auto"/>
          <w:spacing w:val="6"/>
          <w:szCs w:val="32"/>
          <w:highlight w:val="none"/>
        </w:rPr>
        <w:t>我单位具有符合采购文件资格要求独立承担民事责任的能力。</w:t>
      </w:r>
    </w:p>
    <w:p>
      <w:pPr>
        <w:keepNext w:val="0"/>
        <w:keepLines w:val="0"/>
        <w:pageBreakBefore w:val="0"/>
        <w:widowControl w:val="0"/>
        <w:kinsoku/>
        <w:wordWrap/>
        <w:overflowPunct w:val="0"/>
        <w:topLinePunct w:val="0"/>
        <w:autoSpaceDE/>
        <w:autoSpaceDN/>
        <w:bidi w:val="0"/>
        <w:adjustRightInd w:val="0"/>
        <w:snapToGrid w:val="0"/>
        <w:spacing w:line="480" w:lineRule="exact"/>
        <w:ind w:firstLine="420" w:firstLineChars="200"/>
        <w:textAlignment w:val="auto"/>
        <w:rPr>
          <w:rFonts w:hint="eastAsia" w:ascii="宋体" w:hAnsi="宋体" w:eastAsia="宋体" w:cs="宋体"/>
          <w:color w:val="auto"/>
          <w:szCs w:val="32"/>
          <w:highlight w:val="none"/>
        </w:rPr>
      </w:pPr>
      <w:r>
        <w:rPr>
          <w:rFonts w:hint="eastAsia" w:ascii="宋体" w:hAnsi="宋体" w:eastAsia="宋体" w:cs="宋体"/>
          <w:color w:val="auto"/>
          <w:szCs w:val="32"/>
          <w:highlight w:val="none"/>
        </w:rPr>
        <w:t>2.我单位具有符合采购文件资格要求的财务状况报告。</w:t>
      </w:r>
    </w:p>
    <w:p>
      <w:pPr>
        <w:keepNext w:val="0"/>
        <w:keepLines w:val="0"/>
        <w:pageBreakBefore w:val="0"/>
        <w:widowControl w:val="0"/>
        <w:kinsoku/>
        <w:wordWrap/>
        <w:overflowPunct w:val="0"/>
        <w:topLinePunct w:val="0"/>
        <w:autoSpaceDE/>
        <w:autoSpaceDN/>
        <w:bidi w:val="0"/>
        <w:adjustRightInd w:val="0"/>
        <w:snapToGrid w:val="0"/>
        <w:spacing w:line="480" w:lineRule="exact"/>
        <w:textAlignment w:val="auto"/>
        <w:rPr>
          <w:rFonts w:hint="eastAsia" w:ascii="宋体" w:hAnsi="宋体" w:eastAsia="宋体" w:cs="宋体"/>
          <w:color w:val="auto"/>
          <w:szCs w:val="32"/>
          <w:highlight w:val="none"/>
        </w:rPr>
      </w:pPr>
      <w:r>
        <w:rPr>
          <w:rFonts w:hint="eastAsia" w:ascii="宋体" w:hAnsi="宋体" w:eastAsia="宋体" w:cs="宋体"/>
          <w:color w:val="auto"/>
          <w:szCs w:val="32"/>
          <w:highlight w:val="none"/>
        </w:rPr>
        <w:t>　  3.我单位具有符合采购文件资格要求的依法缴纳税收和社会保障记录的良好记录。</w:t>
      </w:r>
    </w:p>
    <w:p>
      <w:pPr>
        <w:keepNext w:val="0"/>
        <w:keepLines w:val="0"/>
        <w:pageBreakBefore w:val="0"/>
        <w:widowControl w:val="0"/>
        <w:kinsoku/>
        <w:wordWrap/>
        <w:overflowPunct w:val="0"/>
        <w:topLinePunct w:val="0"/>
        <w:autoSpaceDE/>
        <w:autoSpaceDN/>
        <w:bidi w:val="0"/>
        <w:adjustRightInd w:val="0"/>
        <w:snapToGrid w:val="0"/>
        <w:spacing w:line="480" w:lineRule="exact"/>
        <w:textAlignment w:val="auto"/>
        <w:rPr>
          <w:rFonts w:hint="eastAsia" w:ascii="宋体" w:hAnsi="宋体" w:eastAsia="宋体" w:cs="宋体"/>
          <w:color w:val="auto"/>
          <w:szCs w:val="32"/>
          <w:highlight w:val="none"/>
        </w:rPr>
      </w:pPr>
      <w:r>
        <w:rPr>
          <w:rFonts w:hint="eastAsia" w:ascii="宋体" w:hAnsi="宋体" w:eastAsia="宋体" w:cs="宋体"/>
          <w:color w:val="auto"/>
          <w:szCs w:val="32"/>
          <w:highlight w:val="none"/>
        </w:rPr>
        <w:t>　　4.我单位具有符合采购文件资格要求履行合同所必需的设备和专业技术能力。</w:t>
      </w:r>
    </w:p>
    <w:p>
      <w:pPr>
        <w:keepNext w:val="0"/>
        <w:keepLines w:val="0"/>
        <w:pageBreakBefore w:val="0"/>
        <w:widowControl w:val="0"/>
        <w:kinsoku/>
        <w:wordWrap/>
        <w:overflowPunct w:val="0"/>
        <w:topLinePunct w:val="0"/>
        <w:autoSpaceDE/>
        <w:autoSpaceDN/>
        <w:bidi w:val="0"/>
        <w:adjustRightInd w:val="0"/>
        <w:snapToGrid w:val="0"/>
        <w:spacing w:line="480" w:lineRule="exact"/>
        <w:textAlignment w:val="auto"/>
        <w:rPr>
          <w:rFonts w:hint="eastAsia" w:ascii="宋体" w:hAnsi="宋体" w:eastAsia="宋体" w:cs="宋体"/>
          <w:color w:val="auto"/>
          <w:szCs w:val="32"/>
          <w:highlight w:val="none"/>
        </w:rPr>
      </w:pPr>
      <w:r>
        <w:rPr>
          <w:rFonts w:hint="eastAsia" w:ascii="宋体" w:hAnsi="宋体" w:eastAsia="宋体" w:cs="宋体"/>
          <w:color w:val="auto"/>
          <w:szCs w:val="32"/>
          <w:highlight w:val="none"/>
        </w:rPr>
        <w:t xml:space="preserve">    5.参加政府采购活动前三年内，在经营活动中没有重大违法记录。</w:t>
      </w:r>
    </w:p>
    <w:p>
      <w:pPr>
        <w:keepNext w:val="0"/>
        <w:keepLines w:val="0"/>
        <w:pageBreakBefore w:val="0"/>
        <w:widowControl w:val="0"/>
        <w:kinsoku/>
        <w:wordWrap/>
        <w:overflowPunct w:val="0"/>
        <w:topLinePunct w:val="0"/>
        <w:autoSpaceDE/>
        <w:autoSpaceDN/>
        <w:bidi w:val="0"/>
        <w:adjustRightInd w:val="0"/>
        <w:snapToGrid w:val="0"/>
        <w:spacing w:line="480" w:lineRule="exact"/>
        <w:textAlignment w:val="auto"/>
        <w:rPr>
          <w:rFonts w:hint="eastAsia" w:ascii="宋体" w:hAnsi="宋体" w:eastAsia="宋体" w:cs="宋体"/>
          <w:color w:val="auto"/>
          <w:szCs w:val="32"/>
          <w:highlight w:val="none"/>
        </w:rPr>
      </w:pPr>
      <w:r>
        <w:rPr>
          <w:rFonts w:hint="eastAsia" w:ascii="宋体" w:hAnsi="宋体" w:eastAsia="宋体" w:cs="宋体"/>
          <w:color w:val="auto"/>
          <w:szCs w:val="32"/>
          <w:highlight w:val="none"/>
        </w:rPr>
        <w:t xml:space="preserve"> 　 若我单位承诺不实，自愿承担提供虚假材料谋取中标、成交的法律责任。</w:t>
      </w:r>
    </w:p>
    <w:p>
      <w:pPr>
        <w:keepNext w:val="0"/>
        <w:keepLines w:val="0"/>
        <w:pageBreakBefore w:val="0"/>
        <w:widowControl w:val="0"/>
        <w:kinsoku/>
        <w:wordWrap/>
        <w:overflowPunct w:val="0"/>
        <w:topLinePunct w:val="0"/>
        <w:autoSpaceDE/>
        <w:autoSpaceDN/>
        <w:bidi w:val="0"/>
        <w:adjustRightInd w:val="0"/>
        <w:snapToGrid w:val="0"/>
        <w:spacing w:line="480" w:lineRule="exact"/>
        <w:textAlignment w:val="auto"/>
        <w:rPr>
          <w:rFonts w:hint="eastAsia" w:ascii="宋体" w:hAnsi="宋体" w:eastAsia="宋体" w:cs="宋体"/>
          <w:color w:val="auto"/>
          <w:szCs w:val="32"/>
          <w:highlight w:val="none"/>
        </w:rPr>
      </w:pPr>
    </w:p>
    <w:p>
      <w:pPr>
        <w:spacing w:line="500" w:lineRule="exact"/>
        <w:ind w:firstLine="3990" w:firstLineChars="1900"/>
        <w:jc w:val="both"/>
        <w:rPr>
          <w:rFonts w:ascii="宋体" w:hAnsi="宋体"/>
          <w:sz w:val="22"/>
          <w:szCs w:val="22"/>
          <w:highlight w:val="none"/>
        </w:rPr>
      </w:pPr>
      <w:r>
        <w:rPr>
          <w:rFonts w:hint="eastAsia" w:ascii="宋体" w:hAnsi="宋体" w:eastAsia="宋体" w:cs="宋体"/>
          <w:color w:val="auto"/>
          <w:szCs w:val="32"/>
          <w:highlight w:val="none"/>
        </w:rPr>
        <w:t xml:space="preserve"> </w:t>
      </w:r>
      <w:r>
        <w:rPr>
          <w:rFonts w:hint="eastAsia" w:ascii="宋体" w:hAnsi="宋体"/>
          <w:sz w:val="22"/>
          <w:szCs w:val="22"/>
          <w:highlight w:val="none"/>
          <w:lang w:eastAsia="zh-CN"/>
        </w:rPr>
        <w:t>供应商名称</w:t>
      </w:r>
      <w:r>
        <w:rPr>
          <w:rFonts w:hint="eastAsia" w:ascii="宋体" w:hAnsi="宋体"/>
          <w:sz w:val="22"/>
          <w:szCs w:val="22"/>
          <w:highlight w:val="none"/>
        </w:rPr>
        <w:t>：</w:t>
      </w:r>
      <w:r>
        <w:rPr>
          <w:rFonts w:hint="eastAsia" w:ascii="宋体" w:hAnsi="宋体"/>
          <w:sz w:val="22"/>
          <w:szCs w:val="22"/>
          <w:highlight w:val="none"/>
          <w:u w:val="single"/>
          <w:lang w:val="en-US" w:eastAsia="zh-CN"/>
        </w:rPr>
        <w:t xml:space="preserve">               </w:t>
      </w:r>
      <w:r>
        <w:rPr>
          <w:rFonts w:hint="eastAsia" w:ascii="宋体" w:hAnsi="宋体"/>
          <w:sz w:val="22"/>
          <w:szCs w:val="22"/>
          <w:highlight w:val="none"/>
        </w:rPr>
        <w:t>（盖单位</w:t>
      </w:r>
      <w:r>
        <w:rPr>
          <w:rFonts w:hint="eastAsia" w:ascii="宋体" w:hAnsi="宋体"/>
          <w:sz w:val="22"/>
          <w:szCs w:val="22"/>
          <w:highlight w:val="none"/>
          <w:lang w:eastAsia="zh-CN"/>
        </w:rPr>
        <w:t>公</w:t>
      </w:r>
      <w:r>
        <w:rPr>
          <w:rFonts w:hint="eastAsia" w:ascii="宋体" w:hAnsi="宋体"/>
          <w:sz w:val="22"/>
          <w:szCs w:val="22"/>
          <w:highlight w:val="none"/>
        </w:rPr>
        <w:t>章）</w:t>
      </w:r>
    </w:p>
    <w:p>
      <w:pPr>
        <w:spacing w:line="500" w:lineRule="exact"/>
        <w:jc w:val="center"/>
        <w:rPr>
          <w:rFonts w:ascii="宋体" w:hAnsi="宋体"/>
          <w:sz w:val="22"/>
          <w:szCs w:val="22"/>
          <w:highlight w:val="none"/>
        </w:rPr>
      </w:pPr>
      <w:r>
        <w:rPr>
          <w:rFonts w:hint="eastAsia" w:ascii="宋体" w:hAnsi="宋体"/>
          <w:sz w:val="22"/>
          <w:szCs w:val="22"/>
          <w:highlight w:val="none"/>
          <w:lang w:val="en-US" w:eastAsia="zh-CN"/>
        </w:rPr>
        <w:t xml:space="preserve">                                   </w:t>
      </w:r>
      <w:r>
        <w:rPr>
          <w:rFonts w:hint="eastAsia" w:ascii="宋体" w:hAnsi="宋体"/>
          <w:sz w:val="22"/>
          <w:szCs w:val="22"/>
          <w:highlight w:val="none"/>
        </w:rPr>
        <w:t>法定代表人或其委托代理人：</w:t>
      </w:r>
      <w:r>
        <w:rPr>
          <w:rFonts w:hint="eastAsia" w:ascii="宋体" w:hAnsi="宋体"/>
          <w:sz w:val="22"/>
          <w:szCs w:val="22"/>
          <w:highlight w:val="none"/>
          <w:u w:val="single"/>
          <w:lang w:val="en-US" w:eastAsia="zh-CN"/>
        </w:rPr>
        <w:t xml:space="preserve">       </w:t>
      </w:r>
      <w:r>
        <w:rPr>
          <w:rFonts w:hint="eastAsia" w:ascii="宋体" w:hAnsi="宋体"/>
          <w:sz w:val="22"/>
          <w:szCs w:val="22"/>
          <w:highlight w:val="none"/>
          <w:u w:val="none"/>
        </w:rPr>
        <w:t>（</w:t>
      </w:r>
      <w:r>
        <w:rPr>
          <w:rFonts w:hint="eastAsia" w:ascii="宋体" w:hAnsi="宋体"/>
          <w:sz w:val="22"/>
          <w:szCs w:val="22"/>
          <w:highlight w:val="none"/>
        </w:rPr>
        <w:t>签字）</w:t>
      </w:r>
    </w:p>
    <w:p>
      <w:pPr>
        <w:pStyle w:val="35"/>
        <w:spacing w:line="500" w:lineRule="exact"/>
        <w:ind w:firstLine="4200" w:firstLineChars="2000"/>
        <w:rPr>
          <w:rFonts w:hint="default" w:ascii="宋体" w:hAnsi="宋体" w:eastAsia="宋体" w:cs="宋体"/>
          <w:szCs w:val="21"/>
          <w:highlight w:val="none"/>
          <w:u w:val="none"/>
          <w:lang w:val="en-US" w:eastAsia="zh-CN"/>
        </w:rPr>
      </w:pPr>
      <w:r>
        <w:rPr>
          <w:rFonts w:hint="eastAsia" w:ascii="宋体" w:hAnsi="宋体" w:cs="宋体"/>
          <w:szCs w:val="21"/>
          <w:highlight w:val="none"/>
          <w:lang w:eastAsia="zh-CN"/>
        </w:rPr>
        <w:t>日</w:t>
      </w:r>
      <w:r>
        <w:rPr>
          <w:rFonts w:hint="eastAsia" w:ascii="宋体" w:hAnsi="宋体" w:cs="宋体"/>
          <w:szCs w:val="21"/>
          <w:highlight w:val="none"/>
          <w:lang w:val="en-US" w:eastAsia="zh-CN"/>
        </w:rPr>
        <w:t xml:space="preserve">   </w:t>
      </w:r>
      <w:r>
        <w:rPr>
          <w:rFonts w:hint="eastAsia" w:ascii="宋体" w:hAnsi="宋体" w:cs="宋体"/>
          <w:szCs w:val="21"/>
          <w:highlight w:val="none"/>
          <w:lang w:eastAsia="zh-CN"/>
        </w:rPr>
        <w:t>期：</w:t>
      </w:r>
      <w:r>
        <w:rPr>
          <w:rFonts w:hint="eastAsia" w:ascii="宋体" w:hAnsi="宋体" w:cs="宋体"/>
          <w:szCs w:val="21"/>
          <w:highlight w:val="none"/>
          <w:u w:val="single"/>
          <w:lang w:val="en-US" w:eastAsia="zh-CN"/>
        </w:rPr>
        <w:t xml:space="preserve">      </w:t>
      </w:r>
      <w:r>
        <w:rPr>
          <w:rFonts w:hint="eastAsia" w:ascii="宋体" w:hAnsi="宋体" w:cs="宋体"/>
          <w:szCs w:val="21"/>
          <w:highlight w:val="none"/>
          <w:u w:val="none"/>
          <w:lang w:val="en-US" w:eastAsia="zh-CN"/>
        </w:rPr>
        <w:t xml:space="preserve"> 年</w:t>
      </w:r>
      <w:r>
        <w:rPr>
          <w:rFonts w:hint="eastAsia" w:ascii="宋体" w:hAnsi="宋体" w:cs="宋体"/>
          <w:szCs w:val="21"/>
          <w:highlight w:val="none"/>
          <w:u w:val="single"/>
          <w:lang w:val="en-US" w:eastAsia="zh-CN"/>
        </w:rPr>
        <w:t xml:space="preserve">    </w:t>
      </w:r>
      <w:r>
        <w:rPr>
          <w:rFonts w:hint="eastAsia" w:ascii="宋体" w:hAnsi="宋体" w:cs="宋体"/>
          <w:szCs w:val="21"/>
          <w:highlight w:val="none"/>
          <w:u w:val="none"/>
          <w:lang w:val="en-US" w:eastAsia="zh-CN"/>
        </w:rPr>
        <w:t>月</w:t>
      </w:r>
      <w:r>
        <w:rPr>
          <w:rFonts w:hint="eastAsia" w:ascii="宋体" w:hAnsi="宋体" w:cs="宋体"/>
          <w:szCs w:val="21"/>
          <w:highlight w:val="none"/>
          <w:u w:val="single"/>
          <w:lang w:val="en-US" w:eastAsia="zh-CN"/>
        </w:rPr>
        <w:t xml:space="preserve">    </w:t>
      </w:r>
      <w:r>
        <w:rPr>
          <w:rFonts w:hint="eastAsia" w:ascii="宋体" w:hAnsi="宋体" w:cs="宋体"/>
          <w:szCs w:val="21"/>
          <w:highlight w:val="none"/>
          <w:u w:val="none"/>
          <w:lang w:val="en-US" w:eastAsia="zh-CN"/>
        </w:rPr>
        <w:t>日</w:t>
      </w:r>
    </w:p>
    <w:p>
      <w:pPr>
        <w:pStyle w:val="15"/>
        <w:jc w:val="both"/>
        <w:rPr>
          <w:rFonts w:hint="eastAsia" w:ascii="宋体" w:hAnsi="宋体" w:cs="宋体"/>
          <w:b/>
          <w:bCs/>
          <w:sz w:val="32"/>
          <w:szCs w:val="32"/>
          <w:highlight w:val="none"/>
        </w:rPr>
      </w:pPr>
    </w:p>
    <w:p>
      <w:pPr>
        <w:keepNext w:val="0"/>
        <w:keepLines w:val="0"/>
        <w:pageBreakBefore w:val="0"/>
        <w:widowControl w:val="0"/>
        <w:kinsoku/>
        <w:wordWrap/>
        <w:overflowPunct w:val="0"/>
        <w:topLinePunct w:val="0"/>
        <w:autoSpaceDE/>
        <w:autoSpaceDN/>
        <w:bidi w:val="0"/>
        <w:adjustRightInd w:val="0"/>
        <w:snapToGrid w:val="0"/>
        <w:spacing w:line="480" w:lineRule="exact"/>
        <w:ind w:firstLine="420"/>
        <w:jc w:val="left"/>
        <w:textAlignment w:val="auto"/>
        <w:rPr>
          <w:rFonts w:hint="eastAsia" w:ascii="宋体" w:hAnsi="宋体" w:eastAsia="宋体" w:cs="宋体"/>
          <w:color w:val="auto"/>
          <w:szCs w:val="32"/>
          <w:highlight w:val="none"/>
        </w:rPr>
      </w:pPr>
      <w:r>
        <w:rPr>
          <w:rFonts w:hint="eastAsia" w:ascii="宋体" w:hAnsi="宋体" w:eastAsia="宋体" w:cs="宋体"/>
          <w:b/>
          <w:bCs/>
          <w:color w:val="auto"/>
          <w:szCs w:val="32"/>
          <w:highlight w:val="none"/>
        </w:rPr>
        <w:t>注：</w:t>
      </w:r>
      <w:r>
        <w:rPr>
          <w:rFonts w:hint="eastAsia" w:ascii="宋体" w:hAnsi="宋体" w:eastAsia="宋体" w:cs="宋体"/>
          <w:color w:val="auto"/>
          <w:szCs w:val="32"/>
          <w:highlight w:val="none"/>
        </w:rPr>
        <w:t>1.供应商须在投标文件中按此模板提供承诺函，未提供视为未实质性响应招标文件要求，按无效投标处理。</w:t>
      </w:r>
    </w:p>
    <w:p>
      <w:pPr>
        <w:keepNext w:val="0"/>
        <w:keepLines w:val="0"/>
        <w:pageBreakBefore w:val="0"/>
        <w:widowControl w:val="0"/>
        <w:kinsoku/>
        <w:wordWrap/>
        <w:overflowPunct w:val="0"/>
        <w:topLinePunct w:val="0"/>
        <w:autoSpaceDE/>
        <w:autoSpaceDN/>
        <w:bidi w:val="0"/>
        <w:adjustRightInd w:val="0"/>
        <w:snapToGrid w:val="0"/>
        <w:spacing w:line="480" w:lineRule="exact"/>
        <w:ind w:firstLine="420"/>
        <w:jc w:val="left"/>
        <w:textAlignment w:val="auto"/>
        <w:rPr>
          <w:rFonts w:hint="eastAsia"/>
          <w:highlight w:val="none"/>
        </w:rPr>
      </w:pPr>
      <w:r>
        <w:rPr>
          <w:rFonts w:hint="eastAsia" w:ascii="宋体" w:hAnsi="宋体" w:cs="宋体"/>
          <w:color w:val="auto"/>
          <w:szCs w:val="32"/>
          <w:highlight w:val="none"/>
          <w:lang w:val="en-US" w:eastAsia="zh-CN"/>
        </w:rPr>
        <w:t>2.</w:t>
      </w:r>
      <w:r>
        <w:rPr>
          <w:rFonts w:hint="eastAsia" w:ascii="宋体" w:hAnsi="宋体" w:eastAsia="宋体" w:cs="宋体"/>
          <w:color w:val="auto"/>
          <w:szCs w:val="32"/>
          <w:highlight w:val="none"/>
        </w:rPr>
        <w:t>供应商的法定代表人（其他组织的为负责人）或者授权代表的签字或盖章应真实、有效，如由授权代表签字或盖章的，应提供“法定代表人授权书”。</w:t>
      </w:r>
    </w:p>
    <w:p>
      <w:pPr>
        <w:pStyle w:val="15"/>
        <w:outlineLvl w:val="9"/>
        <w:rPr>
          <w:rFonts w:hint="eastAsia" w:ascii="宋体" w:hAnsi="宋体" w:cs="宋体"/>
          <w:b/>
          <w:bCs/>
          <w:sz w:val="32"/>
          <w:szCs w:val="32"/>
          <w:highlight w:val="none"/>
        </w:rPr>
      </w:pPr>
    </w:p>
    <w:p>
      <w:pPr>
        <w:pStyle w:val="15"/>
        <w:outlineLvl w:val="9"/>
        <w:rPr>
          <w:rFonts w:hint="eastAsia" w:ascii="宋体" w:hAnsi="宋体" w:cs="宋体"/>
          <w:b/>
          <w:bCs/>
          <w:sz w:val="32"/>
          <w:szCs w:val="32"/>
          <w:highlight w:val="none"/>
        </w:rPr>
      </w:pPr>
    </w:p>
    <w:p>
      <w:pPr>
        <w:pStyle w:val="15"/>
        <w:outlineLvl w:val="1"/>
        <w:rPr>
          <w:rFonts w:ascii="宋体" w:hAnsi="宋体" w:cs="宋体"/>
          <w:b/>
          <w:bCs/>
          <w:sz w:val="32"/>
          <w:szCs w:val="32"/>
          <w:highlight w:val="none"/>
        </w:rPr>
      </w:pPr>
      <w:r>
        <w:rPr>
          <w:rFonts w:hint="eastAsia" w:ascii="宋体" w:hAnsi="宋体" w:cs="宋体"/>
          <w:b/>
          <w:bCs/>
          <w:sz w:val="32"/>
          <w:szCs w:val="32"/>
          <w:highlight w:val="none"/>
        </w:rPr>
        <w:t>十</w:t>
      </w:r>
      <w:r>
        <w:rPr>
          <w:rFonts w:hint="eastAsia" w:ascii="宋体" w:hAnsi="宋体" w:cs="宋体"/>
          <w:b/>
          <w:bCs/>
          <w:sz w:val="32"/>
          <w:szCs w:val="32"/>
          <w:highlight w:val="none"/>
          <w:lang w:eastAsia="zh-CN"/>
        </w:rPr>
        <w:t>五</w:t>
      </w:r>
      <w:r>
        <w:rPr>
          <w:rFonts w:hint="eastAsia" w:ascii="宋体" w:hAnsi="宋体" w:cs="宋体"/>
          <w:b/>
          <w:bCs/>
          <w:sz w:val="32"/>
          <w:szCs w:val="32"/>
          <w:highlight w:val="none"/>
        </w:rPr>
        <w:t>、投标人认为需要提供的其它资料</w:t>
      </w:r>
      <w:bookmarkEnd w:id="179"/>
    </w:p>
    <w:p>
      <w:pPr>
        <w:pStyle w:val="7"/>
        <w:ind w:firstLine="0"/>
        <w:rPr>
          <w:rFonts w:hint="eastAsia" w:ascii="宋体" w:hAnsi="宋体" w:eastAsia="宋体" w:cs="宋体"/>
          <w:color w:val="auto"/>
          <w:highlight w:val="none"/>
          <w:lang w:eastAsia="zh-CN"/>
        </w:rPr>
      </w:pPr>
    </w:p>
    <w:p>
      <w:pPr>
        <w:rPr>
          <w:highlight w:val="none"/>
        </w:rPr>
      </w:pPr>
    </w:p>
    <w:p>
      <w:pPr>
        <w:rPr>
          <w:highlight w:val="none"/>
        </w:rPr>
      </w:pPr>
    </w:p>
    <w:sectPr>
      <w:footerReference r:id="rId7" w:type="first"/>
      <w:headerReference r:id="rId5" w:type="default"/>
      <w:footerReference r:id="rId6" w:type="default"/>
      <w:pgSz w:w="11906" w:h="16838"/>
      <w:pgMar w:top="1440" w:right="1463" w:bottom="1440" w:left="1519" w:header="851" w:footer="992" w:gutter="0"/>
      <w:pgNumType w:fmt="numberInDash"/>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等线">
    <w:panose1 w:val="02010600030101010101"/>
    <w:charset w:val="86"/>
    <w:family w:val="auto"/>
    <w:pitch w:val="default"/>
    <w:sig w:usb0="A00002BF" w:usb1="38CF7CFA" w:usb2="00000016" w:usb3="00000000" w:csb0="0004000F" w:csb1="00000000"/>
  </w:font>
  <w:font w:name="楷体_GB2312">
    <w:altName w:val="楷体"/>
    <w:panose1 w:val="02010609030101010101"/>
    <w:charset w:val="86"/>
    <w:family w:val="modern"/>
    <w:pitch w:val="default"/>
    <w:sig w:usb0="00000000" w:usb1="00000000" w:usb2="00000000" w:usb3="00000000" w:csb0="00040000" w:csb1="00000000"/>
  </w:font>
  <w:font w:name="font-weight : 400">
    <w:altName w:val="Segoe Print"/>
    <w:panose1 w:val="00000000000000000000"/>
    <w:charset w:val="00"/>
    <w:family w:val="auto"/>
    <w:pitch w:val="default"/>
    <w:sig w:usb0="00000000" w:usb1="00000000" w:usb2="00000000" w:usb3="00000000" w:csb0="00000000" w:csb1="00000000"/>
  </w:font>
  <w:font w:name="font-weight : 700">
    <w:altName w:val="Segoe Print"/>
    <w:panose1 w:val="00000000000000000000"/>
    <w:charset w:val="00"/>
    <w:family w:val="auto"/>
    <w:pitch w:val="default"/>
    <w:sig w:usb0="00000000" w:usb1="00000000" w:usb2="00000000" w:usb3="00000000" w:csb0="00000000" w:csb1="00000000"/>
  </w:font>
  <w:font w:name="新宋体">
    <w:panose1 w:val="02010609030101010101"/>
    <w:charset w:val="86"/>
    <w:family w:val="auto"/>
    <w:pitch w:val="default"/>
    <w:sig w:usb0="00000283" w:usb1="288F0000" w:usb2="00000006" w:usb3="00000000" w:csb0="00040001" w:csb1="00000000"/>
  </w:font>
  <w:font w:name="Helvetica">
    <w:altName w:val="Arial"/>
    <w:panose1 w:val="020B0604020202020204"/>
    <w:charset w:val="00"/>
    <w:family w:val="swiss"/>
    <w:pitch w:val="default"/>
    <w:sig w:usb0="00000000" w:usb1="00000000" w:usb2="00000009" w:usb3="00000000" w:csb0="000001FF"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Bdr>
        <w:bottom w:val="thinThickMediumGap" w:color="auto" w:sz="18" w:space="1"/>
      </w:pBdr>
    </w:pPr>
    <w:r>
      <w:rPr>
        <w:rFonts w:hint="eastAsia" w:ascii="宋体" w:hAnsi="宋体"/>
        <w:sz w:val="21"/>
        <w:szCs w:val="21"/>
      </w:rPr>
      <w:t xml:space="preserve">            </w:t>
    </w:r>
    <w:r>
      <w:rPr>
        <w:rFonts w:hint="eastAsia" w:ascii="宋体" w:hAnsi="宋体" w:cs="宋体"/>
        <w:sz w:val="21"/>
        <w:szCs w:val="21"/>
      </w:rPr>
      <w:t xml:space="preserve"> </w:t>
    </w:r>
    <w:r>
      <w:rPr>
        <w:rFonts w:hint="eastAsia" w:ascii="宋体" w:hAnsi="宋体"/>
        <w:sz w:val="21"/>
        <w:szCs w:val="21"/>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jc w:val="center"/>
      <w:rPr>
        <w:rFonts w:hint="eastAsia"/>
      </w:rPr>
    </w:pPr>
    <w:r>
      <w:rPr>
        <w:sz w:val="18"/>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2"/>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3</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pPr>
                      <w:pStyle w:val="12"/>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3</w:t>
                    </w:r>
                    <w:r>
                      <w:rPr>
                        <w:rFonts w:hint="eastAsia"/>
                        <w:lang w:eastAsia="zh-CN"/>
                      </w:rP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Pr>
    <w:r>
      <w:rPr>
        <w:sz w:val="18"/>
      </w:rPr>
      <mc:AlternateContent>
        <mc:Choice Requires="wps">
          <w:drawing>
            <wp:anchor distT="0" distB="0" distL="114300" distR="114300" simplePos="0" relativeHeight="251663360"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2"/>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336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OrREyAgAAYQQAAA4AAABkcnMvZTJvRG9jLnhtbK1UzY7TMBC+I/EO&#10;lu80aVFX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3k7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f46tETICAABhBAAADgAAAAAAAAABACAAAAAfAQAAZHJzL2Uyb0RvYy54bWxQSwUG&#10;AAAAAAYABgBZAQAAwwUAAAAA&#10;">
              <v:fill on="f" focussize="0,0"/>
              <v:stroke on="f" weight="0.5pt"/>
              <v:imagedata o:title=""/>
              <o:lock v:ext="edit" aspectratio="f"/>
              <v:textbox inset="0mm,0mm,0mm,0mm" style="mso-fit-shape-to-text:t;">
                <w:txbxContent>
                  <w:p>
                    <w:pPr>
                      <w:pStyle w:val="12"/>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thickThinSmallGap" w:color="auto" w:sz="12" w:space="0"/>
      </w:pBdr>
      <w:jc w:val="left"/>
    </w:pPr>
    <w:r>
      <w:rPr>
        <w:rFonts w:hint="eastAsia" w:ascii="宋体" w:hAnsi="宋体"/>
        <w:sz w:val="21"/>
        <w:szCs w:val="21"/>
        <w:lang w:eastAsia="zh-CN"/>
      </w:rPr>
      <w:t>中瑞建园工程管理有限公司</w:t>
    </w:r>
    <w:r>
      <w:rPr>
        <w:rFonts w:hint="eastAsia" w:ascii="宋体" w:hAnsi="宋体"/>
        <w:sz w:val="21"/>
        <w:szCs w:val="21"/>
      </w:rPr>
      <w:t xml:space="preserve">                                           </w:t>
    </w:r>
    <w:r>
      <w:rPr>
        <w:rFonts w:hint="eastAsia" w:ascii="宋体" w:hAnsi="宋体"/>
        <w:sz w:val="21"/>
        <w:szCs w:val="21"/>
        <w:lang w:val="en-US" w:eastAsia="zh-CN"/>
      </w:rPr>
      <w:t xml:space="preserve">     </w:t>
    </w:r>
    <w:r>
      <w:rPr>
        <w:rFonts w:hint="eastAsia" w:ascii="宋体" w:hAnsi="宋体"/>
        <w:sz w:val="21"/>
        <w:szCs w:val="21"/>
      </w:rPr>
      <w:t xml:space="preserve"> 招标文件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thickThinSmallGap" w:color="auto" w:sz="12" w:space="0"/>
      </w:pBdr>
      <w:jc w:val="left"/>
    </w:pPr>
    <w:r>
      <w:rPr>
        <w:rFonts w:hint="eastAsia" w:ascii="宋体" w:hAnsi="宋体"/>
        <w:sz w:val="21"/>
        <w:szCs w:val="21"/>
        <w:lang w:eastAsia="zh-CN"/>
      </w:rPr>
      <w:t>中瑞建园工程管理有限公司</w:t>
    </w:r>
    <w:r>
      <w:rPr>
        <w:rFonts w:hint="eastAsia" w:ascii="宋体" w:hAnsi="宋体"/>
        <w:sz w:val="21"/>
        <w:szCs w:val="21"/>
      </w:rPr>
      <w:t xml:space="preserve">                                    </w:t>
    </w:r>
    <w:r>
      <w:rPr>
        <w:rFonts w:hint="eastAsia" w:ascii="宋体" w:hAnsi="宋体"/>
        <w:sz w:val="21"/>
        <w:szCs w:val="21"/>
        <w:lang w:val="en-US" w:eastAsia="zh-CN"/>
      </w:rPr>
      <w:t xml:space="preserve">    </w:t>
    </w:r>
    <w:r>
      <w:rPr>
        <w:rFonts w:hint="eastAsia" w:ascii="宋体" w:hAnsi="宋体"/>
        <w:sz w:val="21"/>
        <w:szCs w:val="21"/>
      </w:rPr>
      <w:t xml:space="preserve"> 招标文件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2B055AA"/>
    <w:multiLevelType w:val="singleLevel"/>
    <w:tmpl w:val="92B055AA"/>
    <w:lvl w:ilvl="0" w:tentative="0">
      <w:start w:val="1"/>
      <w:numFmt w:val="decimal"/>
      <w:lvlText w:val="%1."/>
      <w:lvlJc w:val="left"/>
      <w:pPr>
        <w:tabs>
          <w:tab w:val="left" w:pos="312"/>
        </w:tabs>
      </w:pPr>
    </w:lvl>
  </w:abstractNum>
  <w:abstractNum w:abstractNumId="1">
    <w:nsid w:val="BBDB1554"/>
    <w:multiLevelType w:val="singleLevel"/>
    <w:tmpl w:val="BBDB1554"/>
    <w:lvl w:ilvl="0" w:tentative="0">
      <w:start w:val="1"/>
      <w:numFmt w:val="chineseCounting"/>
      <w:suff w:val="space"/>
      <w:lvlText w:val="第%1章"/>
      <w:lvlJc w:val="left"/>
      <w:rPr>
        <w:rFonts w:hint="eastAsia"/>
      </w:rPr>
    </w:lvl>
  </w:abstractNum>
  <w:abstractNum w:abstractNumId="2">
    <w:nsid w:val="00000000"/>
    <w:multiLevelType w:val="singleLevel"/>
    <w:tmpl w:val="00000000"/>
    <w:lvl w:ilvl="0" w:tentative="0">
      <w:start w:val="2"/>
      <w:numFmt w:val="decimal"/>
      <w:suff w:val="nothing"/>
      <w:lvlText w:val="（%1）"/>
      <w:lvlJc w:val="left"/>
    </w:lvl>
  </w:abstractNum>
  <w:abstractNum w:abstractNumId="3">
    <w:nsid w:val="00000002"/>
    <w:multiLevelType w:val="multilevel"/>
    <w:tmpl w:val="00000002"/>
    <w:lvl w:ilvl="0" w:tentative="0">
      <w:start w:val="1"/>
      <w:numFmt w:val="chineseCountingThousand"/>
      <w:pStyle w:val="4"/>
      <w:suff w:val="nothing"/>
      <w:lvlText w:val="第%1部分"/>
      <w:lvlJc w:val="center"/>
      <w:pPr>
        <w:ind w:left="1130" w:firstLine="288"/>
      </w:pPr>
      <w:rPr>
        <w:rFonts w:hint="eastAsia"/>
        <w:sz w:val="44"/>
        <w:szCs w:val="44"/>
      </w:rPr>
    </w:lvl>
    <w:lvl w:ilvl="1" w:tentative="0">
      <w:start w:val="1"/>
      <w:numFmt w:val="chineseCountingThousand"/>
      <w:pStyle w:val="5"/>
      <w:suff w:val="nothing"/>
      <w:lvlText w:val="%2、"/>
      <w:lvlJc w:val="left"/>
      <w:pPr>
        <w:ind w:left="3" w:firstLine="177"/>
      </w:pPr>
    </w:lvl>
    <w:lvl w:ilvl="2" w:tentative="0">
      <w:start w:val="1"/>
      <w:numFmt w:val="chineseCountingThousand"/>
      <w:suff w:val="nothing"/>
      <w:lvlText w:val="(%3)"/>
      <w:lvlJc w:val="left"/>
      <w:pPr>
        <w:ind w:left="0" w:firstLine="0"/>
      </w:pPr>
      <w:rPr>
        <w:rFonts w:hint="default" w:ascii="Times New Roman" w:hAnsi="Times New Roman" w:eastAsia="宋体"/>
        <w:b/>
        <w:i w:val="0"/>
        <w:spacing w:val="0"/>
        <w:w w:val="100"/>
        <w:position w:val="0"/>
        <w:sz w:val="21"/>
      </w:rPr>
    </w:lvl>
    <w:lvl w:ilvl="3" w:tentative="0">
      <w:start w:val="1"/>
      <w:numFmt w:val="decimal"/>
      <w:suff w:val="nothing"/>
      <w:lvlText w:val="%4、"/>
      <w:lvlJc w:val="left"/>
      <w:pPr>
        <w:ind w:left="0" w:firstLine="0"/>
      </w:pPr>
      <w:rPr>
        <w:rFonts w:hint="eastAsia"/>
      </w:rPr>
    </w:lvl>
    <w:lvl w:ilvl="4" w:tentative="0">
      <w:start w:val="1"/>
      <w:numFmt w:val="upperLetter"/>
      <w:suff w:val="nothing"/>
      <w:lvlText w:val="%5、"/>
      <w:lvlJc w:val="left"/>
      <w:pPr>
        <w:ind w:left="0" w:firstLine="0"/>
      </w:pPr>
      <w:rPr>
        <w:rFonts w:hint="eastAsia"/>
      </w:rPr>
    </w:lvl>
    <w:lvl w:ilvl="5" w:tentative="0">
      <w:start w:val="1"/>
      <w:numFmt w:val="none"/>
      <w:suff w:val="nothing"/>
      <w:lvlText w:val=""/>
      <w:lvlJc w:val="left"/>
      <w:pPr>
        <w:ind w:left="0" w:firstLine="0"/>
      </w:pPr>
      <w:rPr>
        <w:rFonts w:hint="eastAsia"/>
      </w:rPr>
    </w:lvl>
    <w:lvl w:ilvl="6" w:tentative="0">
      <w:start w:val="1"/>
      <w:numFmt w:val="none"/>
      <w:suff w:val="nothing"/>
      <w:lvlText w:val=""/>
      <w:lvlJc w:val="left"/>
      <w:pPr>
        <w:ind w:left="0" w:firstLine="0"/>
      </w:pPr>
      <w:rPr>
        <w:rFonts w:hint="eastAsia"/>
      </w:rPr>
    </w:lvl>
    <w:lvl w:ilvl="7" w:tentative="0">
      <w:start w:val="1"/>
      <w:numFmt w:val="none"/>
      <w:suff w:val="nothing"/>
      <w:lvlText w:val=""/>
      <w:lvlJc w:val="left"/>
      <w:pPr>
        <w:ind w:left="0" w:firstLine="0"/>
      </w:pPr>
      <w:rPr>
        <w:rFonts w:hint="eastAsia"/>
      </w:rPr>
    </w:lvl>
    <w:lvl w:ilvl="8" w:tentative="0">
      <w:start w:val="1"/>
      <w:numFmt w:val="none"/>
      <w:suff w:val="nothing"/>
      <w:lvlText w:val=""/>
      <w:lvlJc w:val="left"/>
      <w:pPr>
        <w:ind w:left="0" w:firstLine="0"/>
      </w:pPr>
      <w:rPr>
        <w:rFonts w:hint="eastAsia"/>
      </w:rPr>
    </w:lvl>
  </w:abstractNum>
  <w:abstractNum w:abstractNumId="4">
    <w:nsid w:val="0000001B"/>
    <w:multiLevelType w:val="multilevel"/>
    <w:tmpl w:val="0000001B"/>
    <w:lvl w:ilvl="0" w:tentative="0">
      <w:start w:val="1"/>
      <w:numFmt w:val="chineseCountingThousand"/>
      <w:lvlText w:val="%1."/>
      <w:lvlJc w:val="left"/>
      <w:pPr>
        <w:ind w:left="425" w:hanging="425"/>
      </w:pPr>
    </w:lvl>
    <w:lvl w:ilvl="1" w:tentative="0">
      <w:start w:val="1"/>
      <w:numFmt w:val="decimal"/>
      <w:lvlText w:val="%2."/>
      <w:lvlJc w:val="left"/>
      <w:pPr>
        <w:ind w:left="851" w:hanging="425"/>
      </w:pPr>
    </w:lvl>
    <w:lvl w:ilvl="2" w:tentative="0">
      <w:start w:val="1"/>
      <w:numFmt w:val="none"/>
      <w:suff w:val="nothing"/>
      <w:lvlText w:val=""/>
      <w:lvlJc w:val="left"/>
      <w:pPr>
        <w:ind w:left="851" w:hanging="425"/>
      </w:pPr>
    </w:lvl>
    <w:lvl w:ilvl="3" w:tentative="0">
      <w:start w:val="1"/>
      <w:numFmt w:val="lowerLetter"/>
      <w:pStyle w:val="6"/>
      <w:lvlText w:val="%4)"/>
      <w:lvlJc w:val="left"/>
      <w:pPr>
        <w:ind w:left="1700" w:hanging="425"/>
      </w:pPr>
    </w:lvl>
    <w:lvl w:ilvl="4" w:tentative="0">
      <w:start w:val="1"/>
      <w:numFmt w:val="decimal"/>
      <w:lvlText w:val="(%5)"/>
      <w:lvlJc w:val="left"/>
      <w:pPr>
        <w:ind w:left="2125" w:hanging="425"/>
      </w:pPr>
    </w:lvl>
    <w:lvl w:ilvl="5" w:tentative="0">
      <w:start w:val="1"/>
      <w:numFmt w:val="lowerLetter"/>
      <w:lvlText w:val="(%6)"/>
      <w:lvlJc w:val="left"/>
      <w:pPr>
        <w:ind w:left="2550" w:hanging="425"/>
      </w:pPr>
    </w:lvl>
    <w:lvl w:ilvl="6" w:tentative="0">
      <w:start w:val="1"/>
      <w:numFmt w:val="lowerRoman"/>
      <w:lvlText w:val="(%7)"/>
      <w:lvlJc w:val="left"/>
      <w:pPr>
        <w:ind w:left="2975" w:hanging="425"/>
      </w:pPr>
    </w:lvl>
    <w:lvl w:ilvl="7" w:tentative="0">
      <w:start w:val="1"/>
      <w:numFmt w:val="lowerLetter"/>
      <w:lvlText w:val="(%8)"/>
      <w:lvlJc w:val="left"/>
      <w:pPr>
        <w:ind w:left="3400" w:hanging="425"/>
      </w:pPr>
    </w:lvl>
    <w:lvl w:ilvl="8" w:tentative="0">
      <w:start w:val="1"/>
      <w:numFmt w:val="lowerRoman"/>
      <w:lvlText w:val="(%9)"/>
      <w:lvlJc w:val="left"/>
      <w:pPr>
        <w:ind w:left="3825" w:hanging="425"/>
      </w:pPr>
    </w:lvl>
  </w:abstractNum>
  <w:abstractNum w:abstractNumId="5">
    <w:nsid w:val="33F094DD"/>
    <w:multiLevelType w:val="singleLevel"/>
    <w:tmpl w:val="33F094DD"/>
    <w:lvl w:ilvl="0" w:tentative="0">
      <w:start w:val="1"/>
      <w:numFmt w:val="decimal"/>
      <w:lvlText w:val="%1."/>
      <w:lvlJc w:val="left"/>
      <w:pPr>
        <w:tabs>
          <w:tab w:val="left" w:pos="312"/>
        </w:tabs>
      </w:pPr>
    </w:lvl>
  </w:abstractNum>
  <w:abstractNum w:abstractNumId="6">
    <w:nsid w:val="3F0784E7"/>
    <w:multiLevelType w:val="singleLevel"/>
    <w:tmpl w:val="3F0784E7"/>
    <w:lvl w:ilvl="0" w:tentative="0">
      <w:start w:val="1"/>
      <w:numFmt w:val="decimal"/>
      <w:lvlText w:val="%1."/>
      <w:lvlJc w:val="left"/>
      <w:pPr>
        <w:tabs>
          <w:tab w:val="left" w:pos="312"/>
        </w:tabs>
      </w:pPr>
    </w:lvl>
  </w:abstractNum>
  <w:abstractNum w:abstractNumId="7">
    <w:nsid w:val="61077ECF"/>
    <w:multiLevelType w:val="singleLevel"/>
    <w:tmpl w:val="61077ECF"/>
    <w:lvl w:ilvl="0" w:tentative="0">
      <w:start w:val="2"/>
      <w:numFmt w:val="decimal"/>
      <w:suff w:val="nothing"/>
      <w:lvlText w:val="%1、"/>
      <w:lvlJc w:val="left"/>
    </w:lvl>
  </w:abstractNum>
  <w:abstractNum w:abstractNumId="8">
    <w:nsid w:val="695077EC"/>
    <w:multiLevelType w:val="singleLevel"/>
    <w:tmpl w:val="695077EC"/>
    <w:lvl w:ilvl="0" w:tentative="0">
      <w:start w:val="1"/>
      <w:numFmt w:val="decimal"/>
      <w:lvlText w:val="%1."/>
      <w:lvlJc w:val="left"/>
      <w:pPr>
        <w:tabs>
          <w:tab w:val="left" w:pos="312"/>
        </w:tabs>
      </w:pPr>
    </w:lvl>
  </w:abstractNum>
  <w:abstractNum w:abstractNumId="9">
    <w:nsid w:val="78A35B7C"/>
    <w:multiLevelType w:val="singleLevel"/>
    <w:tmpl w:val="78A35B7C"/>
    <w:lvl w:ilvl="0" w:tentative="0">
      <w:start w:val="5"/>
      <w:numFmt w:val="chineseCounting"/>
      <w:suff w:val="nothing"/>
      <w:lvlText w:val="%1、"/>
      <w:lvlJc w:val="left"/>
      <w:rPr>
        <w:rFonts w:hint="eastAsia"/>
      </w:rPr>
    </w:lvl>
  </w:abstractNum>
  <w:num w:numId="1">
    <w:abstractNumId w:val="3"/>
  </w:num>
  <w:num w:numId="2">
    <w:abstractNumId w:val="4"/>
  </w:num>
  <w:num w:numId="3">
    <w:abstractNumId w:val="1"/>
  </w:num>
  <w:num w:numId="4">
    <w:abstractNumId w:val="9"/>
  </w:num>
  <w:num w:numId="5">
    <w:abstractNumId w:val="2"/>
  </w:num>
  <w:num w:numId="6">
    <w:abstractNumId w:val="6"/>
  </w:num>
  <w:num w:numId="7">
    <w:abstractNumId w:val="5"/>
  </w:num>
  <w:num w:numId="8">
    <w:abstractNumId w:val="8"/>
  </w:num>
  <w:num w:numId="9">
    <w:abstractNumId w:val="0"/>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lmZmQzODQ5ZGIzMmZiMmE3M2RlMDAzY2Y1NWU5NTIifQ=="/>
  </w:docVars>
  <w:rsids>
    <w:rsidRoot w:val="72360DC0"/>
    <w:rsid w:val="00B92181"/>
    <w:rsid w:val="00F22F9D"/>
    <w:rsid w:val="01374182"/>
    <w:rsid w:val="01727D4E"/>
    <w:rsid w:val="01872AAB"/>
    <w:rsid w:val="01AA5DA1"/>
    <w:rsid w:val="02E132C9"/>
    <w:rsid w:val="02F51141"/>
    <w:rsid w:val="03097669"/>
    <w:rsid w:val="031E2E7E"/>
    <w:rsid w:val="034B4BE6"/>
    <w:rsid w:val="038A4BDA"/>
    <w:rsid w:val="038E2986"/>
    <w:rsid w:val="04456BB5"/>
    <w:rsid w:val="05292910"/>
    <w:rsid w:val="054F48CC"/>
    <w:rsid w:val="064C23D2"/>
    <w:rsid w:val="06C95221"/>
    <w:rsid w:val="0702123E"/>
    <w:rsid w:val="074D4703"/>
    <w:rsid w:val="08121EAD"/>
    <w:rsid w:val="08584266"/>
    <w:rsid w:val="08852879"/>
    <w:rsid w:val="09931D98"/>
    <w:rsid w:val="09A906D3"/>
    <w:rsid w:val="09AF0106"/>
    <w:rsid w:val="0A9E26DF"/>
    <w:rsid w:val="0AC77248"/>
    <w:rsid w:val="0AF008D9"/>
    <w:rsid w:val="0B107C2D"/>
    <w:rsid w:val="0B293A5F"/>
    <w:rsid w:val="0B4579B2"/>
    <w:rsid w:val="0B8F7254"/>
    <w:rsid w:val="0BE768FE"/>
    <w:rsid w:val="0C5866A7"/>
    <w:rsid w:val="0CCF0636"/>
    <w:rsid w:val="0E4A665B"/>
    <w:rsid w:val="0EB960D4"/>
    <w:rsid w:val="0F5F5CA1"/>
    <w:rsid w:val="0FA47B58"/>
    <w:rsid w:val="0FC41FA8"/>
    <w:rsid w:val="1055627E"/>
    <w:rsid w:val="10953945"/>
    <w:rsid w:val="11FC396A"/>
    <w:rsid w:val="12824CB5"/>
    <w:rsid w:val="130B73DB"/>
    <w:rsid w:val="136710B7"/>
    <w:rsid w:val="14177504"/>
    <w:rsid w:val="142C636E"/>
    <w:rsid w:val="14467430"/>
    <w:rsid w:val="14B546D6"/>
    <w:rsid w:val="15C34AB0"/>
    <w:rsid w:val="15F87079"/>
    <w:rsid w:val="16B234A2"/>
    <w:rsid w:val="16C21C96"/>
    <w:rsid w:val="16DE1BA1"/>
    <w:rsid w:val="16E80D7A"/>
    <w:rsid w:val="182F73EA"/>
    <w:rsid w:val="18473D89"/>
    <w:rsid w:val="18AA55CE"/>
    <w:rsid w:val="18AA6363"/>
    <w:rsid w:val="18BD7FB5"/>
    <w:rsid w:val="197F38C1"/>
    <w:rsid w:val="198D1D95"/>
    <w:rsid w:val="199E386A"/>
    <w:rsid w:val="199F6E9F"/>
    <w:rsid w:val="19C46E92"/>
    <w:rsid w:val="1A451F55"/>
    <w:rsid w:val="1A9A6B07"/>
    <w:rsid w:val="1AA43408"/>
    <w:rsid w:val="1ABA5534"/>
    <w:rsid w:val="1B245FF1"/>
    <w:rsid w:val="1B336595"/>
    <w:rsid w:val="1B462DC3"/>
    <w:rsid w:val="1B9238A2"/>
    <w:rsid w:val="1BDC247B"/>
    <w:rsid w:val="1BF14125"/>
    <w:rsid w:val="1C2342E5"/>
    <w:rsid w:val="1CBD6DAA"/>
    <w:rsid w:val="1CDB75EC"/>
    <w:rsid w:val="1D0B1216"/>
    <w:rsid w:val="1D587A70"/>
    <w:rsid w:val="1D5D369B"/>
    <w:rsid w:val="1D726C7E"/>
    <w:rsid w:val="1D9E208B"/>
    <w:rsid w:val="1DDF406D"/>
    <w:rsid w:val="1EFF1F16"/>
    <w:rsid w:val="1FEE0CDB"/>
    <w:rsid w:val="20016901"/>
    <w:rsid w:val="208512E0"/>
    <w:rsid w:val="21FA7791"/>
    <w:rsid w:val="22056406"/>
    <w:rsid w:val="229E345E"/>
    <w:rsid w:val="22AA7A77"/>
    <w:rsid w:val="22B32439"/>
    <w:rsid w:val="23D820EB"/>
    <w:rsid w:val="24F07667"/>
    <w:rsid w:val="26633E71"/>
    <w:rsid w:val="273D1FC2"/>
    <w:rsid w:val="2794696F"/>
    <w:rsid w:val="27CC5A46"/>
    <w:rsid w:val="27F018BF"/>
    <w:rsid w:val="281F0E81"/>
    <w:rsid w:val="288E1039"/>
    <w:rsid w:val="298962E5"/>
    <w:rsid w:val="2B527AF3"/>
    <w:rsid w:val="2CA74A4B"/>
    <w:rsid w:val="2CB2345D"/>
    <w:rsid w:val="2E4B0E50"/>
    <w:rsid w:val="2EBA240E"/>
    <w:rsid w:val="2F40682F"/>
    <w:rsid w:val="2F7A13D1"/>
    <w:rsid w:val="2F860E9F"/>
    <w:rsid w:val="301402F9"/>
    <w:rsid w:val="30195D06"/>
    <w:rsid w:val="30E602DB"/>
    <w:rsid w:val="31961E4D"/>
    <w:rsid w:val="32051A5F"/>
    <w:rsid w:val="330B38C7"/>
    <w:rsid w:val="336A6BE6"/>
    <w:rsid w:val="339D51E2"/>
    <w:rsid w:val="33D455D8"/>
    <w:rsid w:val="343B41EB"/>
    <w:rsid w:val="35190C4E"/>
    <w:rsid w:val="35E825E5"/>
    <w:rsid w:val="360672DE"/>
    <w:rsid w:val="365612FD"/>
    <w:rsid w:val="36C64D12"/>
    <w:rsid w:val="372D3A40"/>
    <w:rsid w:val="37326B0F"/>
    <w:rsid w:val="377A101B"/>
    <w:rsid w:val="37E1142F"/>
    <w:rsid w:val="38A3302C"/>
    <w:rsid w:val="38A966F2"/>
    <w:rsid w:val="38DD2CCB"/>
    <w:rsid w:val="38E310AA"/>
    <w:rsid w:val="391F6A4A"/>
    <w:rsid w:val="3942682B"/>
    <w:rsid w:val="39A425EF"/>
    <w:rsid w:val="39CD0539"/>
    <w:rsid w:val="3A232453"/>
    <w:rsid w:val="3ADB0022"/>
    <w:rsid w:val="3AEC0D47"/>
    <w:rsid w:val="3B403201"/>
    <w:rsid w:val="3B751D9F"/>
    <w:rsid w:val="3BD056AD"/>
    <w:rsid w:val="3BDB5F6F"/>
    <w:rsid w:val="3C1843D2"/>
    <w:rsid w:val="3D87623F"/>
    <w:rsid w:val="3D9E1674"/>
    <w:rsid w:val="3DFE6691"/>
    <w:rsid w:val="3E0B0EA6"/>
    <w:rsid w:val="3E2F0A87"/>
    <w:rsid w:val="3E5A6C78"/>
    <w:rsid w:val="3ED82CB0"/>
    <w:rsid w:val="3F1D6CC3"/>
    <w:rsid w:val="3F60072E"/>
    <w:rsid w:val="3FB02034"/>
    <w:rsid w:val="3FB12A5E"/>
    <w:rsid w:val="400833B7"/>
    <w:rsid w:val="403A28EA"/>
    <w:rsid w:val="412344D1"/>
    <w:rsid w:val="41DF7128"/>
    <w:rsid w:val="428D14F5"/>
    <w:rsid w:val="43155425"/>
    <w:rsid w:val="43DF5027"/>
    <w:rsid w:val="44332C7D"/>
    <w:rsid w:val="44451F39"/>
    <w:rsid w:val="446774FA"/>
    <w:rsid w:val="44807FB1"/>
    <w:rsid w:val="44864BB1"/>
    <w:rsid w:val="44932227"/>
    <w:rsid w:val="44957494"/>
    <w:rsid w:val="449A055C"/>
    <w:rsid w:val="44C60DD6"/>
    <w:rsid w:val="45F0025D"/>
    <w:rsid w:val="46544F78"/>
    <w:rsid w:val="47840711"/>
    <w:rsid w:val="48953D5F"/>
    <w:rsid w:val="489932CB"/>
    <w:rsid w:val="48AE67A3"/>
    <w:rsid w:val="493059DD"/>
    <w:rsid w:val="4942670A"/>
    <w:rsid w:val="49DF5794"/>
    <w:rsid w:val="49F009C1"/>
    <w:rsid w:val="4A0627BC"/>
    <w:rsid w:val="4A443E36"/>
    <w:rsid w:val="4A4814C9"/>
    <w:rsid w:val="4B437D17"/>
    <w:rsid w:val="4B4D1B2A"/>
    <w:rsid w:val="4B795F12"/>
    <w:rsid w:val="4BCD4574"/>
    <w:rsid w:val="4BE5092C"/>
    <w:rsid w:val="4BE6697A"/>
    <w:rsid w:val="4C544C78"/>
    <w:rsid w:val="4C590373"/>
    <w:rsid w:val="4C7F319B"/>
    <w:rsid w:val="4D5F1A59"/>
    <w:rsid w:val="4D8F72BD"/>
    <w:rsid w:val="4DCD7D0C"/>
    <w:rsid w:val="4DDA50BF"/>
    <w:rsid w:val="4E1C081B"/>
    <w:rsid w:val="4E556086"/>
    <w:rsid w:val="4F1633B7"/>
    <w:rsid w:val="4F257FC8"/>
    <w:rsid w:val="4FAB2620"/>
    <w:rsid w:val="4FEE35AD"/>
    <w:rsid w:val="50657BF2"/>
    <w:rsid w:val="50E6577C"/>
    <w:rsid w:val="51531602"/>
    <w:rsid w:val="517D7E70"/>
    <w:rsid w:val="51C969CF"/>
    <w:rsid w:val="51D215FC"/>
    <w:rsid w:val="52333FE6"/>
    <w:rsid w:val="524766FB"/>
    <w:rsid w:val="52B8282F"/>
    <w:rsid w:val="52BE405A"/>
    <w:rsid w:val="530D48C6"/>
    <w:rsid w:val="533900B0"/>
    <w:rsid w:val="53556E00"/>
    <w:rsid w:val="53A57C98"/>
    <w:rsid w:val="53DE7660"/>
    <w:rsid w:val="53F842A4"/>
    <w:rsid w:val="543F4357"/>
    <w:rsid w:val="55754C1E"/>
    <w:rsid w:val="563E28DE"/>
    <w:rsid w:val="56CF0F2B"/>
    <w:rsid w:val="57EE5F24"/>
    <w:rsid w:val="58331C4B"/>
    <w:rsid w:val="58452101"/>
    <w:rsid w:val="587724EC"/>
    <w:rsid w:val="5B2A13A4"/>
    <w:rsid w:val="5B55052D"/>
    <w:rsid w:val="5B5F1ADF"/>
    <w:rsid w:val="5B857591"/>
    <w:rsid w:val="5C5123E2"/>
    <w:rsid w:val="5CBD73E9"/>
    <w:rsid w:val="5D8508C8"/>
    <w:rsid w:val="5DC45A3F"/>
    <w:rsid w:val="5E0A3A05"/>
    <w:rsid w:val="5E176E76"/>
    <w:rsid w:val="5F5A2C6A"/>
    <w:rsid w:val="5F625743"/>
    <w:rsid w:val="5F6F1F50"/>
    <w:rsid w:val="5F9A19AB"/>
    <w:rsid w:val="600450A9"/>
    <w:rsid w:val="607C70F4"/>
    <w:rsid w:val="613C0E20"/>
    <w:rsid w:val="61746848"/>
    <w:rsid w:val="61F74E9C"/>
    <w:rsid w:val="624B3A73"/>
    <w:rsid w:val="64A62BA0"/>
    <w:rsid w:val="64C85CAC"/>
    <w:rsid w:val="65694181"/>
    <w:rsid w:val="660347B1"/>
    <w:rsid w:val="6699562A"/>
    <w:rsid w:val="66CA1A3E"/>
    <w:rsid w:val="678D47EC"/>
    <w:rsid w:val="67EB038B"/>
    <w:rsid w:val="683A3D2B"/>
    <w:rsid w:val="68546FCA"/>
    <w:rsid w:val="68782139"/>
    <w:rsid w:val="69066462"/>
    <w:rsid w:val="69690A41"/>
    <w:rsid w:val="6A1614A5"/>
    <w:rsid w:val="6AB22DB3"/>
    <w:rsid w:val="6B464B50"/>
    <w:rsid w:val="6BDF4651"/>
    <w:rsid w:val="6BE073D9"/>
    <w:rsid w:val="6C6663B0"/>
    <w:rsid w:val="6D7F7DDB"/>
    <w:rsid w:val="6F7041E8"/>
    <w:rsid w:val="70621A6D"/>
    <w:rsid w:val="709A19EC"/>
    <w:rsid w:val="70A23CB1"/>
    <w:rsid w:val="712603DF"/>
    <w:rsid w:val="716F1E40"/>
    <w:rsid w:val="71AA7205"/>
    <w:rsid w:val="71BE2442"/>
    <w:rsid w:val="72360DC0"/>
    <w:rsid w:val="728831B8"/>
    <w:rsid w:val="72B53C3C"/>
    <w:rsid w:val="72F526F4"/>
    <w:rsid w:val="732B2FA3"/>
    <w:rsid w:val="736766D0"/>
    <w:rsid w:val="738C25B8"/>
    <w:rsid w:val="7390268A"/>
    <w:rsid w:val="73DE012A"/>
    <w:rsid w:val="73E50B7F"/>
    <w:rsid w:val="7406656B"/>
    <w:rsid w:val="74675EA7"/>
    <w:rsid w:val="74B64110"/>
    <w:rsid w:val="75227397"/>
    <w:rsid w:val="753C37D8"/>
    <w:rsid w:val="75CF529B"/>
    <w:rsid w:val="75E67BBC"/>
    <w:rsid w:val="763C5112"/>
    <w:rsid w:val="76644A63"/>
    <w:rsid w:val="76A303E4"/>
    <w:rsid w:val="76D86980"/>
    <w:rsid w:val="772F1C5F"/>
    <w:rsid w:val="7798281C"/>
    <w:rsid w:val="77EF6FE4"/>
    <w:rsid w:val="77F04406"/>
    <w:rsid w:val="78985AE5"/>
    <w:rsid w:val="78BC54A0"/>
    <w:rsid w:val="78C0770A"/>
    <w:rsid w:val="78CC2BF6"/>
    <w:rsid w:val="78CD2BD9"/>
    <w:rsid w:val="790E0499"/>
    <w:rsid w:val="792151BF"/>
    <w:rsid w:val="7971246A"/>
    <w:rsid w:val="79AE73F5"/>
    <w:rsid w:val="79EF4A64"/>
    <w:rsid w:val="7A6A1810"/>
    <w:rsid w:val="7B2F5245"/>
    <w:rsid w:val="7B3F0B8A"/>
    <w:rsid w:val="7B493CD0"/>
    <w:rsid w:val="7BA25947"/>
    <w:rsid w:val="7C4D5A60"/>
    <w:rsid w:val="7CF2625C"/>
    <w:rsid w:val="7D1624BE"/>
    <w:rsid w:val="7D3B31C5"/>
    <w:rsid w:val="7D430B2E"/>
    <w:rsid w:val="7DBA27B1"/>
    <w:rsid w:val="7E217C9F"/>
    <w:rsid w:val="7E5971A9"/>
    <w:rsid w:val="7E656236"/>
    <w:rsid w:val="7EF0114C"/>
    <w:rsid w:val="7F1B26B0"/>
    <w:rsid w:val="7F387E2A"/>
    <w:rsid w:val="7F792F33"/>
    <w:rsid w:val="7FFE494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qFormat="1"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qFormat="1"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4">
    <w:name w:val="heading 1"/>
    <w:basedOn w:val="1"/>
    <w:next w:val="1"/>
    <w:qFormat/>
    <w:uiPriority w:val="0"/>
    <w:pPr>
      <w:keepNext/>
      <w:keepLines/>
      <w:numPr>
        <w:ilvl w:val="0"/>
        <w:numId w:val="1"/>
      </w:numPr>
      <w:spacing w:before="340" w:beforeLines="0" w:after="330" w:afterLines="0" w:line="578" w:lineRule="atLeast"/>
      <w:outlineLvl w:val="0"/>
    </w:pPr>
    <w:rPr>
      <w:b/>
      <w:kern w:val="44"/>
      <w:sz w:val="44"/>
    </w:rPr>
  </w:style>
  <w:style w:type="paragraph" w:styleId="5">
    <w:name w:val="heading 2"/>
    <w:basedOn w:val="1"/>
    <w:next w:val="1"/>
    <w:link w:val="31"/>
    <w:qFormat/>
    <w:uiPriority w:val="0"/>
    <w:pPr>
      <w:keepNext/>
      <w:keepLines/>
      <w:numPr>
        <w:ilvl w:val="1"/>
        <w:numId w:val="1"/>
      </w:numPr>
      <w:spacing w:before="260" w:beforeLines="0" w:after="260" w:afterLines="0" w:line="416" w:lineRule="atLeast"/>
      <w:outlineLvl w:val="1"/>
    </w:pPr>
    <w:rPr>
      <w:rFonts w:ascii="Arial" w:hAnsi="Arial" w:eastAsia="黑体"/>
      <w:b/>
      <w:kern w:val="0"/>
      <w:sz w:val="32"/>
    </w:rPr>
  </w:style>
  <w:style w:type="paragraph" w:styleId="6">
    <w:name w:val="heading 4"/>
    <w:basedOn w:val="1"/>
    <w:next w:val="1"/>
    <w:qFormat/>
    <w:uiPriority w:val="0"/>
    <w:pPr>
      <w:keepNext/>
      <w:keepLines/>
      <w:numPr>
        <w:ilvl w:val="3"/>
        <w:numId w:val="2"/>
      </w:numPr>
      <w:adjustRightInd w:val="0"/>
      <w:spacing w:before="280" w:beforeLines="0" w:after="290" w:afterLines="0" w:line="376" w:lineRule="atLeast"/>
      <w:textAlignment w:val="baseline"/>
      <w:outlineLvl w:val="3"/>
    </w:pPr>
    <w:rPr>
      <w:rFonts w:ascii="Arial" w:hAnsi="Arial" w:eastAsia="黑体"/>
      <w:b/>
      <w:kern w:val="0"/>
      <w:sz w:val="28"/>
      <w:szCs w:val="20"/>
    </w:rPr>
  </w:style>
  <w:style w:type="character" w:default="1" w:styleId="25">
    <w:name w:val="Default Paragraph Font"/>
    <w:semiHidden/>
    <w:qFormat/>
    <w:uiPriority w:val="0"/>
  </w:style>
  <w:style w:type="table" w:default="1" w:styleId="23">
    <w:name w:val="Normal Table"/>
    <w:semiHidden/>
    <w:qFormat/>
    <w:uiPriority w:val="0"/>
    <w:tblPr>
      <w:tblCellMar>
        <w:top w:w="0" w:type="dxa"/>
        <w:left w:w="108" w:type="dxa"/>
        <w:bottom w:w="0" w:type="dxa"/>
        <w:right w:w="108" w:type="dxa"/>
      </w:tblCellMar>
    </w:tblPr>
  </w:style>
  <w:style w:type="paragraph" w:customStyle="1" w:styleId="2">
    <w:name w:val="表格文字"/>
    <w:basedOn w:val="1"/>
    <w:next w:val="3"/>
    <w:qFormat/>
    <w:uiPriority w:val="0"/>
    <w:pPr>
      <w:adjustRightInd w:val="0"/>
      <w:spacing w:line="420" w:lineRule="atLeast"/>
      <w:jc w:val="left"/>
      <w:textAlignment w:val="baseline"/>
    </w:pPr>
    <w:rPr>
      <w:rFonts w:ascii="Times New Roman" w:hAnsi="Times New Roman" w:eastAsia="宋体" w:cs="Times New Roman"/>
      <w:kern w:val="0"/>
      <w:szCs w:val="20"/>
    </w:rPr>
  </w:style>
  <w:style w:type="paragraph" w:styleId="3">
    <w:name w:val="Body Text"/>
    <w:basedOn w:val="1"/>
    <w:next w:val="1"/>
    <w:qFormat/>
    <w:uiPriority w:val="0"/>
    <w:rPr>
      <w:kern w:val="0"/>
      <w:sz w:val="20"/>
    </w:rPr>
  </w:style>
  <w:style w:type="paragraph" w:styleId="7">
    <w:name w:val="Normal Indent"/>
    <w:basedOn w:val="1"/>
    <w:qFormat/>
    <w:uiPriority w:val="0"/>
    <w:pPr>
      <w:adjustRightInd w:val="0"/>
      <w:spacing w:line="360" w:lineRule="atLeast"/>
      <w:ind w:firstLine="420"/>
      <w:jc w:val="left"/>
      <w:textAlignment w:val="baseline"/>
    </w:pPr>
    <w:rPr>
      <w:kern w:val="0"/>
      <w:sz w:val="24"/>
    </w:rPr>
  </w:style>
  <w:style w:type="paragraph" w:styleId="8">
    <w:name w:val="index 5"/>
    <w:basedOn w:val="1"/>
    <w:next w:val="1"/>
    <w:qFormat/>
    <w:uiPriority w:val="0"/>
    <w:pPr>
      <w:ind w:left="1680"/>
    </w:pPr>
    <w:rPr>
      <w:sz w:val="24"/>
      <w:szCs w:val="24"/>
    </w:rPr>
  </w:style>
  <w:style w:type="paragraph" w:styleId="9">
    <w:name w:val="Body Text Indent"/>
    <w:basedOn w:val="1"/>
    <w:next w:val="10"/>
    <w:qFormat/>
    <w:uiPriority w:val="0"/>
    <w:pPr>
      <w:spacing w:after="120" w:afterLines="0" w:afterAutospacing="0"/>
      <w:ind w:left="420" w:leftChars="200"/>
    </w:pPr>
  </w:style>
  <w:style w:type="paragraph" w:styleId="10">
    <w:name w:val="envelope return"/>
    <w:basedOn w:val="1"/>
    <w:qFormat/>
    <w:uiPriority w:val="0"/>
    <w:pPr>
      <w:snapToGrid w:val="0"/>
    </w:pPr>
    <w:rPr>
      <w:rFonts w:ascii="Arial" w:hAnsi="Arial"/>
    </w:rPr>
  </w:style>
  <w:style w:type="paragraph" w:styleId="11">
    <w:name w:val="Plain Text"/>
    <w:basedOn w:val="1"/>
    <w:next w:val="3"/>
    <w:qFormat/>
    <w:uiPriority w:val="0"/>
    <w:rPr>
      <w:rFonts w:ascii="宋体" w:hAnsi="Courier New" w:eastAsia="宋体" w:cs="Courier New"/>
      <w:szCs w:val="21"/>
    </w:rPr>
  </w:style>
  <w:style w:type="paragraph" w:styleId="12">
    <w:name w:val="footer"/>
    <w:basedOn w:val="1"/>
    <w:qFormat/>
    <w:uiPriority w:val="0"/>
    <w:pPr>
      <w:tabs>
        <w:tab w:val="center" w:pos="4153"/>
        <w:tab w:val="right" w:pos="8306"/>
      </w:tabs>
      <w:snapToGrid w:val="0"/>
      <w:jc w:val="left"/>
    </w:pPr>
    <w:rPr>
      <w:sz w:val="18"/>
    </w:rPr>
  </w:style>
  <w:style w:type="paragraph" w:styleId="1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rFonts w:ascii="Times New Roman" w:hAnsi="Times New Roman"/>
      <w:sz w:val="18"/>
    </w:rPr>
  </w:style>
  <w:style w:type="paragraph" w:styleId="14">
    <w:name w:val="toc 1"/>
    <w:basedOn w:val="1"/>
    <w:next w:val="1"/>
    <w:link w:val="34"/>
    <w:qFormat/>
    <w:uiPriority w:val="39"/>
  </w:style>
  <w:style w:type="paragraph" w:styleId="15">
    <w:name w:val="Subtitle"/>
    <w:basedOn w:val="1"/>
    <w:next w:val="1"/>
    <w:qFormat/>
    <w:uiPriority w:val="0"/>
    <w:pPr>
      <w:spacing w:before="240" w:beforeLines="0" w:after="60" w:afterLines="0" w:line="312" w:lineRule="auto"/>
      <w:jc w:val="center"/>
      <w:outlineLvl w:val="1"/>
    </w:pPr>
    <w:rPr>
      <w:rFonts w:ascii="Cambria" w:hAnsi="Cambria"/>
      <w:b/>
      <w:bCs/>
      <w:kern w:val="28"/>
      <w:sz w:val="32"/>
      <w:szCs w:val="32"/>
    </w:rPr>
  </w:style>
  <w:style w:type="paragraph" w:styleId="16">
    <w:name w:val="footnote text"/>
    <w:basedOn w:val="1"/>
    <w:next w:val="8"/>
    <w:qFormat/>
    <w:uiPriority w:val="0"/>
    <w:pPr>
      <w:snapToGrid w:val="0"/>
      <w:jc w:val="left"/>
    </w:pPr>
    <w:rPr>
      <w:sz w:val="18"/>
      <w:szCs w:val="24"/>
    </w:rPr>
  </w:style>
  <w:style w:type="paragraph" w:styleId="17">
    <w:name w:val="toc 2"/>
    <w:basedOn w:val="1"/>
    <w:next w:val="1"/>
    <w:qFormat/>
    <w:uiPriority w:val="0"/>
    <w:pPr>
      <w:ind w:left="420" w:leftChars="200"/>
    </w:pPr>
  </w:style>
  <w:style w:type="paragraph" w:styleId="18">
    <w:name w:val="Body Text 2"/>
    <w:basedOn w:val="1"/>
    <w:next w:val="3"/>
    <w:qFormat/>
    <w:uiPriority w:val="0"/>
    <w:pPr>
      <w:spacing w:after="120" w:afterLines="0" w:line="480" w:lineRule="auto"/>
    </w:pPr>
  </w:style>
  <w:style w:type="paragraph" w:styleId="19">
    <w:name w:val="Normal (Web)"/>
    <w:basedOn w:val="1"/>
    <w:unhideWhenUsed/>
    <w:qFormat/>
    <w:uiPriority w:val="99"/>
    <w:pPr>
      <w:widowControl/>
      <w:spacing w:before="100" w:beforeLines="0" w:beforeAutospacing="1" w:after="100" w:afterLines="0" w:afterAutospacing="1"/>
      <w:jc w:val="left"/>
    </w:pPr>
    <w:rPr>
      <w:rFonts w:ascii="宋体" w:hAnsi="宋体" w:cs="宋体"/>
      <w:kern w:val="0"/>
      <w:sz w:val="24"/>
      <w:szCs w:val="24"/>
    </w:rPr>
  </w:style>
  <w:style w:type="paragraph" w:styleId="20">
    <w:name w:val="Title"/>
    <w:basedOn w:val="1"/>
    <w:next w:val="1"/>
    <w:qFormat/>
    <w:uiPriority w:val="0"/>
    <w:pPr>
      <w:spacing w:before="240" w:beforeLines="0" w:after="60" w:afterLines="0"/>
      <w:jc w:val="center"/>
      <w:outlineLvl w:val="0"/>
    </w:pPr>
    <w:rPr>
      <w:rFonts w:ascii="Cambria" w:hAnsi="Cambria"/>
      <w:b/>
      <w:bCs/>
      <w:sz w:val="32"/>
      <w:szCs w:val="32"/>
    </w:rPr>
  </w:style>
  <w:style w:type="paragraph" w:styleId="21">
    <w:name w:val="Body Text First Indent"/>
    <w:basedOn w:val="3"/>
    <w:next w:val="22"/>
    <w:qFormat/>
    <w:uiPriority w:val="0"/>
    <w:pPr>
      <w:ind w:firstLine="420" w:firstLineChars="100"/>
    </w:pPr>
  </w:style>
  <w:style w:type="paragraph" w:styleId="22">
    <w:name w:val="Body Text First Indent 2"/>
    <w:basedOn w:val="9"/>
    <w:next w:val="1"/>
    <w:qFormat/>
    <w:uiPriority w:val="0"/>
    <w:pPr>
      <w:ind w:firstLine="420" w:firstLineChars="200"/>
    </w:pPr>
  </w:style>
  <w:style w:type="table" w:styleId="24">
    <w:name w:val="Table Grid"/>
    <w:basedOn w:val="2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6">
    <w:name w:val="Strong"/>
    <w:basedOn w:val="25"/>
    <w:qFormat/>
    <w:uiPriority w:val="0"/>
    <w:rPr>
      <w:b/>
      <w:bCs/>
    </w:rPr>
  </w:style>
  <w:style w:type="character" w:styleId="27">
    <w:name w:val="Hyperlink"/>
    <w:basedOn w:val="25"/>
    <w:qFormat/>
    <w:uiPriority w:val="0"/>
    <w:rPr>
      <w:color w:val="0000FF"/>
      <w:u w:val="single"/>
    </w:rPr>
  </w:style>
  <w:style w:type="paragraph" w:customStyle="1" w:styleId="28">
    <w:name w:val="无间隔1"/>
    <w:basedOn w:val="1"/>
    <w:qFormat/>
    <w:uiPriority w:val="1"/>
    <w:rPr>
      <w:rFonts w:ascii="等线" w:hAnsi="等线" w:eastAsia="等线"/>
      <w:szCs w:val="22"/>
    </w:rPr>
  </w:style>
  <w:style w:type="paragraph" w:customStyle="1" w:styleId="29">
    <w:name w:val="Body Text 3"/>
    <w:basedOn w:val="1"/>
    <w:qFormat/>
    <w:uiPriority w:val="0"/>
    <w:pPr>
      <w:spacing w:line="360" w:lineRule="exact"/>
      <w:jc w:val="center"/>
    </w:pPr>
    <w:rPr>
      <w:rFonts w:ascii="楷体_GB2312" w:eastAsia="楷体_GB2312"/>
      <w:sz w:val="28"/>
    </w:rPr>
  </w:style>
  <w:style w:type="paragraph" w:customStyle="1" w:styleId="30">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character" w:customStyle="1" w:styleId="31">
    <w:name w:val="标题 2 Char Char Char"/>
    <w:link w:val="5"/>
    <w:qFormat/>
    <w:uiPriority w:val="0"/>
    <w:rPr>
      <w:rFonts w:ascii="Arial" w:hAnsi="Arial" w:eastAsia="黑体"/>
      <w:b/>
      <w:kern w:val="0"/>
      <w:sz w:val="32"/>
    </w:rPr>
  </w:style>
  <w:style w:type="paragraph" w:customStyle="1" w:styleId="32">
    <w:name w:val="列表 21"/>
    <w:basedOn w:val="1"/>
    <w:qFormat/>
    <w:uiPriority w:val="0"/>
    <w:pPr>
      <w:suppressAutoHyphens/>
      <w:ind w:left="100" w:hanging="200"/>
    </w:pPr>
    <w:rPr>
      <w:rFonts w:hAnsi="宋体" w:cs="宋体"/>
      <w:kern w:val="1"/>
    </w:rPr>
  </w:style>
  <w:style w:type="paragraph" w:customStyle="1" w:styleId="33">
    <w:name w:val="Body Text 21"/>
    <w:basedOn w:val="1"/>
    <w:qFormat/>
    <w:uiPriority w:val="0"/>
    <w:pPr>
      <w:spacing w:line="480" w:lineRule="auto"/>
    </w:pPr>
    <w:rPr>
      <w:sz w:val="20"/>
    </w:rPr>
  </w:style>
  <w:style w:type="character" w:customStyle="1" w:styleId="34">
    <w:name w:val="目录 1 Char"/>
    <w:link w:val="14"/>
    <w:qFormat/>
    <w:uiPriority w:val="39"/>
  </w:style>
  <w:style w:type="paragraph" w:customStyle="1" w:styleId="35">
    <w:name w:val="正文_13_0"/>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36">
    <w:name w:val="正文首行缩进1"/>
    <w:basedOn w:val="3"/>
    <w:next w:val="37"/>
    <w:qFormat/>
    <w:uiPriority w:val="0"/>
    <w:pPr>
      <w:ind w:firstLine="420" w:firstLineChars="100"/>
    </w:pPr>
  </w:style>
  <w:style w:type="paragraph" w:customStyle="1" w:styleId="37">
    <w:name w:val="正文首行缩进 21"/>
    <w:basedOn w:val="38"/>
    <w:qFormat/>
    <w:uiPriority w:val="0"/>
    <w:pPr>
      <w:ind w:firstLine="420" w:firstLineChars="200"/>
    </w:pPr>
  </w:style>
  <w:style w:type="paragraph" w:customStyle="1" w:styleId="38">
    <w:name w:val="Body Text Indent1"/>
    <w:basedOn w:val="1"/>
    <w:qFormat/>
    <w:uiPriority w:val="0"/>
    <w:pPr>
      <w:spacing w:after="120"/>
      <w:ind w:left="420" w:leftChars="200"/>
    </w:pPr>
  </w:style>
  <w:style w:type="paragraph" w:customStyle="1" w:styleId="39">
    <w:name w:val="正文文本 21"/>
    <w:basedOn w:val="1"/>
    <w:qFormat/>
    <w:uiPriority w:val="0"/>
    <w:rPr>
      <w:sz w:val="28"/>
    </w:rPr>
  </w:style>
  <w:style w:type="paragraph" w:customStyle="1" w:styleId="40">
    <w:name w:val="Body Text First Indent"/>
    <w:basedOn w:val="3"/>
    <w:qFormat/>
    <w:uiPriority w:val="0"/>
    <w:pPr>
      <w:ind w:firstLine="420" w:firstLineChars="100"/>
    </w:pPr>
  </w:style>
  <w:style w:type="paragraph" w:customStyle="1" w:styleId="41">
    <w:name w:val="首行缩进"/>
    <w:basedOn w:val="1"/>
    <w:qFormat/>
    <w:uiPriority w:val="0"/>
    <w:pPr>
      <w:ind w:firstLine="480"/>
    </w:pPr>
    <w:rPr>
      <w:rFonts w:ascii="Arial" w:hAnsi="Arial"/>
      <w:lang w:val="zh-CN"/>
    </w:rPr>
  </w:style>
  <w:style w:type="character" w:customStyle="1" w:styleId="42">
    <w:name w:val="font31"/>
    <w:basedOn w:val="25"/>
    <w:qFormat/>
    <w:uiPriority w:val="0"/>
    <w:rPr>
      <w:rFonts w:hint="eastAsia" w:ascii="宋体" w:hAnsi="宋体" w:eastAsia="宋体" w:cs="宋体"/>
      <w:color w:val="000000"/>
      <w:sz w:val="18"/>
      <w:szCs w:val="18"/>
      <w:u w:val="none"/>
    </w:rPr>
  </w:style>
  <w:style w:type="character" w:customStyle="1" w:styleId="43">
    <w:name w:val="font41"/>
    <w:basedOn w:val="25"/>
    <w:qFormat/>
    <w:uiPriority w:val="0"/>
    <w:rPr>
      <w:rFonts w:ascii="font-weight : 400" w:hAnsi="font-weight : 400" w:eastAsia="font-weight : 400" w:cs="font-weight : 400"/>
      <w:color w:val="000000"/>
      <w:sz w:val="18"/>
      <w:szCs w:val="18"/>
      <w:u w:val="none"/>
    </w:rPr>
  </w:style>
  <w:style w:type="character" w:customStyle="1" w:styleId="44">
    <w:name w:val="font01"/>
    <w:basedOn w:val="25"/>
    <w:qFormat/>
    <w:uiPriority w:val="0"/>
    <w:rPr>
      <w:rFonts w:ascii="font-weight : 700" w:hAnsi="font-weight : 700" w:eastAsia="font-weight : 700" w:cs="font-weight : 700"/>
      <w:color w:val="000000"/>
      <w:sz w:val="18"/>
      <w:szCs w:val="18"/>
      <w:u w:val="none"/>
    </w:rPr>
  </w:style>
  <w:style w:type="character" w:customStyle="1" w:styleId="45">
    <w:name w:val="font51"/>
    <w:basedOn w:val="25"/>
    <w:qFormat/>
    <w:uiPriority w:val="0"/>
    <w:rPr>
      <w:rFonts w:hint="eastAsia" w:ascii="宋体" w:hAnsi="宋体" w:eastAsia="宋体" w:cs="宋体"/>
      <w:color w:val="000000"/>
      <w:sz w:val="18"/>
      <w:szCs w:val="18"/>
      <w:u w:val="none"/>
      <w:vertAlign w:val="superscript"/>
    </w:rPr>
  </w:style>
  <w:style w:type="character" w:customStyle="1" w:styleId="46">
    <w:name w:val="font21"/>
    <w:basedOn w:val="25"/>
    <w:qFormat/>
    <w:uiPriority w:val="0"/>
    <w:rPr>
      <w:rFonts w:hint="default" w:ascii="Symbol" w:hAnsi="Symbol" w:cs="Symbol"/>
      <w:color w:val="000000"/>
      <w:sz w:val="20"/>
      <w:szCs w:val="20"/>
      <w:u w:val="none"/>
    </w:rPr>
  </w:style>
  <w:style w:type="paragraph" w:customStyle="1" w:styleId="47">
    <w:name w:val="Table Paragraph"/>
    <w:basedOn w:val="1"/>
    <w:qFormat/>
    <w:uiPriority w:val="0"/>
  </w:style>
  <w:style w:type="character" w:customStyle="1" w:styleId="48">
    <w:name w:val="font71"/>
    <w:basedOn w:val="25"/>
    <w:qFormat/>
    <w:uiPriority w:val="0"/>
    <w:rPr>
      <w:rFonts w:hint="eastAsia" w:ascii="宋体" w:hAnsi="宋体" w:eastAsia="宋体" w:cs="宋体"/>
      <w:color w:val="000000"/>
      <w:sz w:val="24"/>
      <w:szCs w:val="24"/>
      <w:u w:val="none"/>
    </w:rPr>
  </w:style>
  <w:style w:type="character" w:customStyle="1" w:styleId="49">
    <w:name w:val="font61"/>
    <w:basedOn w:val="25"/>
    <w:qFormat/>
    <w:uiPriority w:val="0"/>
    <w:rPr>
      <w:rFonts w:hint="default" w:ascii="Arial" w:hAnsi="Arial" w:cs="Arial"/>
      <w:color w:val="000000"/>
      <w:sz w:val="24"/>
      <w:szCs w:val="24"/>
      <w:u w:val="none"/>
    </w:rPr>
  </w:style>
  <w:style w:type="character" w:customStyle="1" w:styleId="50">
    <w:name w:val="font11"/>
    <w:basedOn w:val="25"/>
    <w:qFormat/>
    <w:uiPriority w:val="0"/>
    <w:rPr>
      <w:rFonts w:hint="eastAsia" w:ascii="新宋体" w:hAnsi="新宋体" w:eastAsia="新宋体" w:cs="新宋体"/>
      <w:color w:val="000000"/>
      <w:sz w:val="21"/>
      <w:szCs w:val="21"/>
      <w:u w:val="none"/>
    </w:rPr>
  </w:style>
  <w:style w:type="paragraph" w:customStyle="1" w:styleId="51">
    <w:name w:val="报告正文"/>
    <w:basedOn w:val="1"/>
    <w:qFormat/>
    <w:uiPriority w:val="0"/>
    <w:rPr>
      <w:rFonts w:ascii="宋体" w:hAnsi="宋体"/>
      <w:sz w:val="28"/>
    </w:rPr>
  </w:style>
</w:styles>
</file>

<file path=word/_rels/document.xml.rels><?xml version="1.0" encoding="UTF-8" standalone="yes"?>
<Relationships xmlns="http://schemas.openxmlformats.org/package/2006/relationships"><Relationship Id="rId9" Type="http://schemas.openxmlformats.org/officeDocument/2006/relationships/image" Target="media/image1.jpeg"/><Relationship Id="rId8" Type="http://schemas.openxmlformats.org/officeDocument/2006/relationships/theme" Target="theme/theme1.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51</Pages>
  <Words>23636</Words>
  <Characters>25230</Characters>
  <Lines>0</Lines>
  <Paragraphs>0</Paragraphs>
  <TotalTime>40</TotalTime>
  <ScaleCrop>false</ScaleCrop>
  <LinksUpToDate>false</LinksUpToDate>
  <CharactersWithSpaces>29502</CharactersWithSpaces>
  <Application>WPS Office_11.1.0.10463_F1E327BC-269C-435d-A152-05C5408002CA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2021-04-28T05:22:00Z</dcterms:created>
  <dc:creator>达摩院长</dc:creator>
  <cp:lastModifiedBy>刘林</cp:lastModifiedBy>
  <cp:lastPrinted>2022-03-04T01:58:00Z</cp:lastPrinted>
  <dcterms:modified xsi:type="dcterms:W3CDTF">2022-05-16T10:08:10Z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2052-11.1.0.10463</vt:lpwstr>
  </property>
  <property fmtid="{D5CDD505-2E9C-101B-9397-08002B2CF9AE}" pid="3" name="ICV">
    <vt:lpwstr>A4A670A8679C45D3949FBF6E7298CBCC</vt:lpwstr>
  </property>
</Properties>
</file>