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04702" w:rsidRDefault="00104702">
      <w:pPr>
        <w:pStyle w:val="24"/>
        <w:ind w:leftChars="0" w:left="0" w:firstLineChars="0" w:firstLine="0"/>
        <w:jc w:val="center"/>
        <w:rPr>
          <w:rStyle w:val="3Char"/>
          <w:rFonts w:ascii="宋体" w:hAnsi="宋体" w:cs="宋体"/>
          <w:bCs/>
          <w:spacing w:val="24"/>
          <w:sz w:val="52"/>
          <w:szCs w:val="36"/>
        </w:rPr>
      </w:pPr>
      <w:bookmarkStart w:id="0" w:name="_Toc421284735"/>
      <w:bookmarkStart w:id="1" w:name="_Toc21446"/>
      <w:bookmarkStart w:id="2" w:name="_Toc17028"/>
    </w:p>
    <w:p w:rsidR="00104702" w:rsidRDefault="004B5DA1">
      <w:pPr>
        <w:pStyle w:val="24"/>
        <w:ind w:leftChars="0" w:left="0" w:firstLineChars="0" w:firstLine="0"/>
        <w:jc w:val="center"/>
        <w:rPr>
          <w:rStyle w:val="3Char"/>
          <w:rFonts w:ascii="宋体" w:hAnsi="宋体" w:cs="宋体"/>
          <w:bCs/>
          <w:spacing w:val="24"/>
          <w:sz w:val="52"/>
          <w:szCs w:val="36"/>
        </w:rPr>
      </w:pPr>
      <w:r>
        <w:rPr>
          <w:rStyle w:val="3Char"/>
          <w:rFonts w:ascii="宋体" w:hAnsi="宋体" w:cs="宋体" w:hint="eastAsia"/>
          <w:bCs/>
          <w:spacing w:val="24"/>
          <w:sz w:val="48"/>
          <w:szCs w:val="36"/>
        </w:rPr>
        <w:t>温县怀药特色农产品优势区建设项目（EPC）变压器采购及安装</w:t>
      </w:r>
    </w:p>
    <w:p w:rsidR="00104702" w:rsidRDefault="004B5DA1">
      <w:pPr>
        <w:widowControl/>
        <w:spacing w:before="100" w:beforeAutospacing="1" w:after="100" w:afterAutospacing="1" w:line="300" w:lineRule="auto"/>
        <w:jc w:val="center"/>
        <w:rPr>
          <w:rFonts w:ascii="宋体" w:hAnsi="宋体" w:cs="宋体"/>
          <w:b/>
          <w:bCs/>
          <w:sz w:val="24"/>
          <w:szCs w:val="24"/>
        </w:rPr>
      </w:pPr>
      <w:r>
        <w:rPr>
          <w:rStyle w:val="3Char"/>
          <w:rFonts w:ascii="宋体" w:hAnsi="宋体" w:cs="宋体" w:hint="eastAsia"/>
          <w:sz w:val="96"/>
          <w:szCs w:val="96"/>
        </w:rPr>
        <w:t>招 标 文 件</w:t>
      </w:r>
      <w:bookmarkEnd w:id="0"/>
      <w:bookmarkEnd w:id="1"/>
      <w:bookmarkEnd w:id="2"/>
    </w:p>
    <w:p w:rsidR="00104702" w:rsidRDefault="004B5DA1">
      <w:pPr>
        <w:spacing w:line="360" w:lineRule="auto"/>
        <w:jc w:val="center"/>
        <w:rPr>
          <w:rFonts w:ascii="宋体" w:hAnsi="宋体" w:cs="宋体"/>
          <w:b/>
          <w:sz w:val="24"/>
          <w:szCs w:val="24"/>
        </w:rPr>
      </w:pPr>
      <w:r>
        <w:rPr>
          <w:rFonts w:ascii="宋体" w:hAnsi="宋体" w:cs="宋体" w:hint="eastAsia"/>
          <w:b/>
          <w:sz w:val="24"/>
          <w:szCs w:val="24"/>
        </w:rPr>
        <w:t xml:space="preserve"> 项目编号：</w:t>
      </w:r>
      <w:r>
        <w:rPr>
          <w:rFonts w:ascii="仿宋_GB2312" w:eastAsia="仿宋_GB2312" w:hAnsi="宋体" w:hint="eastAsia"/>
          <w:b/>
          <w:sz w:val="28"/>
          <w:szCs w:val="28"/>
        </w:rPr>
        <w:t xml:space="preserve"> 温交易非【2024】</w:t>
      </w:r>
      <w:r>
        <w:rPr>
          <w:rFonts w:ascii="仿宋_GB2312" w:eastAsia="仿宋_GB2312" w:hAnsi="宋体"/>
          <w:b/>
          <w:noProof/>
          <w:sz w:val="28"/>
          <w:szCs w:val="28"/>
        </w:rPr>
        <w:drawing>
          <wp:anchor distT="0" distB="0" distL="114300" distR="114300" simplePos="0" relativeHeight="251662336" behindDoc="0" locked="0" layoutInCell="1" allowOverlap="1">
            <wp:simplePos x="0" y="0"/>
            <wp:positionH relativeFrom="column">
              <wp:posOffset>9032240</wp:posOffset>
            </wp:positionH>
            <wp:positionV relativeFrom="paragraph">
              <wp:posOffset>711200</wp:posOffset>
            </wp:positionV>
            <wp:extent cx="1979930" cy="1711960"/>
            <wp:effectExtent l="0" t="0" r="1270" b="2540"/>
            <wp:wrapNone/>
            <wp:docPr id="1" name="图片 2" descr="宏业招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宏业招标"/>
                    <pic:cNvPicPr>
                      <a:picLocks noChangeAspect="1"/>
                    </pic:cNvPicPr>
                  </pic:nvPicPr>
                  <pic:blipFill>
                    <a:blip r:embed="rId9"/>
                    <a:stretch>
                      <a:fillRect/>
                    </a:stretch>
                  </pic:blipFill>
                  <pic:spPr>
                    <a:xfrm>
                      <a:off x="0" y="0"/>
                      <a:ext cx="1979930" cy="1711960"/>
                    </a:xfrm>
                    <a:prstGeom prst="rect">
                      <a:avLst/>
                    </a:prstGeom>
                    <a:noFill/>
                    <a:ln w="9525">
                      <a:noFill/>
                    </a:ln>
                  </pic:spPr>
                </pic:pic>
              </a:graphicData>
            </a:graphic>
          </wp:anchor>
        </w:drawing>
      </w:r>
      <w:r>
        <w:rPr>
          <w:rFonts w:ascii="仿宋_GB2312" w:eastAsia="仿宋_GB2312" w:hAnsi="宋体"/>
          <w:b/>
          <w:noProof/>
          <w:sz w:val="28"/>
          <w:szCs w:val="28"/>
        </w:rPr>
        <w:drawing>
          <wp:anchor distT="0" distB="0" distL="114300" distR="114300" simplePos="0" relativeHeight="251663360" behindDoc="0" locked="0" layoutInCell="1" allowOverlap="1">
            <wp:simplePos x="0" y="0"/>
            <wp:positionH relativeFrom="column">
              <wp:posOffset>9184640</wp:posOffset>
            </wp:positionH>
            <wp:positionV relativeFrom="paragraph">
              <wp:posOffset>863600</wp:posOffset>
            </wp:positionV>
            <wp:extent cx="1979930" cy="1711960"/>
            <wp:effectExtent l="0" t="0" r="1270" b="2540"/>
            <wp:wrapNone/>
            <wp:docPr id="2" name="图片 2" descr="宏业招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宏业招标"/>
                    <pic:cNvPicPr>
                      <a:picLocks noChangeAspect="1"/>
                    </pic:cNvPicPr>
                  </pic:nvPicPr>
                  <pic:blipFill>
                    <a:blip r:embed="rId9"/>
                    <a:stretch>
                      <a:fillRect/>
                    </a:stretch>
                  </pic:blipFill>
                  <pic:spPr>
                    <a:xfrm>
                      <a:off x="0" y="0"/>
                      <a:ext cx="1979930" cy="1711960"/>
                    </a:xfrm>
                    <a:prstGeom prst="rect">
                      <a:avLst/>
                    </a:prstGeom>
                    <a:noFill/>
                    <a:ln w="9525">
                      <a:noFill/>
                    </a:ln>
                  </pic:spPr>
                </pic:pic>
              </a:graphicData>
            </a:graphic>
          </wp:anchor>
        </w:drawing>
      </w:r>
      <w:r w:rsidR="00B63D1D">
        <w:rPr>
          <w:rFonts w:ascii="仿宋_GB2312" w:eastAsia="仿宋_GB2312" w:hAnsi="宋体" w:hint="eastAsia"/>
          <w:b/>
          <w:sz w:val="28"/>
          <w:szCs w:val="28"/>
        </w:rPr>
        <w:t>-</w:t>
      </w:r>
      <w:r>
        <w:rPr>
          <w:rFonts w:ascii="仿宋_GB2312" w:eastAsia="仿宋_GB2312" w:hAnsi="宋体" w:hint="eastAsia"/>
          <w:b/>
          <w:sz w:val="28"/>
          <w:szCs w:val="28"/>
        </w:rPr>
        <w:t>12号</w:t>
      </w:r>
    </w:p>
    <w:p w:rsidR="00104702" w:rsidRDefault="004B5DA1">
      <w:pPr>
        <w:jc w:val="center"/>
        <w:rPr>
          <w:rFonts w:ascii="宋体" w:hAnsi="宋体" w:cs="宋体"/>
          <w:b/>
          <w:sz w:val="36"/>
          <w:szCs w:val="36"/>
        </w:rPr>
      </w:pPr>
      <w:r>
        <w:rPr>
          <w:noProof/>
        </w:rPr>
        <w:drawing>
          <wp:inline distT="0" distB="0" distL="0" distR="0">
            <wp:extent cx="2962275" cy="29622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62275" cy="2962275"/>
                    </a:xfrm>
                    <a:prstGeom prst="rect">
                      <a:avLst/>
                    </a:prstGeom>
                    <a:noFill/>
                    <a:ln>
                      <a:noFill/>
                    </a:ln>
                  </pic:spPr>
                </pic:pic>
              </a:graphicData>
            </a:graphic>
          </wp:inline>
        </w:drawing>
      </w:r>
    </w:p>
    <w:p w:rsidR="00104702" w:rsidRDefault="00104702">
      <w:pPr>
        <w:rPr>
          <w:rFonts w:ascii="宋体" w:hAnsi="宋体" w:cs="宋体"/>
          <w:b/>
          <w:sz w:val="36"/>
          <w:szCs w:val="36"/>
        </w:rPr>
      </w:pPr>
    </w:p>
    <w:p w:rsidR="00104702" w:rsidRDefault="004B5DA1">
      <w:pPr>
        <w:jc w:val="center"/>
        <w:rPr>
          <w:rFonts w:ascii="宋体" w:hAnsi="宋体" w:cs="宋体"/>
          <w:b/>
          <w:spacing w:val="60"/>
          <w:sz w:val="36"/>
          <w:szCs w:val="36"/>
          <w:lang w:val="zh-CN"/>
        </w:rPr>
      </w:pPr>
      <w:r>
        <w:rPr>
          <w:rFonts w:ascii="仿宋_GB2312" w:eastAsia="仿宋_GB2312" w:hAnsi="宋体" w:hint="eastAsia"/>
          <w:b/>
          <w:noProof/>
          <w:sz w:val="28"/>
          <w:szCs w:val="28"/>
        </w:rPr>
        <w:drawing>
          <wp:anchor distT="0" distB="0" distL="114300" distR="114300" simplePos="0" relativeHeight="251664384" behindDoc="0" locked="0" layoutInCell="1" allowOverlap="1">
            <wp:simplePos x="0" y="0"/>
            <wp:positionH relativeFrom="column">
              <wp:posOffset>9337040</wp:posOffset>
            </wp:positionH>
            <wp:positionV relativeFrom="paragraph">
              <wp:posOffset>718820</wp:posOffset>
            </wp:positionV>
            <wp:extent cx="1979930" cy="1711960"/>
            <wp:effectExtent l="0" t="0" r="1270" b="2540"/>
            <wp:wrapNone/>
            <wp:docPr id="3" name="图片 2" descr="宏业招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宏业招标"/>
                    <pic:cNvPicPr>
                      <a:picLocks noChangeAspect="1"/>
                    </pic:cNvPicPr>
                  </pic:nvPicPr>
                  <pic:blipFill>
                    <a:blip r:embed="rId9"/>
                    <a:stretch>
                      <a:fillRect/>
                    </a:stretch>
                  </pic:blipFill>
                  <pic:spPr>
                    <a:xfrm>
                      <a:off x="0" y="0"/>
                      <a:ext cx="1979930" cy="1711960"/>
                    </a:xfrm>
                    <a:prstGeom prst="rect">
                      <a:avLst/>
                    </a:prstGeom>
                    <a:noFill/>
                    <a:ln w="9525">
                      <a:noFill/>
                    </a:ln>
                  </pic:spPr>
                </pic:pic>
              </a:graphicData>
            </a:graphic>
          </wp:anchor>
        </w:drawing>
      </w:r>
      <w:r>
        <w:rPr>
          <w:rFonts w:ascii="宋体" w:hAnsi="宋体" w:cs="宋体" w:hint="eastAsia"/>
          <w:b/>
          <w:sz w:val="36"/>
          <w:szCs w:val="36"/>
        </w:rPr>
        <w:t>采购单位</w:t>
      </w:r>
      <w:r>
        <w:rPr>
          <w:rFonts w:ascii="宋体" w:hAnsi="宋体" w:cs="宋体" w:hint="eastAsia"/>
          <w:b/>
          <w:sz w:val="40"/>
          <w:szCs w:val="40"/>
        </w:rPr>
        <w:t>：</w:t>
      </w:r>
      <w:r>
        <w:rPr>
          <w:rFonts w:ascii="宋体" w:hAnsi="宋体" w:cs="宋体" w:hint="eastAsia"/>
          <w:b/>
          <w:sz w:val="36"/>
          <w:szCs w:val="36"/>
        </w:rPr>
        <w:t>河南满如建筑工程有限公司</w:t>
      </w:r>
    </w:p>
    <w:p w:rsidR="00104702" w:rsidRDefault="004B5DA1">
      <w:pPr>
        <w:jc w:val="center"/>
        <w:rPr>
          <w:rFonts w:ascii="宋体" w:hAnsi="宋体" w:cs="宋体"/>
          <w:b/>
          <w:spacing w:val="-24"/>
          <w:sz w:val="36"/>
          <w:szCs w:val="36"/>
        </w:rPr>
      </w:pPr>
      <w:r>
        <w:rPr>
          <w:rFonts w:ascii="宋体" w:hAnsi="宋体" w:cs="宋体" w:hint="eastAsia"/>
          <w:b/>
          <w:sz w:val="36"/>
          <w:szCs w:val="36"/>
        </w:rPr>
        <w:t>代理机构</w:t>
      </w:r>
      <w:r>
        <w:rPr>
          <w:rFonts w:ascii="宋体" w:hAnsi="宋体" w:cs="宋体" w:hint="eastAsia"/>
          <w:b/>
          <w:spacing w:val="-24"/>
          <w:sz w:val="36"/>
          <w:szCs w:val="36"/>
        </w:rPr>
        <w:t>：</w:t>
      </w:r>
      <w:r>
        <w:rPr>
          <w:rFonts w:ascii="宋体" w:hAnsi="宋体" w:cs="宋体" w:hint="eastAsia"/>
          <w:b/>
          <w:sz w:val="36"/>
          <w:szCs w:val="36"/>
        </w:rPr>
        <w:t>河南征程项目管理有限公司</w:t>
      </w:r>
    </w:p>
    <w:p w:rsidR="00104702" w:rsidRDefault="004B5DA1">
      <w:pPr>
        <w:jc w:val="center"/>
        <w:rPr>
          <w:rFonts w:ascii="宋体" w:hAnsi="宋体" w:cs="宋体"/>
          <w:b/>
          <w:sz w:val="36"/>
          <w:szCs w:val="36"/>
        </w:rPr>
      </w:pPr>
      <w:r>
        <w:rPr>
          <w:rFonts w:ascii="宋体" w:hAnsi="宋体" w:cs="宋体" w:hint="eastAsia"/>
          <w:b/>
          <w:sz w:val="36"/>
          <w:szCs w:val="36"/>
        </w:rPr>
        <w:t>二○二四年十二月</w:t>
      </w:r>
    </w:p>
    <w:p w:rsidR="00104702" w:rsidRDefault="00104702">
      <w:pPr>
        <w:pStyle w:val="4"/>
        <w:numPr>
          <w:ilvl w:val="0"/>
          <w:numId w:val="0"/>
        </w:numPr>
        <w:jc w:val="center"/>
        <w:sectPr w:rsidR="00104702">
          <w:headerReference w:type="default" r:id="rId11"/>
          <w:footerReference w:type="default" r:id="rId12"/>
          <w:footerReference w:type="first" r:id="rId13"/>
          <w:pgSz w:w="11906" w:h="16838"/>
          <w:pgMar w:top="1440" w:right="1800" w:bottom="1440" w:left="1800" w:header="851" w:footer="992" w:gutter="0"/>
          <w:pgNumType w:fmt="numberInDash" w:start="1"/>
          <w:cols w:space="720"/>
          <w:docGrid w:type="linesAndChars" w:linePitch="312"/>
        </w:sectPr>
      </w:pPr>
    </w:p>
    <w:p w:rsidR="00104702" w:rsidRDefault="00104702">
      <w:pPr>
        <w:jc w:val="center"/>
        <w:rPr>
          <w:rFonts w:ascii="仿宋" w:eastAsia="仿宋" w:hAnsi="仿宋" w:cs="仿宋"/>
          <w:b/>
          <w:color w:val="000000" w:themeColor="text1"/>
          <w:sz w:val="32"/>
          <w:szCs w:val="32"/>
        </w:rPr>
      </w:pPr>
    </w:p>
    <w:p w:rsidR="00104702" w:rsidRDefault="004B5DA1">
      <w:pPr>
        <w:jc w:val="center"/>
        <w:rPr>
          <w:rFonts w:ascii="仿宋" w:eastAsia="仿宋" w:hAnsi="仿宋" w:cs="仿宋"/>
          <w:color w:val="000000" w:themeColor="text1"/>
          <w:sz w:val="32"/>
          <w:szCs w:val="32"/>
        </w:rPr>
      </w:pPr>
      <w:r>
        <w:rPr>
          <w:rFonts w:ascii="仿宋" w:eastAsia="仿宋" w:hAnsi="仿宋" w:cs="仿宋" w:hint="eastAsia"/>
          <w:b/>
          <w:color w:val="000000" w:themeColor="text1"/>
          <w:sz w:val="32"/>
          <w:szCs w:val="32"/>
        </w:rPr>
        <w:t>政府采购合同融资政策</w:t>
      </w:r>
    </w:p>
    <w:p w:rsidR="00104702" w:rsidRDefault="004B5DA1" w:rsidP="002A3696">
      <w:pPr>
        <w:spacing w:line="800" w:lineRule="exact"/>
        <w:ind w:rightChars="228" w:right="479"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kern w:val="0"/>
          <w:sz w:val="28"/>
          <w:szCs w:val="28"/>
        </w:rPr>
        <w:t>为充分发挥政府采购合同资金支付有保障的优势，</w:t>
      </w:r>
      <w:r>
        <w:rPr>
          <w:rFonts w:ascii="仿宋" w:eastAsia="仿宋" w:hAnsi="仿宋" w:cs="仿宋" w:hint="eastAsia"/>
          <w:color w:val="000000" w:themeColor="text1"/>
          <w:sz w:val="28"/>
          <w:szCs w:val="28"/>
        </w:rPr>
        <w:t>进一步优化我市营商环境，针对中小微企业融资难、融资贵问题，焦作市财政局联合有关部门推出了以政府采购合同预期支付能力为信用的融资政策。</w:t>
      </w:r>
    </w:p>
    <w:p w:rsidR="00104702" w:rsidRDefault="004B5DA1" w:rsidP="002A3696">
      <w:pPr>
        <w:spacing w:line="800" w:lineRule="exact"/>
        <w:ind w:rightChars="228" w:right="479" w:firstLineChars="200" w:firstLine="560"/>
        <w:rPr>
          <w:rFonts w:ascii="仿宋" w:eastAsia="仿宋" w:hAnsi="仿宋" w:cs="仿宋"/>
          <w:color w:val="000000" w:themeColor="text1"/>
          <w:kern w:val="0"/>
          <w:sz w:val="28"/>
          <w:szCs w:val="28"/>
        </w:rPr>
      </w:pPr>
      <w:r>
        <w:rPr>
          <w:rFonts w:ascii="仿宋" w:eastAsia="仿宋" w:hAnsi="仿宋" w:cs="仿宋" w:hint="eastAsia"/>
          <w:color w:val="000000" w:themeColor="text1"/>
          <w:kern w:val="0"/>
          <w:sz w:val="28"/>
          <w:szCs w:val="28"/>
        </w:rPr>
        <w:t>政府采购合同融资，是指参与政府采购并中标（成交）的中小微企业供应商，凭借政府采购合同向开展融资业务的服务机构申请融资贷款，融资服务机构以信贷政策为基础提供</w:t>
      </w:r>
      <w:r>
        <w:rPr>
          <w:rFonts w:ascii="仿宋" w:eastAsia="仿宋" w:hAnsi="仿宋" w:cs="仿宋" w:hint="eastAsia"/>
          <w:color w:val="000000" w:themeColor="text1"/>
          <w:sz w:val="28"/>
          <w:szCs w:val="28"/>
        </w:rPr>
        <w:t>无抵押、免担保、低利率的</w:t>
      </w:r>
      <w:r>
        <w:rPr>
          <w:rFonts w:ascii="仿宋" w:eastAsia="仿宋" w:hAnsi="仿宋" w:cs="仿宋" w:hint="eastAsia"/>
          <w:color w:val="000000" w:themeColor="text1"/>
          <w:kern w:val="0"/>
          <w:sz w:val="28"/>
          <w:szCs w:val="28"/>
        </w:rPr>
        <w:t>融资产品。</w:t>
      </w:r>
    </w:p>
    <w:p w:rsidR="00104702" w:rsidRDefault="004B5DA1" w:rsidP="002A3696">
      <w:pPr>
        <w:spacing w:line="800" w:lineRule="exact"/>
        <w:ind w:rightChars="228" w:right="479"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政府采购项目中标（成交）的供应商，有融资意向的，可登陆“焦作市政府采购网”（网址：</w:t>
      </w:r>
      <w:hyperlink r:id="rId14" w:history="1">
        <w:r>
          <w:rPr>
            <w:rStyle w:val="af6"/>
            <w:rFonts w:ascii="仿宋" w:eastAsia="仿宋" w:hAnsi="仿宋" w:cs="仿宋" w:hint="eastAsia"/>
            <w:color w:val="000000" w:themeColor="text1"/>
            <w:sz w:val="28"/>
            <w:szCs w:val="28"/>
          </w:rPr>
          <w:t>http://jiaozuo.hngp.gov.cn）</w:t>
        </w:r>
      </w:hyperlink>
      <w:r>
        <w:rPr>
          <w:rFonts w:ascii="仿宋" w:eastAsia="仿宋" w:hAnsi="仿宋" w:cs="仿宋" w:hint="eastAsia"/>
          <w:color w:val="000000" w:themeColor="text1"/>
          <w:sz w:val="28"/>
          <w:szCs w:val="28"/>
        </w:rPr>
        <w:t>的政府采购合同融资平台，查看各融资服务机构的融资产品，同时可在线向融资服务机构申请贷款，</w:t>
      </w:r>
      <w:r>
        <w:rPr>
          <w:rFonts w:ascii="仿宋" w:eastAsia="仿宋" w:hAnsi="仿宋" w:cs="仿宋" w:hint="eastAsia"/>
          <w:color w:val="000000" w:themeColor="text1"/>
          <w:kern w:val="0"/>
          <w:sz w:val="28"/>
          <w:szCs w:val="28"/>
        </w:rPr>
        <w:t>融资服务机构</w:t>
      </w:r>
      <w:r>
        <w:rPr>
          <w:rFonts w:ascii="仿宋" w:eastAsia="仿宋" w:hAnsi="仿宋" w:cs="仿宋" w:hint="eastAsia"/>
          <w:color w:val="000000" w:themeColor="text1"/>
          <w:sz w:val="28"/>
          <w:szCs w:val="28"/>
        </w:rPr>
        <w:t>按照程序向您提供便捷、高效、优惠的贷款服务。</w:t>
      </w:r>
    </w:p>
    <w:p w:rsidR="00104702" w:rsidRDefault="00104702"/>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 w:rsidR="00104702" w:rsidRDefault="004B5DA1">
      <w:pPr>
        <w:spacing w:line="480" w:lineRule="auto"/>
        <w:jc w:val="center"/>
        <w:rPr>
          <w:rFonts w:ascii="宋体" w:hAnsi="宋体" w:cs="宋体"/>
          <w:sz w:val="24"/>
          <w:szCs w:val="24"/>
        </w:rPr>
      </w:pPr>
      <w:r>
        <w:rPr>
          <w:rFonts w:ascii="宋体" w:hAnsi="宋体"/>
        </w:rPr>
        <w:lastRenderedPageBreak/>
        <w:fldChar w:fldCharType="begin"/>
      </w:r>
      <w:r>
        <w:rPr>
          <w:rFonts w:ascii="宋体" w:hAnsi="宋体"/>
        </w:rPr>
        <w:instrText xml:space="preserve"> TOC \o "1-3" \h \z \u </w:instrText>
      </w:r>
      <w:r>
        <w:rPr>
          <w:rFonts w:ascii="宋体" w:hAnsi="宋体"/>
        </w:rPr>
        <w:fldChar w:fldCharType="separate"/>
      </w:r>
      <w:r>
        <w:rPr>
          <w:rFonts w:ascii="宋体" w:hAnsi="宋体" w:hint="eastAsia"/>
          <w:b/>
          <w:kern w:val="44"/>
          <w:sz w:val="32"/>
          <w:szCs w:val="32"/>
          <w:lang w:val="zh-CN"/>
        </w:rPr>
        <w:t>目  录</w:t>
      </w:r>
      <w:r>
        <w:rPr>
          <w:rFonts w:ascii="宋体" w:hAnsi="宋体"/>
        </w:rPr>
        <w:fldChar w:fldCharType="begin"/>
      </w:r>
      <w:r>
        <w:rPr>
          <w:rFonts w:ascii="宋体" w:hAnsi="宋体"/>
        </w:rPr>
        <w:instrText xml:space="preserve"> TOC \o "1-3" \h \z \u </w:instrText>
      </w:r>
      <w:r>
        <w:rPr>
          <w:rFonts w:ascii="宋体" w:hAnsi="宋体"/>
        </w:rPr>
        <w:fldChar w:fldCharType="separate"/>
      </w:r>
    </w:p>
    <w:p w:rsidR="00104702" w:rsidRDefault="00DD7CB0">
      <w:pPr>
        <w:pStyle w:val="10"/>
        <w:tabs>
          <w:tab w:val="right" w:leader="dot" w:pos="9662"/>
        </w:tabs>
        <w:spacing w:line="480" w:lineRule="auto"/>
        <w:rPr>
          <w:rFonts w:ascii="宋体" w:hAnsi="宋体"/>
          <w:sz w:val="24"/>
          <w:szCs w:val="24"/>
        </w:rPr>
      </w:pPr>
      <w:hyperlink w:anchor="_Toc4421" w:history="1">
        <w:r w:rsidR="004B5DA1">
          <w:rPr>
            <w:rFonts w:ascii="宋体" w:hAnsi="宋体" w:hint="eastAsia"/>
            <w:kern w:val="44"/>
            <w:sz w:val="24"/>
            <w:szCs w:val="24"/>
          </w:rPr>
          <w:t>第一章 招标公告</w:t>
        </w:r>
        <w:r w:rsidR="004B5DA1">
          <w:rPr>
            <w:rFonts w:ascii="宋体" w:hAnsi="宋体"/>
            <w:sz w:val="24"/>
            <w:szCs w:val="24"/>
          </w:rPr>
          <w:tab/>
        </w:r>
        <w:r w:rsidR="004B5DA1">
          <w:rPr>
            <w:rFonts w:ascii="宋体" w:hAnsi="宋体" w:hint="eastAsia"/>
            <w:sz w:val="24"/>
            <w:szCs w:val="24"/>
          </w:rPr>
          <w:t>3</w:t>
        </w:r>
      </w:hyperlink>
    </w:p>
    <w:p w:rsidR="00104702" w:rsidRDefault="00DD7CB0">
      <w:pPr>
        <w:pStyle w:val="10"/>
        <w:tabs>
          <w:tab w:val="right" w:leader="dot" w:pos="9662"/>
        </w:tabs>
        <w:spacing w:line="480" w:lineRule="auto"/>
        <w:rPr>
          <w:rFonts w:ascii="宋体" w:hAnsi="宋体"/>
          <w:sz w:val="24"/>
          <w:szCs w:val="24"/>
        </w:rPr>
      </w:pPr>
      <w:hyperlink w:anchor="_Toc9174" w:history="1">
        <w:r w:rsidR="004B5DA1">
          <w:rPr>
            <w:rFonts w:ascii="宋体" w:hAnsi="宋体" w:cs="宋体" w:hint="eastAsia"/>
            <w:kern w:val="44"/>
            <w:sz w:val="24"/>
            <w:szCs w:val="24"/>
          </w:rPr>
          <w:t>第二章投标人须知</w:t>
        </w:r>
        <w:r w:rsidR="004B5DA1">
          <w:rPr>
            <w:rFonts w:ascii="宋体" w:hAnsi="宋体"/>
            <w:sz w:val="24"/>
            <w:szCs w:val="24"/>
          </w:rPr>
          <w:tab/>
        </w:r>
        <w:r w:rsidR="004B5DA1">
          <w:rPr>
            <w:rFonts w:ascii="宋体" w:hAnsi="宋体" w:hint="eastAsia"/>
            <w:sz w:val="24"/>
            <w:szCs w:val="24"/>
          </w:rPr>
          <w:t>7</w:t>
        </w:r>
      </w:hyperlink>
    </w:p>
    <w:p w:rsidR="00104702" w:rsidRDefault="00DD7CB0">
      <w:pPr>
        <w:pStyle w:val="10"/>
        <w:tabs>
          <w:tab w:val="right" w:leader="dot" w:pos="9662"/>
        </w:tabs>
        <w:spacing w:line="480" w:lineRule="auto"/>
        <w:rPr>
          <w:rFonts w:ascii="宋体" w:hAnsi="宋体"/>
          <w:sz w:val="24"/>
          <w:szCs w:val="24"/>
        </w:rPr>
      </w:pPr>
      <w:hyperlink w:anchor="_Toc22488" w:history="1">
        <w:r w:rsidR="004B5DA1">
          <w:rPr>
            <w:rFonts w:ascii="宋体" w:hAnsi="宋体" w:cs="宋体" w:hint="eastAsia"/>
            <w:sz w:val="24"/>
            <w:szCs w:val="24"/>
          </w:rPr>
          <w:t>第三章评标标准和评标方法</w:t>
        </w:r>
        <w:r w:rsidR="004B5DA1">
          <w:rPr>
            <w:rFonts w:ascii="宋体" w:hAnsi="宋体"/>
            <w:sz w:val="24"/>
            <w:szCs w:val="24"/>
          </w:rPr>
          <w:tab/>
        </w:r>
        <w:r w:rsidR="004B5DA1">
          <w:rPr>
            <w:rFonts w:ascii="宋体" w:hAnsi="宋体" w:hint="eastAsia"/>
            <w:sz w:val="24"/>
            <w:szCs w:val="24"/>
          </w:rPr>
          <w:t>21</w:t>
        </w:r>
      </w:hyperlink>
    </w:p>
    <w:p w:rsidR="00104702" w:rsidRDefault="00DD7CB0">
      <w:pPr>
        <w:pStyle w:val="10"/>
        <w:tabs>
          <w:tab w:val="right" w:leader="dot" w:pos="9662"/>
        </w:tabs>
        <w:spacing w:line="480" w:lineRule="auto"/>
        <w:rPr>
          <w:rFonts w:ascii="宋体" w:hAnsi="宋体"/>
          <w:sz w:val="24"/>
          <w:szCs w:val="24"/>
        </w:rPr>
      </w:pPr>
      <w:hyperlink w:anchor="_Toc13342" w:history="1">
        <w:r w:rsidR="004B5DA1">
          <w:rPr>
            <w:rFonts w:ascii="宋体" w:hAnsi="宋体" w:cs="宋体" w:hint="eastAsia"/>
            <w:sz w:val="24"/>
            <w:szCs w:val="24"/>
          </w:rPr>
          <w:t>第四章采购内容及技术要求</w:t>
        </w:r>
        <w:r w:rsidR="004B5DA1">
          <w:rPr>
            <w:rFonts w:ascii="宋体" w:hAnsi="宋体"/>
            <w:sz w:val="24"/>
            <w:szCs w:val="24"/>
          </w:rPr>
          <w:tab/>
        </w:r>
        <w:r w:rsidR="004B5DA1">
          <w:rPr>
            <w:rFonts w:ascii="宋体" w:hAnsi="宋体" w:hint="eastAsia"/>
            <w:sz w:val="24"/>
            <w:szCs w:val="24"/>
          </w:rPr>
          <w:t xml:space="preserve"> </w:t>
        </w:r>
      </w:hyperlink>
      <w:r w:rsidR="004B5DA1">
        <w:rPr>
          <w:rFonts w:ascii="宋体" w:hAnsi="宋体" w:hint="eastAsia"/>
          <w:sz w:val="24"/>
          <w:szCs w:val="24"/>
        </w:rPr>
        <w:t>26</w:t>
      </w:r>
    </w:p>
    <w:p w:rsidR="00104702" w:rsidRDefault="00DD7CB0">
      <w:pPr>
        <w:pStyle w:val="10"/>
        <w:tabs>
          <w:tab w:val="right" w:leader="dot" w:pos="9662"/>
        </w:tabs>
        <w:spacing w:line="480" w:lineRule="auto"/>
        <w:rPr>
          <w:rFonts w:ascii="宋体" w:hAnsi="宋体"/>
          <w:sz w:val="24"/>
          <w:szCs w:val="24"/>
        </w:rPr>
      </w:pPr>
      <w:hyperlink w:anchor="_Toc10615" w:history="1">
        <w:r w:rsidR="004B5DA1">
          <w:rPr>
            <w:rFonts w:ascii="宋体" w:hAnsi="宋体" w:cs="宋体" w:hint="eastAsia"/>
            <w:sz w:val="24"/>
            <w:szCs w:val="24"/>
          </w:rPr>
          <w:t>第五章合同签订及条款</w:t>
        </w:r>
        <w:r w:rsidR="004B5DA1">
          <w:rPr>
            <w:rFonts w:ascii="宋体" w:hAnsi="宋体"/>
            <w:sz w:val="24"/>
            <w:szCs w:val="24"/>
          </w:rPr>
          <w:tab/>
        </w:r>
        <w:r w:rsidR="004B5DA1">
          <w:rPr>
            <w:rFonts w:ascii="宋体" w:hAnsi="宋体" w:hint="eastAsia"/>
            <w:sz w:val="24"/>
            <w:szCs w:val="24"/>
          </w:rPr>
          <w:t>2</w:t>
        </w:r>
      </w:hyperlink>
      <w:r w:rsidR="004B5DA1">
        <w:rPr>
          <w:rFonts w:ascii="宋体" w:hAnsi="宋体" w:hint="eastAsia"/>
          <w:sz w:val="24"/>
          <w:szCs w:val="24"/>
        </w:rPr>
        <w:t>8</w:t>
      </w:r>
    </w:p>
    <w:p w:rsidR="00104702" w:rsidRDefault="00DD7CB0">
      <w:pPr>
        <w:pStyle w:val="10"/>
        <w:tabs>
          <w:tab w:val="right" w:leader="dot" w:pos="9662"/>
        </w:tabs>
        <w:spacing w:line="480" w:lineRule="auto"/>
        <w:rPr>
          <w:rFonts w:ascii="宋体" w:hAnsi="宋体"/>
        </w:rPr>
      </w:pPr>
      <w:hyperlink w:anchor="_Toc13535" w:history="1">
        <w:r w:rsidR="004B5DA1">
          <w:rPr>
            <w:rFonts w:ascii="宋体" w:hAnsi="宋体" w:cs="宋体" w:hint="eastAsia"/>
            <w:sz w:val="24"/>
            <w:szCs w:val="24"/>
          </w:rPr>
          <w:t>第六章投标文件格式</w:t>
        </w:r>
        <w:r w:rsidR="004B5DA1">
          <w:rPr>
            <w:rFonts w:ascii="宋体" w:hAnsi="宋体"/>
            <w:sz w:val="24"/>
            <w:szCs w:val="24"/>
          </w:rPr>
          <w:tab/>
        </w:r>
        <w:r w:rsidR="004B5DA1">
          <w:rPr>
            <w:rFonts w:ascii="宋体" w:hAnsi="宋体" w:hint="eastAsia"/>
            <w:sz w:val="24"/>
            <w:szCs w:val="24"/>
          </w:rPr>
          <w:t xml:space="preserve">37 </w:t>
        </w:r>
      </w:hyperlink>
    </w:p>
    <w:p w:rsidR="00104702" w:rsidRDefault="00104702">
      <w:pPr>
        <w:pStyle w:val="23"/>
        <w:tabs>
          <w:tab w:val="right" w:leader="dot" w:pos="9662"/>
        </w:tabs>
        <w:rPr>
          <w:rFonts w:ascii="宋体" w:hAnsi="宋体"/>
        </w:rPr>
      </w:pPr>
    </w:p>
    <w:p w:rsidR="00104702" w:rsidRDefault="004B5DA1">
      <w:pPr>
        <w:spacing w:line="480" w:lineRule="auto"/>
        <w:jc w:val="center"/>
        <w:rPr>
          <w:rFonts w:ascii="宋体" w:hAnsi="宋体"/>
        </w:rPr>
      </w:pPr>
      <w:r>
        <w:rPr>
          <w:rFonts w:ascii="宋体" w:hAnsi="宋体"/>
        </w:rPr>
        <w:fldChar w:fldCharType="end"/>
      </w:r>
    </w:p>
    <w:p w:rsidR="00104702" w:rsidRDefault="004B5DA1">
      <w:pPr>
        <w:spacing w:line="600" w:lineRule="exact"/>
        <w:jc w:val="left"/>
        <w:rPr>
          <w:rFonts w:ascii="宋体" w:hAnsi="宋体" w:cs="宋体"/>
        </w:rPr>
      </w:pPr>
      <w:r>
        <w:rPr>
          <w:rFonts w:ascii="宋体" w:hAnsi="宋体"/>
        </w:rPr>
        <w:fldChar w:fldCharType="end"/>
      </w:r>
    </w:p>
    <w:p w:rsidR="00104702" w:rsidRDefault="00104702">
      <w:pPr>
        <w:pStyle w:val="af"/>
        <w:jc w:val="both"/>
        <w:rPr>
          <w:rFonts w:ascii="宋体" w:hAnsi="宋体"/>
          <w:kern w:val="44"/>
        </w:rPr>
      </w:pPr>
    </w:p>
    <w:p w:rsidR="00104702" w:rsidRDefault="00104702">
      <w:pPr>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20"/>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104702">
      <w:pPr>
        <w:pStyle w:val="a6"/>
        <w:rPr>
          <w:rFonts w:ascii="宋体" w:hAnsi="宋体"/>
        </w:rPr>
      </w:pPr>
    </w:p>
    <w:p w:rsidR="00104702" w:rsidRDefault="004B5DA1">
      <w:pPr>
        <w:pStyle w:val="af"/>
        <w:rPr>
          <w:rFonts w:ascii="宋体" w:hAnsi="宋体"/>
        </w:rPr>
      </w:pPr>
      <w:bookmarkStart w:id="3" w:name="_Toc17534"/>
      <w:bookmarkStart w:id="4" w:name="_Toc13793"/>
      <w:bookmarkStart w:id="5" w:name="_Toc4421"/>
      <w:r>
        <w:rPr>
          <w:rFonts w:ascii="宋体" w:hAnsi="宋体" w:hint="eastAsia"/>
          <w:kern w:val="44"/>
        </w:rPr>
        <w:t>第一章 招标公告</w:t>
      </w:r>
      <w:bookmarkEnd w:id="3"/>
      <w:bookmarkEnd w:id="4"/>
      <w:bookmarkEnd w:id="5"/>
    </w:p>
    <w:p w:rsidR="00104702" w:rsidRDefault="004B5DA1" w:rsidP="002A3696">
      <w:pPr>
        <w:spacing w:line="500" w:lineRule="exact"/>
        <w:ind w:firstLineChars="150" w:firstLine="482"/>
        <w:jc w:val="center"/>
        <w:rPr>
          <w:rFonts w:ascii="宋体" w:hAnsi="宋体"/>
          <w:b/>
          <w:kern w:val="44"/>
          <w:sz w:val="32"/>
        </w:rPr>
      </w:pPr>
      <w:r>
        <w:rPr>
          <w:rFonts w:ascii="宋体" w:hAnsi="宋体" w:hint="eastAsia"/>
          <w:b/>
          <w:kern w:val="44"/>
          <w:sz w:val="32"/>
        </w:rPr>
        <w:t>温县怀药特色农产品优势区建设项目（EPC）变压器采购及安装</w:t>
      </w:r>
    </w:p>
    <w:p w:rsidR="00104702" w:rsidRDefault="004B5DA1" w:rsidP="002A3696">
      <w:pPr>
        <w:spacing w:line="500" w:lineRule="exact"/>
        <w:ind w:firstLineChars="150" w:firstLine="482"/>
        <w:jc w:val="center"/>
        <w:rPr>
          <w:rFonts w:ascii="宋体" w:hAnsi="宋体"/>
          <w:b/>
          <w:kern w:val="44"/>
          <w:sz w:val="32"/>
        </w:rPr>
      </w:pPr>
      <w:r>
        <w:rPr>
          <w:rFonts w:ascii="宋体" w:hAnsi="宋体" w:hint="eastAsia"/>
          <w:b/>
          <w:kern w:val="44"/>
          <w:sz w:val="32"/>
        </w:rPr>
        <w:t>公开招标公告</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bookmarkStart w:id="6" w:name="_Toc6278"/>
      <w:bookmarkStart w:id="7" w:name="_Toc9174"/>
      <w:r>
        <w:rPr>
          <w:rFonts w:ascii="宋体" w:hAnsi="宋体" w:cs="宋体" w:hint="eastAsia"/>
          <w:b/>
          <w:kern w:val="0"/>
          <w:szCs w:val="21"/>
        </w:rPr>
        <w:t>项目概况：</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温县怀药特色农产品优势区建设项目（EPC）变压器采购及安装的潜在供应商应在焦作市公共资源交易中心网站获取招标文</w:t>
      </w:r>
      <w:r w:rsidRPr="006E1302">
        <w:rPr>
          <w:rFonts w:ascii="宋体" w:hAnsi="宋体" w:cs="宋体" w:hint="eastAsia"/>
          <w:kern w:val="0"/>
          <w:szCs w:val="21"/>
        </w:rPr>
        <w:t>件，并于202</w:t>
      </w:r>
      <w:r w:rsidR="0047169C">
        <w:rPr>
          <w:rFonts w:ascii="宋体" w:hAnsi="宋体" w:cs="宋体" w:hint="eastAsia"/>
          <w:kern w:val="0"/>
          <w:szCs w:val="21"/>
        </w:rPr>
        <w:t>5</w:t>
      </w:r>
      <w:r w:rsidRPr="006E1302">
        <w:rPr>
          <w:rFonts w:ascii="宋体" w:hAnsi="宋体" w:cs="宋体" w:hint="eastAsia"/>
          <w:kern w:val="0"/>
          <w:szCs w:val="21"/>
        </w:rPr>
        <w:t>年</w:t>
      </w:r>
      <w:r w:rsidR="0047169C">
        <w:rPr>
          <w:rFonts w:ascii="宋体" w:hAnsi="宋体" w:cs="宋体" w:hint="eastAsia"/>
          <w:kern w:val="0"/>
          <w:szCs w:val="21"/>
        </w:rPr>
        <w:t>1</w:t>
      </w:r>
      <w:r w:rsidRPr="006E1302">
        <w:rPr>
          <w:rFonts w:ascii="宋体" w:hAnsi="宋体" w:cs="宋体" w:hint="eastAsia"/>
          <w:kern w:val="0"/>
          <w:szCs w:val="21"/>
        </w:rPr>
        <w:t>月</w:t>
      </w:r>
      <w:r w:rsidR="0047169C">
        <w:rPr>
          <w:rFonts w:ascii="宋体" w:hAnsi="宋体" w:cs="宋体" w:hint="eastAsia"/>
          <w:kern w:val="0"/>
          <w:szCs w:val="21"/>
        </w:rPr>
        <w:t>2</w:t>
      </w:r>
      <w:r w:rsidRPr="006E1302">
        <w:rPr>
          <w:rFonts w:ascii="宋体" w:hAnsi="宋体" w:cs="宋体" w:hint="eastAsia"/>
          <w:kern w:val="0"/>
          <w:szCs w:val="21"/>
        </w:rPr>
        <w:t>日9时00分（</w:t>
      </w:r>
      <w:r>
        <w:rPr>
          <w:rFonts w:ascii="宋体" w:hAnsi="宋体" w:cs="宋体" w:hint="eastAsia"/>
          <w:kern w:val="0"/>
          <w:szCs w:val="21"/>
        </w:rPr>
        <w:t>北京时间）前提交响应文件。</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一、项目基本情况</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1.项目编号：温交易非【2024】</w:t>
      </w:r>
      <w:r w:rsidR="00B44861">
        <w:rPr>
          <w:rFonts w:ascii="宋体" w:hAnsi="宋体" w:cs="宋体" w:hint="eastAsia"/>
          <w:kern w:val="0"/>
          <w:szCs w:val="21"/>
        </w:rPr>
        <w:t>-</w:t>
      </w:r>
      <w:r>
        <w:rPr>
          <w:rFonts w:ascii="宋体" w:hAnsi="宋体" w:cs="宋体" w:hint="eastAsia"/>
          <w:kern w:val="0"/>
          <w:szCs w:val="21"/>
        </w:rPr>
        <w:t>12号</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2.项目名称：温县怀药特色农产品优势区建设项目（EPC）变压器采购及安装</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3.采购方式：公开招标</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4.预算金额：2769308.42元（大写：贰佰柒拾陆万玖仟叁佰零捌元肆角贰分）</w:t>
      </w:r>
    </w:p>
    <w:p w:rsidR="00104702" w:rsidRDefault="004B5DA1">
      <w:pPr>
        <w:autoSpaceDE w:val="0"/>
        <w:autoSpaceDN w:val="0"/>
        <w:adjustRightInd w:val="0"/>
        <w:spacing w:line="560" w:lineRule="exact"/>
        <w:ind w:firstLineChars="300" w:firstLine="630"/>
        <w:jc w:val="left"/>
        <w:rPr>
          <w:rFonts w:ascii="宋体" w:hAnsi="宋体" w:cs="宋体"/>
          <w:kern w:val="0"/>
          <w:szCs w:val="21"/>
        </w:rPr>
      </w:pPr>
      <w:r>
        <w:rPr>
          <w:rFonts w:ascii="宋体" w:hAnsi="宋体" w:cs="宋体" w:hint="eastAsia"/>
          <w:kern w:val="0"/>
          <w:szCs w:val="21"/>
        </w:rPr>
        <w:t>最高限价：2769308.42元（大写：贰佰柒拾陆万玖仟叁佰零捌元肆角贰分）</w:t>
      </w:r>
    </w:p>
    <w:tbl>
      <w:tblPr>
        <w:tblStyle w:val="af1"/>
        <w:tblW w:w="8882" w:type="dxa"/>
        <w:jc w:val="center"/>
        <w:tblLayout w:type="fixed"/>
        <w:tblLook w:val="04A0" w:firstRow="1" w:lastRow="0" w:firstColumn="1" w:lastColumn="0" w:noHBand="0" w:noVBand="1"/>
      </w:tblPr>
      <w:tblGrid>
        <w:gridCol w:w="673"/>
        <w:gridCol w:w="1875"/>
        <w:gridCol w:w="2865"/>
        <w:gridCol w:w="1799"/>
        <w:gridCol w:w="1670"/>
      </w:tblGrid>
      <w:tr w:rsidR="00104702">
        <w:trPr>
          <w:trHeight w:val="90"/>
          <w:jc w:val="center"/>
        </w:trPr>
        <w:tc>
          <w:tcPr>
            <w:tcW w:w="673" w:type="dxa"/>
            <w:vAlign w:val="center"/>
          </w:tcPr>
          <w:p w:rsidR="00104702" w:rsidRDefault="004B5DA1">
            <w:pPr>
              <w:widowControl/>
              <w:spacing w:line="560" w:lineRule="exact"/>
              <w:jc w:val="center"/>
              <w:rPr>
                <w:rFonts w:ascii="宋体" w:hAnsi="宋体" w:cs="宋体"/>
                <w:b/>
                <w:kern w:val="0"/>
                <w:szCs w:val="21"/>
              </w:rPr>
            </w:pPr>
            <w:r>
              <w:rPr>
                <w:rFonts w:ascii="宋体" w:hAnsi="宋体" w:cs="宋体" w:hint="eastAsia"/>
                <w:b/>
                <w:kern w:val="0"/>
                <w:szCs w:val="21"/>
              </w:rPr>
              <w:t>序号</w:t>
            </w:r>
          </w:p>
        </w:tc>
        <w:tc>
          <w:tcPr>
            <w:tcW w:w="1875" w:type="dxa"/>
            <w:vAlign w:val="center"/>
          </w:tcPr>
          <w:p w:rsidR="00104702" w:rsidRDefault="004B5DA1">
            <w:pPr>
              <w:widowControl/>
              <w:spacing w:line="560" w:lineRule="exact"/>
              <w:jc w:val="center"/>
              <w:rPr>
                <w:rFonts w:ascii="宋体" w:hAnsi="宋体" w:cs="宋体"/>
                <w:b/>
                <w:kern w:val="0"/>
                <w:szCs w:val="21"/>
              </w:rPr>
            </w:pPr>
            <w:r>
              <w:rPr>
                <w:rFonts w:ascii="宋体" w:hAnsi="宋体" w:cs="宋体" w:hint="eastAsia"/>
                <w:b/>
                <w:kern w:val="0"/>
                <w:szCs w:val="21"/>
              </w:rPr>
              <w:t>包号</w:t>
            </w:r>
          </w:p>
        </w:tc>
        <w:tc>
          <w:tcPr>
            <w:tcW w:w="2865" w:type="dxa"/>
            <w:vAlign w:val="center"/>
          </w:tcPr>
          <w:p w:rsidR="00104702" w:rsidRDefault="004B5DA1">
            <w:pPr>
              <w:widowControl/>
              <w:spacing w:line="560" w:lineRule="exact"/>
              <w:jc w:val="center"/>
              <w:rPr>
                <w:rFonts w:ascii="宋体" w:hAnsi="宋体" w:cs="宋体"/>
                <w:b/>
                <w:kern w:val="0"/>
                <w:szCs w:val="21"/>
              </w:rPr>
            </w:pPr>
            <w:r>
              <w:rPr>
                <w:rFonts w:ascii="宋体" w:hAnsi="宋体" w:cs="宋体" w:hint="eastAsia"/>
                <w:b/>
                <w:kern w:val="0"/>
                <w:szCs w:val="21"/>
              </w:rPr>
              <w:t>包名称</w:t>
            </w:r>
          </w:p>
        </w:tc>
        <w:tc>
          <w:tcPr>
            <w:tcW w:w="1799" w:type="dxa"/>
            <w:vAlign w:val="center"/>
          </w:tcPr>
          <w:p w:rsidR="00104702" w:rsidRDefault="004B5DA1">
            <w:pPr>
              <w:widowControl/>
              <w:spacing w:line="560" w:lineRule="exact"/>
              <w:jc w:val="center"/>
              <w:rPr>
                <w:rFonts w:ascii="宋体" w:hAnsi="宋体" w:cs="宋体"/>
                <w:b/>
                <w:kern w:val="0"/>
                <w:szCs w:val="21"/>
              </w:rPr>
            </w:pPr>
            <w:r>
              <w:rPr>
                <w:rFonts w:ascii="宋体" w:hAnsi="宋体" w:cs="宋体" w:hint="eastAsia"/>
                <w:b/>
                <w:kern w:val="0"/>
                <w:szCs w:val="21"/>
              </w:rPr>
              <w:t>包预算（元）</w:t>
            </w:r>
          </w:p>
        </w:tc>
        <w:tc>
          <w:tcPr>
            <w:tcW w:w="1670" w:type="dxa"/>
            <w:vAlign w:val="center"/>
          </w:tcPr>
          <w:p w:rsidR="00104702" w:rsidRDefault="004B5DA1">
            <w:pPr>
              <w:widowControl/>
              <w:spacing w:line="560" w:lineRule="exact"/>
              <w:jc w:val="center"/>
              <w:rPr>
                <w:rFonts w:ascii="宋体" w:hAnsi="宋体" w:cs="宋体"/>
                <w:b/>
                <w:kern w:val="0"/>
                <w:szCs w:val="21"/>
              </w:rPr>
            </w:pPr>
            <w:r>
              <w:rPr>
                <w:rFonts w:ascii="宋体" w:hAnsi="宋体" w:cs="宋体" w:hint="eastAsia"/>
                <w:b/>
                <w:kern w:val="0"/>
                <w:szCs w:val="21"/>
              </w:rPr>
              <w:t>包最高限价（元）</w:t>
            </w:r>
          </w:p>
        </w:tc>
      </w:tr>
      <w:tr w:rsidR="00104702">
        <w:trPr>
          <w:jc w:val="center"/>
        </w:trPr>
        <w:tc>
          <w:tcPr>
            <w:tcW w:w="673" w:type="dxa"/>
            <w:vAlign w:val="center"/>
          </w:tcPr>
          <w:p w:rsidR="00104702" w:rsidRDefault="004B5DA1">
            <w:pPr>
              <w:spacing w:line="560" w:lineRule="exact"/>
              <w:jc w:val="center"/>
              <w:rPr>
                <w:rFonts w:ascii="宋体" w:hAnsi="宋体" w:cs="宋体"/>
                <w:kern w:val="0"/>
                <w:szCs w:val="21"/>
              </w:rPr>
            </w:pPr>
            <w:r>
              <w:rPr>
                <w:rFonts w:ascii="宋体" w:hAnsi="宋体" w:cs="宋体" w:hint="eastAsia"/>
                <w:kern w:val="0"/>
                <w:szCs w:val="21"/>
              </w:rPr>
              <w:t>1</w:t>
            </w:r>
          </w:p>
        </w:tc>
        <w:tc>
          <w:tcPr>
            <w:tcW w:w="1875" w:type="dxa"/>
            <w:vAlign w:val="center"/>
          </w:tcPr>
          <w:p w:rsidR="00104702" w:rsidRDefault="004B5DA1">
            <w:pPr>
              <w:spacing w:line="560" w:lineRule="exact"/>
              <w:jc w:val="center"/>
              <w:rPr>
                <w:rFonts w:ascii="宋体" w:hAnsi="宋体" w:cs="宋体"/>
                <w:kern w:val="0"/>
                <w:szCs w:val="21"/>
              </w:rPr>
            </w:pPr>
            <w:r>
              <w:rPr>
                <w:rFonts w:ascii="宋体" w:hAnsi="宋体" w:cs="宋体" w:hint="eastAsia"/>
                <w:kern w:val="0"/>
                <w:szCs w:val="21"/>
              </w:rPr>
              <w:t>温交易非</w:t>
            </w:r>
          </w:p>
          <w:p w:rsidR="00104702" w:rsidRDefault="004B5DA1">
            <w:pPr>
              <w:spacing w:line="560" w:lineRule="exact"/>
              <w:jc w:val="center"/>
              <w:rPr>
                <w:rFonts w:ascii="宋体" w:hAnsi="宋体" w:cs="宋体"/>
                <w:kern w:val="0"/>
                <w:szCs w:val="21"/>
              </w:rPr>
            </w:pPr>
            <w:r>
              <w:rPr>
                <w:rFonts w:ascii="宋体" w:hAnsi="宋体" w:cs="宋体" w:hint="eastAsia"/>
                <w:kern w:val="0"/>
                <w:szCs w:val="21"/>
              </w:rPr>
              <w:t>【2024】</w:t>
            </w:r>
            <w:r w:rsidR="00B44861">
              <w:rPr>
                <w:rFonts w:ascii="宋体" w:hAnsi="宋体" w:cs="宋体" w:hint="eastAsia"/>
                <w:kern w:val="0"/>
                <w:szCs w:val="21"/>
              </w:rPr>
              <w:t>-</w:t>
            </w:r>
            <w:r>
              <w:rPr>
                <w:rFonts w:ascii="宋体" w:hAnsi="宋体" w:cs="宋体" w:hint="eastAsia"/>
                <w:kern w:val="0"/>
                <w:szCs w:val="21"/>
              </w:rPr>
              <w:t>12号-1</w:t>
            </w:r>
          </w:p>
        </w:tc>
        <w:tc>
          <w:tcPr>
            <w:tcW w:w="2865" w:type="dxa"/>
          </w:tcPr>
          <w:p w:rsidR="00104702" w:rsidRDefault="004B5DA1">
            <w:pPr>
              <w:spacing w:line="560" w:lineRule="exact"/>
              <w:jc w:val="center"/>
              <w:rPr>
                <w:rFonts w:ascii="宋体" w:hAnsi="宋体" w:cs="宋体"/>
                <w:kern w:val="0"/>
                <w:szCs w:val="21"/>
              </w:rPr>
            </w:pPr>
            <w:r>
              <w:rPr>
                <w:rFonts w:ascii="宋体" w:hAnsi="宋体" w:cs="宋体" w:hint="eastAsia"/>
                <w:kern w:val="0"/>
                <w:szCs w:val="21"/>
              </w:rPr>
              <w:t>温县怀药特色农产品优势区建设项目（EPC）变压器采购及安装</w:t>
            </w:r>
          </w:p>
        </w:tc>
        <w:tc>
          <w:tcPr>
            <w:tcW w:w="1799" w:type="dxa"/>
            <w:vAlign w:val="center"/>
          </w:tcPr>
          <w:p w:rsidR="00104702" w:rsidRDefault="004B5DA1">
            <w:pPr>
              <w:spacing w:line="560" w:lineRule="exact"/>
              <w:jc w:val="center"/>
              <w:rPr>
                <w:rFonts w:ascii="宋体" w:hAnsi="宋体" w:cs="宋体"/>
                <w:kern w:val="0"/>
                <w:szCs w:val="21"/>
              </w:rPr>
            </w:pPr>
            <w:r>
              <w:rPr>
                <w:rFonts w:ascii="宋体" w:hAnsi="宋体" w:cs="宋体" w:hint="eastAsia"/>
                <w:kern w:val="0"/>
                <w:szCs w:val="21"/>
              </w:rPr>
              <w:t>2769308.42</w:t>
            </w:r>
          </w:p>
        </w:tc>
        <w:tc>
          <w:tcPr>
            <w:tcW w:w="1670" w:type="dxa"/>
            <w:vAlign w:val="center"/>
          </w:tcPr>
          <w:p w:rsidR="00104702" w:rsidRDefault="004B5DA1">
            <w:pPr>
              <w:spacing w:line="560" w:lineRule="exact"/>
              <w:jc w:val="center"/>
              <w:rPr>
                <w:rFonts w:ascii="宋体" w:hAnsi="宋体" w:cs="宋体"/>
                <w:kern w:val="0"/>
                <w:szCs w:val="21"/>
              </w:rPr>
            </w:pPr>
            <w:r>
              <w:rPr>
                <w:rFonts w:ascii="宋体" w:hAnsi="宋体" w:cs="宋体" w:hint="eastAsia"/>
                <w:kern w:val="0"/>
                <w:szCs w:val="21"/>
              </w:rPr>
              <w:t>2769308.42</w:t>
            </w:r>
          </w:p>
        </w:tc>
      </w:tr>
    </w:tbl>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5.采购需求：（包括但不限于标的的名称、数量、简要技术需求或服务要求等）采购安装变压器、电力电缆、配电箱等。具体详见招标文件要求。</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6.合同履行期限：60日历天</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7.本项目是否接受联合体投标：否。</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8.是否接受进口产品：否。</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9.是否专门面向中小企业：否</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二、申请人的资格要求</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1.满足《中华人民共和国政府采购法》第二十二条规定：</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1.1具有独立承担民事责任的能力；</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1.2具有良好的商业信誉和健全的财务会计制度；</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1.3具有履行合同所必需的设备和专业技术能力；</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1.4有依法缴纳税收和社会保障资金的良好记录；</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1.5参加政府采购活动前三年内，在经营活动中没有重大违法记录；</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1.6法律、行政法规规定的其他条件；</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备注：供应商在投标（响应）时，按照规定提供相关信用承诺函，无需再提交1.1-1.5证明材料。</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2.落实政府采购政策满足的资格要求： 本项目落实节能环保、中小微企业扶持、促进残疾人就业等相关政府采购政策。</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3.本项目的特定资格要求：</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3.1供应商须具备电力工程施工总承包叁级或输变电工程专业承包叁级及以上资质,具备有效期范围内的企业营业执照（副本）、安全生产许可证（副本），并在人员、设备、资金等方面具有相应的施工能力；</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3.2项目经理：须具备机电工程专业贰级(含以上)注册建造师执业资格,并持有有效的安全生产考核合格证书,且未担任其他在施建设工程。</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3.3信誉要求：根据《关于在政府采购活动中查询及使用信用记录有关问题的通知》(财库[2016]125 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查询日期为招标公告发布之日起至投标文件递交截止日前）。</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3.4供应商必须提供无行贿犯罪记录承诺书(并出具由“中国裁判文书网”网站查询近三年来法人、法定代表人（负责人）、法定代表人（负责人）委托人及项目经理无行贿犯罪记录网页截图加盖企业公章证明)；若有行贿犯罪记录则取消其投标资格。</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3.5本项目不接受联合体投标。</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三、获取招标文件</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1.时间：2024年</w:t>
      </w:r>
      <w:r w:rsidR="00B0758C">
        <w:rPr>
          <w:rFonts w:ascii="宋体" w:hAnsi="宋体" w:cs="宋体" w:hint="eastAsia"/>
          <w:kern w:val="0"/>
          <w:szCs w:val="21"/>
        </w:rPr>
        <w:t>12</w:t>
      </w:r>
      <w:r>
        <w:rPr>
          <w:rFonts w:ascii="宋体" w:hAnsi="宋体" w:cs="宋体" w:hint="eastAsia"/>
          <w:kern w:val="0"/>
          <w:szCs w:val="21"/>
        </w:rPr>
        <w:t>月</w:t>
      </w:r>
      <w:r w:rsidR="0047169C">
        <w:rPr>
          <w:rFonts w:ascii="宋体" w:hAnsi="宋体" w:cs="宋体" w:hint="eastAsia"/>
          <w:kern w:val="0"/>
          <w:szCs w:val="21"/>
        </w:rPr>
        <w:t>12</w:t>
      </w:r>
      <w:r>
        <w:rPr>
          <w:rFonts w:ascii="宋体" w:hAnsi="宋体" w:cs="宋体" w:hint="eastAsia"/>
          <w:kern w:val="0"/>
          <w:szCs w:val="21"/>
        </w:rPr>
        <w:t>日至2024年</w:t>
      </w:r>
      <w:r w:rsidR="00B0758C">
        <w:rPr>
          <w:rFonts w:ascii="宋体" w:hAnsi="宋体" w:cs="宋体" w:hint="eastAsia"/>
          <w:kern w:val="0"/>
          <w:szCs w:val="21"/>
        </w:rPr>
        <w:t>12</w:t>
      </w:r>
      <w:r>
        <w:rPr>
          <w:rFonts w:ascii="宋体" w:hAnsi="宋体" w:cs="宋体" w:hint="eastAsia"/>
          <w:kern w:val="0"/>
          <w:szCs w:val="21"/>
        </w:rPr>
        <w:t>月</w:t>
      </w:r>
      <w:r w:rsidR="00B0758C">
        <w:rPr>
          <w:rFonts w:ascii="宋体" w:hAnsi="宋体" w:cs="宋体" w:hint="eastAsia"/>
          <w:kern w:val="0"/>
          <w:szCs w:val="21"/>
        </w:rPr>
        <w:t>1</w:t>
      </w:r>
      <w:r w:rsidR="0047169C">
        <w:rPr>
          <w:rFonts w:ascii="宋体" w:hAnsi="宋体" w:cs="宋体" w:hint="eastAsia"/>
          <w:kern w:val="0"/>
          <w:szCs w:val="21"/>
        </w:rPr>
        <w:t>8</w:t>
      </w:r>
      <w:r>
        <w:rPr>
          <w:rFonts w:ascii="宋体" w:hAnsi="宋体" w:cs="宋体" w:hint="eastAsia"/>
          <w:kern w:val="0"/>
          <w:szCs w:val="21"/>
        </w:rPr>
        <w:t xml:space="preserve">日（北京时间），每天上午00:00至12:00，下午12:00至23:59（北京时间，法定节假日除外。）； </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2.地点：焦作市公共资源交易中心网站；</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3.方式：本项目采用网上获取公开招标文件，凡有意参加者，请登陆焦作市公共资源交易中心网站“交易平台”栏目进行网上下载公开招标文件；</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4.售价：0元。</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四、投标截止时间及地点</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1.截止时间：</w:t>
      </w:r>
      <w:r w:rsidR="0047169C">
        <w:rPr>
          <w:rFonts w:ascii="宋体" w:hAnsi="宋体" w:cs="宋体" w:hint="eastAsia"/>
          <w:kern w:val="0"/>
          <w:szCs w:val="21"/>
        </w:rPr>
        <w:t>2025</w:t>
      </w:r>
      <w:r>
        <w:rPr>
          <w:rFonts w:ascii="宋体" w:hAnsi="宋体" w:cs="宋体" w:hint="eastAsia"/>
          <w:kern w:val="0"/>
          <w:szCs w:val="21"/>
        </w:rPr>
        <w:t>年</w:t>
      </w:r>
      <w:r w:rsidR="0047169C">
        <w:rPr>
          <w:rFonts w:ascii="宋体" w:hAnsi="宋体" w:cs="宋体" w:hint="eastAsia"/>
          <w:kern w:val="0"/>
          <w:szCs w:val="21"/>
        </w:rPr>
        <w:t>1</w:t>
      </w:r>
      <w:r>
        <w:rPr>
          <w:rFonts w:ascii="宋体" w:hAnsi="宋体" w:cs="宋体" w:hint="eastAsia"/>
          <w:kern w:val="0"/>
          <w:szCs w:val="21"/>
        </w:rPr>
        <w:t>月</w:t>
      </w:r>
      <w:r w:rsidR="0047169C">
        <w:rPr>
          <w:rFonts w:ascii="宋体" w:hAnsi="宋体" w:cs="宋体" w:hint="eastAsia"/>
          <w:kern w:val="0"/>
          <w:szCs w:val="21"/>
        </w:rPr>
        <w:t>2</w:t>
      </w:r>
      <w:r>
        <w:rPr>
          <w:rFonts w:ascii="宋体" w:hAnsi="宋体" w:cs="宋体" w:hint="eastAsia"/>
          <w:kern w:val="0"/>
          <w:szCs w:val="21"/>
        </w:rPr>
        <w:t>日9时00分（北京时间）；</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2.地点：加密电子投标文件须在投标截止时间前通过“焦作市公共资源交易中心（ggzy.jiaozuo.gov.cn/）”网站-交易平台加密上传。</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五、现场开标时间及地点</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1.时间：202</w:t>
      </w:r>
      <w:r w:rsidR="0047169C">
        <w:rPr>
          <w:rFonts w:ascii="宋体" w:hAnsi="宋体" w:cs="宋体" w:hint="eastAsia"/>
          <w:kern w:val="0"/>
          <w:szCs w:val="21"/>
        </w:rPr>
        <w:t>5</w:t>
      </w:r>
      <w:r>
        <w:rPr>
          <w:rFonts w:ascii="宋体" w:hAnsi="宋体" w:cs="宋体" w:hint="eastAsia"/>
          <w:kern w:val="0"/>
          <w:szCs w:val="21"/>
        </w:rPr>
        <w:t>年</w:t>
      </w:r>
      <w:r w:rsidR="0047169C">
        <w:rPr>
          <w:rFonts w:ascii="宋体" w:hAnsi="宋体" w:cs="宋体" w:hint="eastAsia"/>
          <w:kern w:val="0"/>
          <w:szCs w:val="21"/>
        </w:rPr>
        <w:t>1</w:t>
      </w:r>
      <w:r>
        <w:rPr>
          <w:rFonts w:ascii="宋体" w:hAnsi="宋体" w:cs="宋体" w:hint="eastAsia"/>
          <w:kern w:val="0"/>
          <w:szCs w:val="21"/>
        </w:rPr>
        <w:t>月</w:t>
      </w:r>
      <w:r w:rsidR="0047169C">
        <w:rPr>
          <w:rFonts w:ascii="宋体" w:hAnsi="宋体" w:cs="宋体" w:hint="eastAsia"/>
          <w:kern w:val="0"/>
          <w:szCs w:val="21"/>
        </w:rPr>
        <w:t>2</w:t>
      </w:r>
      <w:r>
        <w:rPr>
          <w:rFonts w:ascii="宋体" w:hAnsi="宋体" w:cs="宋体" w:hint="eastAsia"/>
          <w:kern w:val="0"/>
          <w:szCs w:val="21"/>
        </w:rPr>
        <w:t>日9时00分（北京时间）；</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2.地点：温县公共资源交易中心开标室（具体详见开标当日公示牌）。</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六、发布公告的媒介及招标公告期限</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本次采购公告在《河南省电子招标投标公共服务平台》、《焦作市公共资源交易中心网》、《温县公共资源交易中心网》上发布。采购公告期限为五个工作日。</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七、其他补充事宜</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 xml:space="preserve">1.《投标单位操作手册及视频》和新点投标文件制作软件请到焦作市公共资源交易中心网站“公共服务”——“下载专区”栏目下载。 </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 xml:space="preserve">2.请各投标人提前办理 CA 数字证书，并学习电子投标文件制作。加密的电子投标文件须使用 CA 数字证书上传。为防止网络拥堵等不可控因素影响加密的电子投标文件上传，请各投标人提前上传，因未能及时上传导致投标失败的责任由投标人自行承担。 </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 xml:space="preserve">3.按要求进行网上获取并下载招标文件,凡未在规定时间内获取招标文件者视为无效标。 </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 xml:space="preserve">4.平台统一技术服务电话为：400-998-0000，服务QQ:4008503300, 服务时间:周一至周日 8:00-17:30（北京时间）。 </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 xml:space="preserve">5.获取招标文件后，请下载并安装最新版本投标文件制作工具，制作电子投标文件，在投标截止时间前，上传加密的投标文件。供应商未在投标截止时间前完成上传的，视为逾期送达，焦作市电子招投标交易平台将拒绝接收。 </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6.本项目采用远程不见面交易的模式，开标当日，供应商无需到现场参加开标会议，应在投标截止时间前，登录“不见面开标大厅系统”，在线准时参加开标活动并进行投标文件解密等。因供应商原因未能解密或解密失败的将被拒绝。详见焦作市公共资源交易中心网站-公共服务-下载专区《投标单位操作手册及视频》。除电子投标文件外，投标时不再接受任何纸质文件、资料等。</w:t>
      </w:r>
    </w:p>
    <w:p w:rsidR="00104702" w:rsidRDefault="004B5DA1" w:rsidP="002A3696">
      <w:pPr>
        <w:autoSpaceDE w:val="0"/>
        <w:autoSpaceDN w:val="0"/>
        <w:adjustRightInd w:val="0"/>
        <w:spacing w:line="560" w:lineRule="exact"/>
        <w:ind w:firstLineChars="200" w:firstLine="422"/>
        <w:jc w:val="left"/>
        <w:rPr>
          <w:rFonts w:ascii="宋体" w:hAnsi="宋体" w:cs="宋体"/>
          <w:b/>
          <w:kern w:val="0"/>
          <w:szCs w:val="21"/>
        </w:rPr>
      </w:pPr>
      <w:r>
        <w:rPr>
          <w:rFonts w:ascii="宋体" w:hAnsi="宋体" w:cs="宋体" w:hint="eastAsia"/>
          <w:b/>
          <w:kern w:val="0"/>
          <w:szCs w:val="21"/>
        </w:rPr>
        <w:t>八、凡对本次招标提出询问，请按以下方式联系。</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1.采购人信息</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名称：河南满如建筑工程有限公司</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地址：河南省焦作市温县黄河街道产业集聚区纬二路58号</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联系人：卢女士</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联系方式：</w:t>
      </w:r>
      <w:r>
        <w:rPr>
          <w:rFonts w:ascii="宋体" w:hAnsi="宋体" w:cs="宋体"/>
          <w:kern w:val="0"/>
          <w:szCs w:val="21"/>
        </w:rPr>
        <w:t>13323898188</w:t>
      </w:r>
      <w:bookmarkStart w:id="8" w:name="_GoBack"/>
      <w:bookmarkEnd w:id="8"/>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2.采购代理机构信息</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名称：河南征程项目管理有限公司</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地址：河南省郑州市金水区顺河路101号院2号楼1单元2层03号</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 xml:space="preserve">联系人：孙女士 </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联系方式：15225846485</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3.项目联系方式</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项目联系人：孙女士</w:t>
      </w:r>
    </w:p>
    <w:p w:rsidR="00104702" w:rsidRDefault="004B5DA1">
      <w:pPr>
        <w:autoSpaceDE w:val="0"/>
        <w:autoSpaceDN w:val="0"/>
        <w:adjustRightInd w:val="0"/>
        <w:spacing w:line="560" w:lineRule="exact"/>
        <w:ind w:firstLineChars="200" w:firstLine="420"/>
        <w:jc w:val="left"/>
        <w:rPr>
          <w:rFonts w:ascii="宋体" w:hAnsi="宋体" w:cs="宋体"/>
          <w:kern w:val="0"/>
          <w:szCs w:val="21"/>
        </w:rPr>
      </w:pPr>
      <w:r>
        <w:rPr>
          <w:rFonts w:ascii="宋体" w:hAnsi="宋体" w:cs="宋体" w:hint="eastAsia"/>
          <w:kern w:val="0"/>
          <w:szCs w:val="21"/>
        </w:rPr>
        <w:t>电话：15225846485</w:t>
      </w:r>
    </w:p>
    <w:p w:rsidR="00104702" w:rsidRDefault="004B5DA1">
      <w:pPr>
        <w:autoSpaceDE w:val="0"/>
        <w:autoSpaceDN w:val="0"/>
        <w:adjustRightInd w:val="0"/>
        <w:spacing w:line="560" w:lineRule="exact"/>
        <w:ind w:firstLineChars="200" w:firstLine="420"/>
        <w:jc w:val="right"/>
        <w:rPr>
          <w:rFonts w:ascii="宋体" w:hAnsi="宋体" w:cs="宋体"/>
          <w:kern w:val="0"/>
          <w:szCs w:val="21"/>
        </w:rPr>
      </w:pPr>
      <w:r>
        <w:rPr>
          <w:rFonts w:ascii="宋体" w:hAnsi="宋体" w:cs="宋体" w:hint="eastAsia"/>
          <w:kern w:val="0"/>
          <w:szCs w:val="21"/>
        </w:rPr>
        <w:t>发布人：河南满如建筑工程有限公司</w:t>
      </w:r>
    </w:p>
    <w:p w:rsidR="00104702" w:rsidRDefault="004B5DA1">
      <w:pPr>
        <w:autoSpaceDE w:val="0"/>
        <w:autoSpaceDN w:val="0"/>
        <w:adjustRightInd w:val="0"/>
        <w:spacing w:line="560" w:lineRule="exact"/>
        <w:ind w:firstLineChars="200" w:firstLine="420"/>
        <w:jc w:val="right"/>
        <w:rPr>
          <w:rFonts w:ascii="宋体" w:hAnsi="宋体" w:cs="宋体"/>
          <w:kern w:val="0"/>
          <w:szCs w:val="21"/>
        </w:rPr>
      </w:pPr>
      <w:r>
        <w:rPr>
          <w:rFonts w:ascii="宋体" w:hAnsi="宋体" w:cs="宋体" w:hint="eastAsia"/>
          <w:kern w:val="0"/>
          <w:szCs w:val="21"/>
        </w:rPr>
        <w:t>河南征程项目管理有限公司</w:t>
      </w:r>
    </w:p>
    <w:p w:rsidR="00104702" w:rsidRDefault="004B5DA1">
      <w:pPr>
        <w:autoSpaceDE w:val="0"/>
        <w:autoSpaceDN w:val="0"/>
        <w:adjustRightInd w:val="0"/>
        <w:spacing w:line="560" w:lineRule="exact"/>
        <w:ind w:firstLineChars="200" w:firstLine="420"/>
        <w:jc w:val="right"/>
        <w:rPr>
          <w:rFonts w:ascii="宋体" w:hAnsi="宋体" w:cs="宋体"/>
          <w:kern w:val="0"/>
          <w:szCs w:val="21"/>
        </w:rPr>
      </w:pPr>
      <w:r>
        <w:rPr>
          <w:rFonts w:ascii="宋体" w:hAnsi="宋体" w:cs="宋体" w:hint="eastAsia"/>
          <w:kern w:val="0"/>
          <w:szCs w:val="21"/>
        </w:rPr>
        <w:t>日期：2024年</w:t>
      </w:r>
      <w:r w:rsidR="00B0758C">
        <w:rPr>
          <w:rFonts w:ascii="宋体" w:hAnsi="宋体" w:cs="宋体" w:hint="eastAsia"/>
          <w:kern w:val="0"/>
          <w:szCs w:val="21"/>
        </w:rPr>
        <w:t>12</w:t>
      </w:r>
      <w:r>
        <w:rPr>
          <w:rFonts w:ascii="宋体" w:hAnsi="宋体" w:cs="宋体" w:hint="eastAsia"/>
          <w:kern w:val="0"/>
          <w:szCs w:val="21"/>
        </w:rPr>
        <w:t>月</w:t>
      </w:r>
      <w:r w:rsidR="00B0758C">
        <w:rPr>
          <w:rFonts w:ascii="宋体" w:hAnsi="宋体" w:cs="宋体" w:hint="eastAsia"/>
          <w:kern w:val="0"/>
          <w:szCs w:val="21"/>
        </w:rPr>
        <w:t>1</w:t>
      </w:r>
      <w:r w:rsidR="0047169C">
        <w:rPr>
          <w:rFonts w:ascii="宋体" w:hAnsi="宋体" w:cs="宋体" w:hint="eastAsia"/>
          <w:kern w:val="0"/>
          <w:szCs w:val="21"/>
        </w:rPr>
        <w:t>1</w:t>
      </w:r>
      <w:r>
        <w:rPr>
          <w:rFonts w:ascii="宋体" w:hAnsi="宋体" w:cs="宋体" w:hint="eastAsia"/>
          <w:kern w:val="0"/>
          <w:szCs w:val="21"/>
        </w:rPr>
        <w:t>日</w:t>
      </w:r>
    </w:p>
    <w:p w:rsidR="00104702" w:rsidRDefault="00104702">
      <w:pPr>
        <w:pStyle w:val="Default"/>
      </w:pPr>
    </w:p>
    <w:p w:rsidR="00104702" w:rsidRDefault="00104702">
      <w:pPr>
        <w:pStyle w:val="Default"/>
      </w:pPr>
    </w:p>
    <w:p w:rsidR="00104702" w:rsidRDefault="00104702">
      <w:pPr>
        <w:pStyle w:val="Default"/>
      </w:pPr>
    </w:p>
    <w:p w:rsidR="00104702" w:rsidRDefault="004B5DA1">
      <w:pPr>
        <w:pStyle w:val="af"/>
        <w:spacing w:line="500" w:lineRule="exact"/>
        <w:rPr>
          <w:rFonts w:ascii="宋体" w:hAnsi="宋体" w:cs="宋体"/>
          <w:bCs/>
          <w:kern w:val="28"/>
          <w:szCs w:val="32"/>
        </w:rPr>
      </w:pPr>
      <w:r>
        <w:rPr>
          <w:rFonts w:ascii="宋体" w:hAnsi="宋体" w:cs="宋体" w:hint="eastAsia"/>
          <w:bCs/>
          <w:kern w:val="28"/>
          <w:szCs w:val="32"/>
        </w:rPr>
        <w:t>第二章  投标人须知</w:t>
      </w:r>
      <w:bookmarkEnd w:id="6"/>
      <w:bookmarkEnd w:id="7"/>
    </w:p>
    <w:p w:rsidR="00104702" w:rsidRDefault="004B5DA1">
      <w:pPr>
        <w:pStyle w:val="ad"/>
        <w:spacing w:line="500" w:lineRule="exact"/>
        <w:rPr>
          <w:rFonts w:ascii="宋体" w:hAnsi="宋体" w:cs="宋体"/>
        </w:rPr>
      </w:pPr>
      <w:bookmarkStart w:id="9" w:name="_Toc247513951"/>
      <w:bookmarkStart w:id="10" w:name="_Toc144974496"/>
      <w:bookmarkStart w:id="11" w:name="_Toc5221"/>
      <w:bookmarkStart w:id="12" w:name="_Toc421284738"/>
      <w:bookmarkStart w:id="13" w:name="_Toc152042304"/>
      <w:bookmarkStart w:id="14" w:name="_Toc152045528"/>
      <w:bookmarkStart w:id="15" w:name="_Toc20777"/>
      <w:bookmarkStart w:id="16" w:name="_Toc247527552"/>
      <w:bookmarkStart w:id="17" w:name="_Toc27716"/>
      <w:r>
        <w:rPr>
          <w:rFonts w:ascii="宋体" w:hAnsi="宋体" w:cs="宋体" w:hint="eastAsia"/>
        </w:rPr>
        <w:t>投标人须知前附表</w:t>
      </w:r>
      <w:bookmarkEnd w:id="9"/>
      <w:bookmarkEnd w:id="10"/>
      <w:bookmarkEnd w:id="11"/>
      <w:bookmarkEnd w:id="12"/>
      <w:bookmarkEnd w:id="13"/>
      <w:bookmarkEnd w:id="14"/>
      <w:bookmarkEnd w:id="15"/>
      <w:bookmarkEnd w:id="16"/>
      <w:bookmarkEnd w:id="17"/>
    </w:p>
    <w:tbl>
      <w:tblPr>
        <w:tblW w:w="919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62"/>
        <w:gridCol w:w="1660"/>
        <w:gridCol w:w="6771"/>
      </w:tblGrid>
      <w:tr w:rsidR="00104702">
        <w:trPr>
          <w:trHeight w:val="334"/>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序号</w:t>
            </w: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条款</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内  容</w:t>
            </w:r>
          </w:p>
        </w:tc>
      </w:tr>
      <w:tr w:rsidR="00104702">
        <w:trPr>
          <w:trHeight w:val="699"/>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ind w:leftChars="-4" w:left="-8"/>
              <w:jc w:val="center"/>
              <w:rPr>
                <w:rFonts w:ascii="宋体" w:hAnsi="宋体" w:cs="宋体"/>
                <w:kern w:val="0"/>
                <w:szCs w:val="21"/>
              </w:rPr>
            </w:pPr>
            <w:r>
              <w:rPr>
                <w:rFonts w:ascii="宋体" w:hAnsi="宋体" w:cs="宋体" w:hint="eastAsia"/>
                <w:kern w:val="0"/>
                <w:szCs w:val="21"/>
              </w:rPr>
              <w:t>采购人</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名称：河南满如建筑工程有限公司</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地址：河南省焦作市温县黄河街道产业集聚区纬二路58号</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联系人：卢女士</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联系方式：</w:t>
            </w:r>
            <w:r>
              <w:rPr>
                <w:rFonts w:ascii="宋体" w:hAnsi="宋体" w:cs="宋体"/>
                <w:kern w:val="0"/>
                <w:szCs w:val="21"/>
              </w:rPr>
              <w:t>13323898188</w:t>
            </w:r>
          </w:p>
        </w:tc>
      </w:tr>
      <w:tr w:rsidR="00104702">
        <w:trPr>
          <w:trHeight w:val="555"/>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ind w:leftChars="-4" w:left="-4" w:hangingChars="2" w:hanging="4"/>
              <w:jc w:val="center"/>
              <w:rPr>
                <w:rFonts w:ascii="宋体" w:hAnsi="宋体" w:cs="宋体"/>
                <w:kern w:val="0"/>
                <w:szCs w:val="21"/>
              </w:rPr>
            </w:pPr>
            <w:r>
              <w:rPr>
                <w:rFonts w:ascii="宋体" w:hAnsi="宋体" w:cs="宋体" w:hint="eastAsia"/>
                <w:kern w:val="0"/>
                <w:szCs w:val="21"/>
              </w:rPr>
              <w:t>采购代理机构</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名称：河南征程项目管理有限公司</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地址：河南省郑州市金水区顺河路101号院2号楼1单元2层03号</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 xml:space="preserve">联系人：孙女士 </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联系方式：15225846485</w:t>
            </w:r>
          </w:p>
        </w:tc>
      </w:tr>
      <w:tr w:rsidR="00104702">
        <w:trPr>
          <w:trHeight w:val="385"/>
          <w:jc w:val="center"/>
        </w:trPr>
        <w:tc>
          <w:tcPr>
            <w:tcW w:w="762" w:type="dxa"/>
            <w:vMerge w:val="restart"/>
            <w:tcBorders>
              <w:top w:val="single" w:sz="4" w:space="0" w:color="auto"/>
              <w:left w:val="doub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vMerge w:val="restart"/>
            <w:tcBorders>
              <w:top w:val="single" w:sz="4" w:space="0" w:color="auto"/>
              <w:left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项目名称及项目编号</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spacing w:val="-4"/>
                <w:kern w:val="0"/>
                <w:szCs w:val="21"/>
              </w:rPr>
            </w:pPr>
            <w:r>
              <w:rPr>
                <w:rFonts w:ascii="宋体" w:hAnsi="宋体" w:cs="宋体" w:hint="eastAsia"/>
                <w:spacing w:val="-4"/>
                <w:kern w:val="0"/>
                <w:szCs w:val="21"/>
              </w:rPr>
              <w:t>项目名称：温县怀药特色农产品优势区建设项目（EPC）变压器采购及安装</w:t>
            </w:r>
          </w:p>
        </w:tc>
      </w:tr>
      <w:tr w:rsidR="00104702">
        <w:trPr>
          <w:trHeight w:val="385"/>
          <w:jc w:val="center"/>
        </w:trPr>
        <w:tc>
          <w:tcPr>
            <w:tcW w:w="762" w:type="dxa"/>
            <w:vMerge/>
            <w:tcBorders>
              <w:left w:val="double" w:sz="4" w:space="0" w:color="auto"/>
              <w:bottom w:val="single" w:sz="4" w:space="0" w:color="auto"/>
              <w:right w:val="single" w:sz="4" w:space="0" w:color="auto"/>
            </w:tcBorders>
            <w:vAlign w:val="center"/>
          </w:tcPr>
          <w:p w:rsidR="00104702" w:rsidRDefault="00104702">
            <w:pPr>
              <w:spacing w:line="360" w:lineRule="auto"/>
              <w:jc w:val="left"/>
              <w:rPr>
                <w:rFonts w:ascii="宋体" w:hAnsi="宋体" w:cs="宋体"/>
                <w:kern w:val="0"/>
                <w:szCs w:val="21"/>
              </w:rPr>
            </w:pPr>
          </w:p>
        </w:tc>
        <w:tc>
          <w:tcPr>
            <w:tcW w:w="1660" w:type="dxa"/>
            <w:vMerge/>
            <w:tcBorders>
              <w:left w:val="single" w:sz="4" w:space="0" w:color="auto"/>
              <w:bottom w:val="single" w:sz="4" w:space="0" w:color="auto"/>
              <w:right w:val="single" w:sz="4" w:space="0" w:color="auto"/>
            </w:tcBorders>
            <w:vAlign w:val="center"/>
          </w:tcPr>
          <w:p w:rsidR="00104702" w:rsidRDefault="00104702">
            <w:pPr>
              <w:spacing w:line="360" w:lineRule="auto"/>
              <w:jc w:val="left"/>
              <w:rPr>
                <w:rFonts w:ascii="宋体" w:hAnsi="宋体" w:cs="宋体"/>
                <w:kern w:val="0"/>
                <w:szCs w:val="21"/>
              </w:rPr>
            </w:pP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项目编号：温交易非【2024】</w:t>
            </w:r>
            <w:r w:rsidR="00B44861">
              <w:rPr>
                <w:rFonts w:ascii="宋体" w:hAnsi="宋体" w:cs="宋体" w:hint="eastAsia"/>
                <w:kern w:val="0"/>
                <w:szCs w:val="21"/>
              </w:rPr>
              <w:t>-</w:t>
            </w:r>
            <w:r>
              <w:rPr>
                <w:rFonts w:ascii="宋体" w:hAnsi="宋体" w:cs="宋体" w:hint="eastAsia"/>
                <w:kern w:val="0"/>
                <w:szCs w:val="21"/>
              </w:rPr>
              <w:t>12号</w:t>
            </w:r>
          </w:p>
        </w:tc>
      </w:tr>
      <w:tr w:rsidR="00104702">
        <w:trPr>
          <w:trHeight w:val="555"/>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采购预算价</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2769308.42元</w:t>
            </w:r>
          </w:p>
        </w:tc>
      </w:tr>
      <w:tr w:rsidR="00104702">
        <w:trPr>
          <w:trHeight w:val="660"/>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资金来源</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政府专项债券以及财政配套资金</w:t>
            </w:r>
          </w:p>
        </w:tc>
      </w:tr>
      <w:tr w:rsidR="00104702">
        <w:trPr>
          <w:trHeight w:val="90"/>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采购内容</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（包括但不限于标的的名称、数量、简要技术需求或服务要求等）采购安装变压器、电力电缆、配电箱等。具体详见招标文件要求。</w:t>
            </w:r>
          </w:p>
        </w:tc>
      </w:tr>
      <w:tr w:rsidR="00104702">
        <w:trPr>
          <w:trHeight w:val="520"/>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合同履行期限</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60日历天</w:t>
            </w:r>
          </w:p>
        </w:tc>
      </w:tr>
      <w:tr w:rsidR="00104702">
        <w:trPr>
          <w:trHeight w:val="457"/>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tabs>
                <w:tab w:val="left" w:pos="8640"/>
              </w:tabs>
              <w:spacing w:beforeLines="50" w:before="156"/>
              <w:ind w:leftChars="-1" w:left="-2"/>
              <w:jc w:val="center"/>
              <w:rPr>
                <w:rFonts w:ascii="宋体" w:hAnsi="宋体" w:cs="宋体"/>
                <w:kern w:val="0"/>
                <w:szCs w:val="21"/>
              </w:rPr>
            </w:pPr>
            <w:r>
              <w:rPr>
                <w:rFonts w:ascii="宋体" w:hAnsi="宋体" w:cs="宋体" w:hint="eastAsia"/>
                <w:kern w:val="0"/>
                <w:szCs w:val="21"/>
              </w:rPr>
              <w:t>质量要求</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合格</w:t>
            </w:r>
          </w:p>
        </w:tc>
      </w:tr>
      <w:tr w:rsidR="00104702">
        <w:trPr>
          <w:trHeight w:val="381"/>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tabs>
                <w:tab w:val="left" w:pos="8640"/>
              </w:tabs>
              <w:spacing w:beforeLines="50" w:before="156"/>
              <w:ind w:leftChars="-1" w:left="-2"/>
              <w:jc w:val="center"/>
              <w:rPr>
                <w:rFonts w:ascii="宋体" w:hAnsi="宋体" w:cs="宋体"/>
                <w:kern w:val="0"/>
                <w:szCs w:val="21"/>
              </w:rPr>
            </w:pPr>
            <w:r>
              <w:rPr>
                <w:rFonts w:ascii="宋体" w:hAnsi="宋体" w:cs="宋体" w:hint="eastAsia"/>
                <w:kern w:val="0"/>
                <w:szCs w:val="21"/>
              </w:rPr>
              <w:t>质保期</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1年</w:t>
            </w:r>
          </w:p>
        </w:tc>
      </w:tr>
      <w:tr w:rsidR="00104702">
        <w:trPr>
          <w:trHeight w:val="629"/>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供应商资格要求</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1.满足《中华人民共和国政府采购法》第二十二条规定：</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1.1具有独立承担民事责任的能力；</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1.2具有良好的商业信誉和健全的财务会计制度；</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1.3具有履行合同所必需的设备和专业技术能力；</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1.4有依法缴纳税收和社会保障资金的良好记录；</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1.5参加政府采购活动前三年内，在经营活动中没有重大违法记录；</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1.6法律、行政法规规定的其他条件；</w:t>
            </w:r>
          </w:p>
          <w:p w:rsidR="00104702" w:rsidRDefault="004B5DA1" w:rsidP="002A3696">
            <w:pPr>
              <w:autoSpaceDE w:val="0"/>
              <w:autoSpaceDN w:val="0"/>
              <w:adjustRightInd w:val="0"/>
              <w:spacing w:line="580" w:lineRule="exact"/>
              <w:ind w:firstLineChars="200" w:firstLine="422"/>
              <w:jc w:val="left"/>
              <w:rPr>
                <w:rFonts w:ascii="宋体" w:hAnsi="宋体" w:cs="宋体"/>
                <w:b/>
                <w:kern w:val="0"/>
                <w:szCs w:val="21"/>
              </w:rPr>
            </w:pPr>
            <w:r>
              <w:rPr>
                <w:rFonts w:ascii="宋体" w:hAnsi="宋体" w:cs="宋体" w:hint="eastAsia"/>
                <w:b/>
                <w:kern w:val="0"/>
                <w:szCs w:val="21"/>
              </w:rPr>
              <w:t>备注：供应商在投标（响应）时，按照规定提供相关信用承诺函，无需再提交1.1-1.5证明材料。</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2.落实政府采购政策满足的资格要求： 本项目落实节能环保、中小微企业扶持、促进残疾人就业等相关政府采购政策。</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3.本项目的特定资格要求：</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3.1供应商须具备电力工程施工总承包叁级或输变电工程专业承包叁级及以上资质,具备有效期范围内的企业营业执照（副本）、安全生产许可证（副本），并在人员、设备、资金等方面具有相应的施工能力；</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3.2项目经理：须具备机电工程专业贰级(含以上)注册建造师执业资格,并持有有效的安全生产考核合格证书,且未担任其他在施建设工程。</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3.3信誉要求：根据《关于在政府采购活动中查询及使用信用记录有关问题的通知》(财库[2016]125 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查询日期为招标公告发布之日起至投标文件递交截止日前）。</w:t>
            </w:r>
          </w:p>
          <w:p w:rsidR="00104702" w:rsidRDefault="004B5DA1">
            <w:pPr>
              <w:autoSpaceDE w:val="0"/>
              <w:autoSpaceDN w:val="0"/>
              <w:adjustRightInd w:val="0"/>
              <w:spacing w:line="580" w:lineRule="exact"/>
              <w:ind w:firstLineChars="200" w:firstLine="420"/>
              <w:jc w:val="left"/>
              <w:rPr>
                <w:rFonts w:ascii="宋体" w:hAnsi="宋体" w:cs="宋体"/>
                <w:kern w:val="0"/>
                <w:szCs w:val="21"/>
              </w:rPr>
            </w:pPr>
            <w:r>
              <w:rPr>
                <w:rFonts w:ascii="宋体" w:hAnsi="宋体" w:cs="宋体" w:hint="eastAsia"/>
                <w:kern w:val="0"/>
                <w:szCs w:val="21"/>
              </w:rPr>
              <w:t>3.4供应商必须提供无行贿犯罪记录承诺书(并出具由“中国裁判文书网”网站查询近三年来法人、法定代表人（负责人）、法定代表人（负责人）委托人及项目经理无行贿犯罪记录网页截图加盖企业公章证明)；若有行贿犯罪记录则取消其投标资格。</w:t>
            </w:r>
          </w:p>
          <w:p w:rsidR="00104702" w:rsidRDefault="004B5DA1">
            <w:pPr>
              <w:autoSpaceDE w:val="0"/>
              <w:autoSpaceDN w:val="0"/>
              <w:adjustRightInd w:val="0"/>
              <w:spacing w:line="580" w:lineRule="exact"/>
              <w:ind w:firstLineChars="200" w:firstLine="420"/>
              <w:jc w:val="left"/>
            </w:pPr>
            <w:r>
              <w:rPr>
                <w:rFonts w:ascii="宋体" w:hAnsi="宋体" w:cs="宋体" w:hint="eastAsia"/>
                <w:kern w:val="0"/>
                <w:szCs w:val="21"/>
              </w:rPr>
              <w:t>3.5本项目不接受联合体投标。</w:t>
            </w:r>
          </w:p>
        </w:tc>
      </w:tr>
      <w:tr w:rsidR="00104702">
        <w:trPr>
          <w:trHeight w:val="629"/>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是否接受联合体投标</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否</w:t>
            </w:r>
          </w:p>
        </w:tc>
      </w:tr>
      <w:tr w:rsidR="00104702">
        <w:trPr>
          <w:trHeight w:val="473"/>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spacing w:beforeLines="50" w:before="156"/>
              <w:jc w:val="center"/>
              <w:rPr>
                <w:rFonts w:ascii="宋体" w:hAnsi="宋体" w:cs="宋体"/>
                <w:kern w:val="0"/>
                <w:szCs w:val="21"/>
              </w:rPr>
            </w:pPr>
            <w:r>
              <w:rPr>
                <w:rFonts w:ascii="宋体" w:hAnsi="宋体" w:cs="宋体" w:hint="eastAsia"/>
                <w:kern w:val="0"/>
                <w:szCs w:val="21"/>
              </w:rPr>
              <w:t>采购人书面澄清的时间</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rPr>
                <w:rFonts w:ascii="宋体" w:hAnsi="宋体" w:cs="宋体"/>
                <w:kern w:val="0"/>
                <w:szCs w:val="21"/>
              </w:rPr>
            </w:pPr>
            <w:r>
              <w:rPr>
                <w:rFonts w:ascii="宋体" w:hAnsi="宋体" w:cs="宋体" w:hint="eastAsia"/>
                <w:kern w:val="0"/>
                <w:szCs w:val="21"/>
              </w:rPr>
              <w:t>递交响应文件截止之日15日前</w:t>
            </w:r>
          </w:p>
        </w:tc>
      </w:tr>
      <w:tr w:rsidR="00104702">
        <w:trPr>
          <w:trHeight w:val="629"/>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投标截止时间及要求</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北京时间：202</w:t>
            </w:r>
            <w:r w:rsidR="0047169C">
              <w:rPr>
                <w:rFonts w:ascii="宋体" w:hAnsi="宋体" w:cs="宋体" w:hint="eastAsia"/>
                <w:kern w:val="0"/>
                <w:szCs w:val="21"/>
              </w:rPr>
              <w:t>5</w:t>
            </w:r>
            <w:r>
              <w:rPr>
                <w:rFonts w:ascii="宋体" w:hAnsi="宋体" w:cs="宋体" w:hint="eastAsia"/>
                <w:kern w:val="0"/>
                <w:szCs w:val="21"/>
              </w:rPr>
              <w:t>年</w:t>
            </w:r>
            <w:r w:rsidR="0047169C">
              <w:rPr>
                <w:rFonts w:ascii="宋体" w:hAnsi="宋体" w:cs="宋体" w:hint="eastAsia"/>
                <w:kern w:val="0"/>
                <w:szCs w:val="21"/>
              </w:rPr>
              <w:t>1</w:t>
            </w:r>
            <w:r>
              <w:rPr>
                <w:rFonts w:ascii="宋体" w:hAnsi="宋体" w:cs="宋体" w:hint="eastAsia"/>
                <w:kern w:val="0"/>
                <w:szCs w:val="21"/>
              </w:rPr>
              <w:t>月</w:t>
            </w:r>
            <w:r w:rsidR="0047169C">
              <w:rPr>
                <w:rFonts w:ascii="宋体" w:hAnsi="宋体" w:cs="宋体" w:hint="eastAsia"/>
                <w:kern w:val="0"/>
                <w:szCs w:val="21"/>
              </w:rPr>
              <w:t>2</w:t>
            </w:r>
            <w:r>
              <w:rPr>
                <w:rFonts w:ascii="宋体" w:hAnsi="宋体" w:cs="宋体" w:hint="eastAsia"/>
                <w:kern w:val="0"/>
                <w:szCs w:val="21"/>
              </w:rPr>
              <w:t>日09 时 00 分</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加密的电子投标文件壹份（*.jztf 格式，在会员系统指定位置上传）</w:t>
            </w:r>
          </w:p>
        </w:tc>
      </w:tr>
      <w:tr w:rsidR="00104702">
        <w:trPr>
          <w:trHeight w:val="90"/>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投标有效期</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投标文件递交截止日起 60 日历天</w:t>
            </w:r>
          </w:p>
        </w:tc>
      </w:tr>
      <w:tr w:rsidR="00104702">
        <w:trPr>
          <w:trHeight w:val="473"/>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投标保证金</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无</w:t>
            </w:r>
          </w:p>
        </w:tc>
      </w:tr>
      <w:tr w:rsidR="00104702">
        <w:trPr>
          <w:trHeight w:val="90"/>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投标文件份数</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加密的电子投标文件壹份（.jztf 格式在会员系统指定位置上传）；自备非加密的电子投标文件一份，如有紧急情况，在不见面开标按要求上传。</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注：本项目投标时不需要提供纸质投标文件。中标单位在确定中标后，领取中标通知书时需提供陆份使用 CA 系统打印出来的完整的投标文件交招标人或招标代理（其中，正本壹份，副本伍份）。</w:t>
            </w:r>
          </w:p>
        </w:tc>
      </w:tr>
      <w:tr w:rsidR="00104702">
        <w:trPr>
          <w:trHeight w:val="81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踏勘现场</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不组织</w:t>
            </w:r>
          </w:p>
        </w:tc>
      </w:tr>
      <w:tr w:rsidR="00104702">
        <w:trPr>
          <w:trHeight w:val="540"/>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签字或盖章要求</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（1）所有要求投标人加盖公章的地方都须加盖投标人单位的 CA印章。</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（2）所有要求法定代表人（负责人）签字的地方都须加盖法定代表人（负责人）CA 印章。</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（3）所有要求其委托代理人签字的地方可以用授权委托人手写签字的扫描件。</w:t>
            </w:r>
          </w:p>
        </w:tc>
      </w:tr>
      <w:tr w:rsidR="00104702">
        <w:trPr>
          <w:trHeight w:val="81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投标文件的递交方式和地点</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（1）各投标人应在投标截至时间前上传加密的电子投标文件（.jztf 格式）到会员系统的指定位置。上传时必须得到电脑“上传成功”的确认回复。请投标人在上传时认真检查上传投标文件是否完整、正确。</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（2）如系统故障需上传非加密文件时，投标人应按照招标人指示将非加密文件递交给招标人。</w:t>
            </w:r>
          </w:p>
        </w:tc>
      </w:tr>
      <w:tr w:rsidR="00104702">
        <w:trPr>
          <w:trHeight w:val="347"/>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开标时间和地点</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开标时间：同投标截止时间。投标人应当在投标截止时间前，登</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录不见面开标大厅，凭制作投标文件所用的企业 CA 密匙在线电子</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签到、解密文件等，解密时间为投标截止时后 30 分钟内。现场开</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标地点：温县公共资源交易中心开标厅（具体详见开标当日公示</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牌）。</w:t>
            </w:r>
          </w:p>
        </w:tc>
      </w:tr>
      <w:tr w:rsidR="00104702">
        <w:trPr>
          <w:trHeight w:val="81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开标程序（不见面开标）</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（l）登录不见面开标大厅；</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（2）公布投标人；</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（3）在监督人监督下进行投标文件现场解密；</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（4）电子投标文件必须凭制作投标文件所用的企业 CA 密匙在30分钟内完成解密。因加密电子投标文件未能成功上传或误传等自身原因而导致的解密失败,投标将被拒绝。</w:t>
            </w:r>
          </w:p>
          <w:p w:rsidR="00104702" w:rsidRDefault="004B5DA1">
            <w:pPr>
              <w:spacing w:line="360" w:lineRule="auto"/>
              <w:jc w:val="left"/>
              <w:rPr>
                <w:rFonts w:ascii="宋体" w:hAnsi="宋体" w:cs="宋体"/>
                <w:kern w:val="0"/>
                <w:szCs w:val="21"/>
              </w:rPr>
            </w:pPr>
            <w:r>
              <w:rPr>
                <w:rFonts w:ascii="宋体" w:hAnsi="宋体" w:cs="宋体" w:hint="eastAsia"/>
                <w:kern w:val="0"/>
                <w:szCs w:val="21"/>
              </w:rPr>
              <w:t>本项目采用电子开标，解密完成后各投标人的电子投标文件的实质性内容将自动显示在网页中。</w:t>
            </w:r>
          </w:p>
        </w:tc>
      </w:tr>
      <w:tr w:rsidR="00104702">
        <w:trPr>
          <w:trHeight w:val="81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评标委员会的组建</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评标委员会构成：由采购人代表 1 人、有关技术、经济专家 4 人，共 5 人组成。</w:t>
            </w:r>
          </w:p>
        </w:tc>
      </w:tr>
      <w:tr w:rsidR="00104702">
        <w:trPr>
          <w:trHeight w:val="81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评标办法</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综合评分法</w:t>
            </w:r>
          </w:p>
        </w:tc>
      </w:tr>
      <w:tr w:rsidR="00104702">
        <w:trPr>
          <w:trHeight w:val="81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履约保证金</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无</w:t>
            </w:r>
          </w:p>
        </w:tc>
      </w:tr>
      <w:tr w:rsidR="00104702">
        <w:trPr>
          <w:trHeight w:val="81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付款方式</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合同签订后甲方应在十个工作日内付给乙方合同总额的20%；设备全部到场经验收合格后，支付合同金额的40%；安装完工后并经电力主管部门、甲方、乙方验收合格后支付至合同金额的97%，剩余3%待质保期满后（不计利息）一次付清。（供应商需开具同等金额的增值税专用发票）</w:t>
            </w:r>
          </w:p>
        </w:tc>
      </w:tr>
      <w:tr w:rsidR="00104702">
        <w:trPr>
          <w:trHeight w:val="529"/>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rsidP="002A3696">
            <w:pPr>
              <w:spacing w:beforeLines="50" w:before="156"/>
              <w:ind w:firstLineChars="6" w:firstLine="13"/>
              <w:jc w:val="center"/>
              <w:rPr>
                <w:rFonts w:ascii="宋体" w:hAnsi="宋体" w:cs="宋体"/>
                <w:kern w:val="0"/>
                <w:szCs w:val="21"/>
              </w:rPr>
            </w:pPr>
            <w:r>
              <w:rPr>
                <w:rFonts w:ascii="宋体" w:hAnsi="宋体" w:cs="宋体" w:hint="eastAsia"/>
                <w:kern w:val="0"/>
                <w:szCs w:val="21"/>
              </w:rPr>
              <w:t>招标代理服务费</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spacing w:line="360" w:lineRule="auto"/>
              <w:jc w:val="left"/>
              <w:rPr>
                <w:rFonts w:ascii="宋体" w:hAnsi="宋体" w:cs="宋体"/>
                <w:kern w:val="0"/>
                <w:szCs w:val="21"/>
              </w:rPr>
            </w:pPr>
            <w:r>
              <w:rPr>
                <w:rFonts w:ascii="宋体" w:hAnsi="宋体" w:cs="宋体" w:hint="eastAsia"/>
                <w:kern w:val="0"/>
                <w:szCs w:val="21"/>
              </w:rPr>
              <w:t>参照河南省招标投标协会《河南省招标代理服务费收费指导意见》（豫招协【2023】002号）的标准，由中标人支付。</w:t>
            </w:r>
          </w:p>
        </w:tc>
      </w:tr>
      <w:tr w:rsidR="00104702">
        <w:trPr>
          <w:trHeight w:val="2415"/>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pStyle w:val="TableParagraph"/>
              <w:ind w:right="139" w:firstLine="420"/>
              <w:jc w:val="center"/>
              <w:rPr>
                <w:rFonts w:ascii="宋体" w:hAnsi="宋体" w:cs="宋体"/>
                <w:szCs w:val="21"/>
              </w:rPr>
            </w:pPr>
            <w:r>
              <w:rPr>
                <w:rFonts w:ascii="宋体" w:hAnsi="宋体" w:cs="宋体" w:hint="eastAsia"/>
                <w:szCs w:val="21"/>
              </w:rPr>
              <w:t>补充内容</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pStyle w:val="TableParagraph"/>
              <w:rPr>
                <w:rFonts w:ascii="宋体" w:hAnsi="宋体" w:cs="宋体"/>
                <w:szCs w:val="21"/>
              </w:rPr>
            </w:pPr>
            <w:r>
              <w:rPr>
                <w:rFonts w:ascii="宋体" w:hAnsi="宋体" w:cs="宋体" w:hint="eastAsia"/>
                <w:szCs w:val="21"/>
              </w:rPr>
              <w:t>1.中标（成交）结果公示结束后，政府采购代理机构应立即向中标供应商发放中标（成交）通知书。</w:t>
            </w:r>
          </w:p>
          <w:p w:rsidR="00104702" w:rsidRDefault="004B5DA1">
            <w:pPr>
              <w:pStyle w:val="TableParagraph"/>
              <w:rPr>
                <w:rFonts w:ascii="宋体" w:hAnsi="宋体" w:cs="宋体"/>
                <w:szCs w:val="21"/>
              </w:rPr>
            </w:pPr>
            <w:r>
              <w:rPr>
                <w:rFonts w:ascii="宋体" w:hAnsi="宋体" w:cs="宋体" w:hint="eastAsia"/>
                <w:szCs w:val="21"/>
              </w:rPr>
              <w:t>2.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tc>
      </w:tr>
      <w:tr w:rsidR="00104702">
        <w:trPr>
          <w:trHeight w:val="59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pStyle w:val="TableParagraph"/>
              <w:ind w:right="139" w:firstLine="420"/>
              <w:jc w:val="center"/>
              <w:rPr>
                <w:rFonts w:ascii="宋体" w:hAnsi="宋体" w:cs="宋体"/>
                <w:szCs w:val="21"/>
              </w:rPr>
            </w:pPr>
            <w:r>
              <w:rPr>
                <w:rFonts w:ascii="宋体" w:hAnsi="宋体" w:cs="宋体" w:hint="eastAsia"/>
                <w:szCs w:val="21"/>
              </w:rPr>
              <w:t>其他</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pStyle w:val="TableParagraph"/>
              <w:rPr>
                <w:rFonts w:ascii="宋体" w:hAnsi="宋体" w:cs="宋体"/>
                <w:szCs w:val="21"/>
              </w:rPr>
            </w:pPr>
            <w:r>
              <w:rPr>
                <w:rFonts w:ascii="宋体" w:hAnsi="宋体" w:cs="宋体" w:hint="eastAsia"/>
                <w:szCs w:val="21"/>
              </w:rPr>
              <w:t xml:space="preserve">中小企业划分标准见工业和信息化部 国家统计局 国家发展改革委 财政部 《关于印发中小企业划型标准规定的通知》工信部联企业[2011]300号。 </w:t>
            </w:r>
          </w:p>
          <w:p w:rsidR="00104702" w:rsidRDefault="004B5DA1">
            <w:pPr>
              <w:pStyle w:val="TableParagraph"/>
              <w:rPr>
                <w:rFonts w:ascii="宋体" w:hAnsi="宋体" w:cs="宋体"/>
                <w:szCs w:val="21"/>
              </w:rPr>
            </w:pPr>
            <w:r>
              <w:rPr>
                <w:rFonts w:ascii="宋体" w:hAnsi="宋体" w:cs="宋体" w:hint="eastAsia"/>
                <w:szCs w:val="21"/>
              </w:rPr>
              <w:t>本项目标的物所属行业：电气机械和器材制造业。</w:t>
            </w:r>
          </w:p>
          <w:p w:rsidR="00104702" w:rsidRDefault="004B5DA1">
            <w:pPr>
              <w:pStyle w:val="TableParagraph"/>
              <w:rPr>
                <w:rFonts w:ascii="宋体" w:hAnsi="宋体" w:cs="宋体"/>
                <w:szCs w:val="21"/>
              </w:rPr>
            </w:pPr>
            <w:r>
              <w:rPr>
                <w:rFonts w:ascii="宋体" w:hAnsi="宋体" w:cs="宋体" w:hint="eastAsia"/>
                <w:szCs w:val="21"/>
              </w:rPr>
              <w:t>未尽事宜执行国家相关法律法规</w:t>
            </w:r>
          </w:p>
        </w:tc>
      </w:tr>
      <w:tr w:rsidR="00104702">
        <w:trPr>
          <w:trHeight w:val="668"/>
          <w:jc w:val="center"/>
        </w:trPr>
        <w:tc>
          <w:tcPr>
            <w:tcW w:w="762" w:type="dxa"/>
            <w:tcBorders>
              <w:top w:val="single" w:sz="4" w:space="0" w:color="auto"/>
              <w:left w:val="double" w:sz="4" w:space="0" w:color="auto"/>
              <w:bottom w:val="single" w:sz="4" w:space="0" w:color="auto"/>
              <w:right w:val="single" w:sz="4" w:space="0" w:color="auto"/>
            </w:tcBorders>
            <w:vAlign w:val="center"/>
          </w:tcPr>
          <w:p w:rsidR="00104702" w:rsidRDefault="00104702">
            <w:pPr>
              <w:numPr>
                <w:ilvl w:val="0"/>
                <w:numId w:val="6"/>
              </w:numPr>
              <w:spacing w:beforeLines="50" w:before="156"/>
              <w:jc w:val="center"/>
              <w:rPr>
                <w:rFonts w:ascii="宋体" w:hAnsi="宋体" w:cs="宋体"/>
                <w:kern w:val="0"/>
                <w:szCs w:val="21"/>
              </w:rPr>
            </w:pPr>
          </w:p>
        </w:tc>
        <w:tc>
          <w:tcPr>
            <w:tcW w:w="1660" w:type="dxa"/>
            <w:tcBorders>
              <w:top w:val="single" w:sz="4" w:space="0" w:color="auto"/>
              <w:left w:val="single" w:sz="4" w:space="0" w:color="auto"/>
              <w:bottom w:val="single" w:sz="4" w:space="0" w:color="auto"/>
              <w:right w:val="single" w:sz="4" w:space="0" w:color="auto"/>
            </w:tcBorders>
            <w:vAlign w:val="center"/>
          </w:tcPr>
          <w:p w:rsidR="00104702" w:rsidRDefault="004B5DA1">
            <w:pPr>
              <w:pStyle w:val="TableParagraph"/>
              <w:ind w:right="139" w:firstLine="420"/>
              <w:jc w:val="center"/>
              <w:rPr>
                <w:rFonts w:ascii="宋体" w:hAnsi="宋体" w:cs="宋体"/>
                <w:szCs w:val="21"/>
              </w:rPr>
            </w:pPr>
            <w:r>
              <w:rPr>
                <w:rFonts w:ascii="宋体" w:hAnsi="宋体" w:cs="宋体" w:hint="eastAsia"/>
                <w:szCs w:val="21"/>
              </w:rPr>
              <w:t>解释权</w:t>
            </w:r>
          </w:p>
        </w:tc>
        <w:tc>
          <w:tcPr>
            <w:tcW w:w="6771" w:type="dxa"/>
            <w:tcBorders>
              <w:top w:val="single" w:sz="4" w:space="0" w:color="auto"/>
              <w:left w:val="single" w:sz="4" w:space="0" w:color="auto"/>
              <w:bottom w:val="single" w:sz="4" w:space="0" w:color="auto"/>
              <w:right w:val="double" w:sz="4" w:space="0" w:color="auto"/>
            </w:tcBorders>
            <w:vAlign w:val="center"/>
          </w:tcPr>
          <w:p w:rsidR="00104702" w:rsidRDefault="004B5DA1">
            <w:pPr>
              <w:pStyle w:val="TableParagraph"/>
              <w:rPr>
                <w:rFonts w:ascii="宋体" w:hAnsi="宋体" w:cs="宋体"/>
                <w:szCs w:val="21"/>
              </w:rPr>
            </w:pPr>
            <w:r>
              <w:rPr>
                <w:rFonts w:ascii="宋体" w:hAnsi="宋体" w:cs="宋体" w:hint="eastAsia"/>
                <w:szCs w:val="21"/>
              </w:rPr>
              <w:t>本项目最终解释权属于采购人。</w:t>
            </w:r>
          </w:p>
        </w:tc>
      </w:tr>
    </w:tbl>
    <w:p w:rsidR="00104702" w:rsidRDefault="004B5DA1">
      <w:pPr>
        <w:pStyle w:val="2"/>
        <w:numPr>
          <w:ilvl w:val="0"/>
          <w:numId w:val="0"/>
        </w:numPr>
        <w:spacing w:before="0" w:after="0" w:line="540" w:lineRule="exact"/>
        <w:jc w:val="left"/>
        <w:rPr>
          <w:rFonts w:asciiTheme="minorEastAsia" w:eastAsiaTheme="minorEastAsia" w:hAnsiTheme="minorEastAsia" w:cs="宋体"/>
          <w:bCs/>
          <w:sz w:val="21"/>
          <w:szCs w:val="21"/>
        </w:rPr>
      </w:pPr>
      <w:bookmarkStart w:id="18" w:name="_Toc2171"/>
      <w:bookmarkStart w:id="19" w:name="_Toc12815"/>
      <w:bookmarkStart w:id="20" w:name="_Toc421284740"/>
      <w:bookmarkStart w:id="21" w:name="_Toc12291"/>
      <w:bookmarkStart w:id="22" w:name="_Toc28006"/>
      <w:bookmarkStart w:id="23" w:name="_Toc175644026"/>
      <w:r>
        <w:rPr>
          <w:rStyle w:val="2Char"/>
          <w:rFonts w:asciiTheme="minorEastAsia" w:eastAsiaTheme="minorEastAsia" w:hAnsiTheme="minorEastAsia" w:cs="宋体"/>
          <w:b/>
          <w:bCs/>
          <w:sz w:val="21"/>
          <w:szCs w:val="21"/>
        </w:rPr>
        <w:t>1.</w:t>
      </w:r>
      <w:r>
        <w:rPr>
          <w:rStyle w:val="2Char"/>
          <w:rFonts w:asciiTheme="minorEastAsia" w:eastAsiaTheme="minorEastAsia" w:hAnsiTheme="minorEastAsia" w:cs="宋体" w:hint="eastAsia"/>
          <w:b/>
          <w:bCs/>
          <w:sz w:val="21"/>
          <w:szCs w:val="21"/>
        </w:rPr>
        <w:t>总则</w:t>
      </w:r>
      <w:bookmarkStart w:id="24" w:name="_Toc5632"/>
      <w:bookmarkStart w:id="25" w:name="_Toc22488"/>
      <w:bookmarkEnd w:id="18"/>
      <w:bookmarkEnd w:id="19"/>
      <w:bookmarkEnd w:id="20"/>
      <w:bookmarkEnd w:id="21"/>
      <w:bookmarkEnd w:id="22"/>
    </w:p>
    <w:p w:rsidR="00104702" w:rsidRDefault="004B5DA1" w:rsidP="002A3696">
      <w:pPr>
        <w:spacing w:line="540" w:lineRule="exact"/>
        <w:ind w:firstLineChars="200" w:firstLine="422"/>
        <w:rPr>
          <w:rFonts w:asciiTheme="minorEastAsia" w:eastAsiaTheme="minorEastAsia" w:hAnsiTheme="minorEastAsia" w:cs="仿宋"/>
          <w:color w:val="000000" w:themeColor="text1"/>
          <w:szCs w:val="21"/>
        </w:rPr>
      </w:pPr>
      <w:r>
        <w:rPr>
          <w:rFonts w:asciiTheme="minorEastAsia" w:eastAsiaTheme="minorEastAsia" w:hAnsiTheme="minorEastAsia" w:cs="仿宋" w:hint="eastAsia"/>
          <w:b/>
          <w:color w:val="000000" w:themeColor="text1"/>
          <w:szCs w:val="21"/>
        </w:rPr>
        <w:t>1．适用范围</w:t>
      </w:r>
    </w:p>
    <w:p w:rsidR="00104702" w:rsidRDefault="004B5DA1">
      <w:pPr>
        <w:spacing w:line="540" w:lineRule="exact"/>
        <w:ind w:firstLineChars="200" w:firstLine="420"/>
        <w:rPr>
          <w:rFonts w:asciiTheme="minorEastAsia" w:eastAsiaTheme="minorEastAsia" w:hAnsiTheme="minorEastAsia" w:cs="仿宋"/>
          <w:color w:val="000000" w:themeColor="text1"/>
          <w:szCs w:val="21"/>
        </w:rPr>
      </w:pPr>
      <w:r>
        <w:rPr>
          <w:rFonts w:asciiTheme="minorEastAsia" w:eastAsiaTheme="minorEastAsia" w:hAnsiTheme="minorEastAsia" w:cs="仿宋" w:hint="eastAsia"/>
          <w:color w:val="000000" w:themeColor="text1"/>
          <w:szCs w:val="21"/>
        </w:rPr>
        <w:t>1.11.1 招标概况</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color w:val="000000" w:themeColor="text1"/>
          <w:szCs w:val="21"/>
        </w:rPr>
        <w:t>1.1.1 根据《中华人民共和国政府采购法》、《中华人民共和国政府采购法实施条例》、《政府采购货物和服务招标投标管理办法》等有关法律、法规和规章的规定，本招标项目已具备招标条件，现对本项目进行公开招标。</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1.1.2 本招标项目采购人：见投标人须知前附表。</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1.1.3 本招标项目采购代理机构：见投标人须知前附表。</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1.1.4 本招标项目名称和项目编号：见投标人须知前附表。</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1.2 资金来源</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1.2.1 本招标项目预算资金：见投标人须知前附表。</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1.2.2 本招标项目的资金来源：见投标人须知前附表。</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1.3 项目内容、合同履行期限和质量要求</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1.3.1 本招标项目内容见第四章招标项目内容和参数及服务要求。</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1.3.2 本招标项目合同履行期限：见投标人须知前附表。</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1.3.3 本招标项目质量要求：见投标人须知前附表。</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1.4 合格的投标人</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1.4.1 供应商资格要求：见投标人须知前附表。</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1.4.2 联合体投标(不接受）。</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1.5 合格的货物和相关服务</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投标人应严格按照招标文件及采购人要求的服务内容执行。</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1.6 保密</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参与招投标活动的各方应对招标文件和投标文件中的商业和技术等秘密保密，违者应对由此造成的后果承担法律责任。</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1.7 招标澄清、答疑会</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1.7.1 招标澄清、答疑会：不组织。</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1.7.2 采购人书面澄清的时间：见投标人须知前附表。</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2.招标文件</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2.1 招标文件的组成</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本招标文件包括：</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（1）招标公告；</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（2）投标人须知及投标人须知前附表；</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（3）评标标准和评标方法；</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（4）</w:t>
      </w:r>
      <w:r>
        <w:rPr>
          <w:rFonts w:ascii="宋体" w:hAnsi="宋体" w:cs="宋体" w:hint="eastAsia"/>
        </w:rPr>
        <w:t>采购内容及技术要求</w:t>
      </w:r>
      <w:r>
        <w:rPr>
          <w:rFonts w:asciiTheme="minorEastAsia" w:eastAsiaTheme="minorEastAsia" w:hAnsiTheme="minorEastAsia" w:cs="仿宋" w:hint="eastAsia"/>
          <w:bCs/>
          <w:color w:val="000000" w:themeColor="text1"/>
          <w:szCs w:val="21"/>
        </w:rPr>
        <w:t>；</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（5）合同签订及条款；</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（6）投标文件格式。</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根据本章 1.7 款、第 2.2 款和第 2.3 款对招标文件所作的澄清、修改，构成招标文件的组成部分。</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2.2 招标文件的澄清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2.2.1 供应商应仔细阅读和检查招标文件的全部内容。如发现缺页或附件不全，应及 时向采购人提出，以便补齐。如有疑问，应在投标人须知前附表规定的时间前以书面形式（包括信函、电报、传真等可以有形地表现所载内容的形式，下同），要求采购人对招标 文件予以澄清。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2.2.2 招标文件的澄清将以书面形式发给所有购买招标文件的供应商，但不指明澄清问题的来源。如果澄清发出的时间距投标人须知前附表规定的投标截止时间不足 15 天，并且澄清内容影响投标文件编制的，将相应延长投标截止时间。 </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2.2.3 供应商在收到澄清后，应在投标人须知前附表规定的时间内以书面形式通知采购人，确认已收到该澄清。</w:t>
      </w:r>
      <w:r>
        <w:rPr>
          <w:rFonts w:asciiTheme="minorEastAsia" w:eastAsiaTheme="minorEastAsia" w:hAnsiTheme="minorEastAsia" w:cs="仿宋" w:hint="eastAsia"/>
          <w:b/>
          <w:color w:val="000000" w:themeColor="text1"/>
          <w:szCs w:val="21"/>
        </w:rPr>
        <w:t xml:space="preserve">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2.3 招标文件的修改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2.3.1 采购人可以书面形式修改招标文件，并通知所有已购买招标文件的供应商。但如果修改招标文件的时间距投标截止时间不足 15 日，并且修改内容影响投标文件编制的，将相应延长投标截止时间。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2.3.2 供应商收到修改内容后，应在投标人须知前附表规定的时间内以书面形式通知采购人，确认已收到该修改。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3.投标文件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3.1 投标文件的组成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3.1.1 投标文件包括下列部分：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一、供应商资格证明文件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二、投标函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三、开标一览表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四、分项报价一览表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五、技术规格偏差表和商务条款响应表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六、法定代表人（负责人）身份证明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七、授权委托书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八、项目实施方案</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九、供应商基本情况表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十、类似业绩(如有)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十一、反商业贿赂承诺书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十二、售后服务承诺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十三、投标承诺函 </w:t>
      </w:r>
    </w:p>
    <w:p w:rsidR="00104702" w:rsidRDefault="004B5DA1">
      <w:pPr>
        <w:spacing w:line="54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十四、小型、微型企业（监狱、残疾人福利性单位）声明函 </w:t>
      </w:r>
    </w:p>
    <w:p w:rsidR="00104702" w:rsidRDefault="004B5DA1">
      <w:pPr>
        <w:spacing w:line="540" w:lineRule="exact"/>
        <w:ind w:firstLineChars="200" w:firstLine="420"/>
        <w:jc w:val="left"/>
        <w:outlineLvl w:val="0"/>
        <w:rPr>
          <w:rFonts w:ascii="宋体" w:hAnsi="宋体" w:cs="宋体"/>
          <w:b/>
          <w:szCs w:val="21"/>
        </w:rPr>
      </w:pPr>
      <w:r>
        <w:rPr>
          <w:rFonts w:ascii="宋体" w:hAnsi="宋体" w:cs="宋体" w:hint="eastAsia"/>
          <w:bCs/>
          <w:kern w:val="0"/>
          <w:szCs w:val="21"/>
        </w:rPr>
        <w:t>十五、供应商认为需要提供的其它资料</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3.1.2 招标文件中的每个分包，是项目招标不可拆分的最小投标单元，供应商必须按此分包编制投标文件，提交相应的文件资料，拆包投标将视为漏项或非实质性响应予以认定为投标无效。 </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3.1.3 投标文件应与招标文件的投标文件格式次序一一对应。</w:t>
      </w:r>
      <w:r>
        <w:rPr>
          <w:rFonts w:asciiTheme="minorEastAsia" w:eastAsiaTheme="minorEastAsia" w:hAnsiTheme="minorEastAsia" w:cs="仿宋" w:hint="eastAsia"/>
          <w:b/>
          <w:color w:val="000000" w:themeColor="text1"/>
          <w:szCs w:val="21"/>
        </w:rPr>
        <w:t xml:space="preserve">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3.2 投标截止时间和地点 </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投标截止时间和地点：见投标人须知前附表。</w:t>
      </w:r>
      <w:r>
        <w:rPr>
          <w:rFonts w:asciiTheme="minorEastAsia" w:eastAsiaTheme="minorEastAsia" w:hAnsiTheme="minorEastAsia" w:cs="仿宋" w:hint="eastAsia"/>
          <w:b/>
          <w:color w:val="000000" w:themeColor="text1"/>
          <w:szCs w:val="21"/>
        </w:rPr>
        <w:t xml:space="preserve">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3.3 投标报价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3.3.1 供应商应按照第六章投标文件格式完整地填写投标报价表和开标一览表等。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3.3.2 除投标人须知前附表中说明并允许外，本项目只允许有一个报价，任何有选择的报价将不予接受。投标报价应包括供应商中标后为完成招标文件规定的全部工作而发生的设计、制造、采购、试验、运保、安装、调试、试运行、质量检测费以及伴随的其它服务费等的全部成本、保险、税金及利润，并考虑了应承担的风险及相关费用。其中设备报价应包含设备运抵工作现场并且在此过程中发生的全部税金、运费、运保费、交付前保管费用及各项相关费用。质保期内所需的备件应包含在投标报价中。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3.3.3 供应商所报的投标价应是固定不变的，在其承诺的投标有效期内不得以任何理由予以变更。否则供应商以可选择的价格提交的投标文件将作为非响应性投标而予以拒绝。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3.3.4 开标一览表是为了便于采购人开标，开标一览表的内容应与分项报价表内容一致，不一致时以开标一览表内容为准。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3.4 投标有效期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3.4.1 投标有效期见投标人须知前附表。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3.4.2 在投标有效期内，供应商不得要求撤销或修改其投标文件。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3.4.3 出现特殊情况需要延长投标有效期的，采购人以书面形式通知所有供应商延长投标有效期。供应商同意延长的，应相应延长其投标有效期，但不得要求或允许修改其投标文件；供应商拒绝延长的，其投标失效。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3.5 投标保证金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3.5.1 投标保证金：无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3.6 资格审查资料 </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详见第三章评标标准和评标办法前附表</w:t>
      </w:r>
      <w:r>
        <w:rPr>
          <w:rFonts w:asciiTheme="minorEastAsia" w:eastAsiaTheme="minorEastAsia" w:hAnsiTheme="minorEastAsia" w:cs="仿宋" w:hint="eastAsia"/>
          <w:b/>
          <w:color w:val="000000" w:themeColor="text1"/>
          <w:szCs w:val="21"/>
        </w:rPr>
        <w:t xml:space="preserve">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3.7 投标文件的编制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3.7.1 投标文件应按第六章“投标文件格式”使用焦作市公共资源交易系统投标文件制作专用工具软件编制。其中，投标函附录在满足招标文件实质性要求的基础上，可以提出比招标文件要求更有利于招标人的承诺。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3.7.2 投标文件应当对招标文件规定的投标有效期、期限、质量要求、招标项目技术参数及服务要求等实质性内容作出响应；并保证所提供的全部资料的真实性、合法性，提供书面承诺，否则其投标文件将作为无效处理。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3.7.3 电子投标文件上传件、自备非加密的电子投标文件应一致，不一致时以电子投标文件上传件为准。如电子投标文件出现问题，以自备非加密的电子投标文件为准。 </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3.7.4 本项目采用电子开评标方式，潜在投标人可提前在焦作市交易中心官网首页--- 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r>
        <w:rPr>
          <w:rFonts w:asciiTheme="minorEastAsia" w:eastAsiaTheme="minorEastAsia" w:hAnsiTheme="minorEastAsia" w:cs="仿宋" w:hint="eastAsia"/>
          <w:b/>
          <w:color w:val="000000" w:themeColor="text1"/>
          <w:szCs w:val="21"/>
        </w:rPr>
        <w:t xml:space="preserve">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3.8 语言文字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除专用术语外，与招标投标有关的语言均使用中文。必要时专业术语应附有中文注释。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3.9 计量单位和货币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所有计量单位均采用中华人民共和国法定计量单位。货币均采用人民币。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3.10 踏勘现场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3.10.1 投标人自行踏勘现场的，采购人不组织供应商踏勘项目现场。 </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 xml:space="preserve">3.10.2 供应商踏勘现场发生的费用自理。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3.11 投标澄清会 </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不召开</w:t>
      </w:r>
      <w:r>
        <w:rPr>
          <w:rFonts w:asciiTheme="minorEastAsia" w:eastAsiaTheme="minorEastAsia" w:hAnsiTheme="minorEastAsia" w:cs="仿宋" w:hint="eastAsia"/>
          <w:b/>
          <w:color w:val="000000" w:themeColor="text1"/>
          <w:szCs w:val="21"/>
        </w:rPr>
        <w:t xml:space="preserve">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4.投标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4.1 投标文件的密封和标记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4.1.1 网上上传的电子投标文件应使用数字证书认证并加密。 </w:t>
      </w:r>
    </w:p>
    <w:p w:rsidR="00104702" w:rsidRDefault="004B5DA1">
      <w:pPr>
        <w:spacing w:line="540" w:lineRule="exact"/>
        <w:ind w:firstLineChars="200" w:firstLine="420"/>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Cs/>
          <w:color w:val="000000" w:themeColor="text1"/>
          <w:szCs w:val="21"/>
        </w:rPr>
        <w:t xml:space="preserve">4.1.2 自备非加密的电子投标文件一份，如有紧急情况，在不见面开标按要求上传。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4.2 投标文件的递交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4.2.1 所有投标文件必须在招标文件中规定的投标截止时间之前请提前上传投标文件；并在开标截止时间前登录不见面开标大厅进行签到，按要求解密投标文件，不能按时上传、解密者视为自动放弃投标。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4.2.2 采购人拒绝接收在投标文件递交截止时间后上传的投标文件。 </w:t>
      </w:r>
    </w:p>
    <w:p w:rsidR="00104702" w:rsidRDefault="004B5DA1" w:rsidP="002A3696">
      <w:pPr>
        <w:spacing w:line="540" w:lineRule="exact"/>
        <w:ind w:firstLineChars="200" w:firstLine="422"/>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
          <w:color w:val="000000" w:themeColor="text1"/>
          <w:szCs w:val="21"/>
        </w:rPr>
        <w:t>4.3 投标文件的修改与撤回</w:t>
      </w:r>
      <w:r>
        <w:rPr>
          <w:rFonts w:asciiTheme="minorEastAsia" w:eastAsiaTheme="minorEastAsia" w:hAnsiTheme="minorEastAsia" w:cs="仿宋" w:hint="eastAsia"/>
          <w:bCs/>
          <w:color w:val="000000" w:themeColor="text1"/>
          <w:szCs w:val="21"/>
        </w:rPr>
        <w:t xml:space="preserve">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4.3.1 在本章第 3.2 项规定的投标截止时间前，投标人可以多次修改或撤回已递交的投标文件，最终投标文件以投标截止时间前完成上传至焦作市公共资源交易中心交易系统最后一份投标文件为准。 </w:t>
      </w:r>
    </w:p>
    <w:p w:rsidR="00104702" w:rsidRDefault="004B5DA1" w:rsidP="002A3696">
      <w:pPr>
        <w:spacing w:line="540" w:lineRule="exact"/>
        <w:ind w:firstLineChars="200" w:firstLine="422"/>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
          <w:color w:val="000000" w:themeColor="text1"/>
          <w:szCs w:val="21"/>
        </w:rPr>
        <w:t>5.开标</w:t>
      </w:r>
      <w:r>
        <w:rPr>
          <w:rFonts w:asciiTheme="minorEastAsia" w:eastAsiaTheme="minorEastAsia" w:hAnsiTheme="minorEastAsia" w:cs="仿宋" w:hint="eastAsia"/>
          <w:bCs/>
          <w:color w:val="000000" w:themeColor="text1"/>
          <w:szCs w:val="21"/>
        </w:rPr>
        <w:t xml:space="preserve">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5.1 开标时间、地点和方式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招标人在本章投标人须知前附表规定的投标截止时间（开标时间）和投标人须知前附表规定的地点公开开标。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采用“远程不见面”的开标方式,投标人应当在投标截止前，登录远程开标大厅，在线准时参加开标活动并进行文件解密、答疑澄清等。在规定时间内投标文件未解密的投标人， 视为放弃投标。 </w:t>
      </w:r>
    </w:p>
    <w:p w:rsidR="00104702" w:rsidRDefault="004B5DA1" w:rsidP="002A3696">
      <w:pPr>
        <w:spacing w:line="540" w:lineRule="exact"/>
        <w:ind w:firstLineChars="200" w:firstLine="422"/>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
          <w:color w:val="000000" w:themeColor="text1"/>
          <w:szCs w:val="21"/>
        </w:rPr>
        <w:t>5.2 投标人有下列情形之一的，采购人不予受理：</w:t>
      </w:r>
      <w:r>
        <w:rPr>
          <w:rFonts w:asciiTheme="minorEastAsia" w:eastAsiaTheme="minorEastAsia" w:hAnsiTheme="minorEastAsia" w:cs="仿宋" w:hint="eastAsia"/>
          <w:bCs/>
          <w:color w:val="000000" w:themeColor="text1"/>
          <w:szCs w:val="21"/>
        </w:rPr>
        <w:t xml:space="preserve">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（1）投标文件逾期送达的或者未送达指定地点的；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（2）未按招标文件要求上传的。 </w:t>
      </w:r>
    </w:p>
    <w:p w:rsidR="00104702" w:rsidRDefault="004B5DA1" w:rsidP="002A3696">
      <w:pPr>
        <w:spacing w:line="540" w:lineRule="exact"/>
        <w:ind w:firstLineChars="200" w:firstLine="422"/>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
          <w:color w:val="000000" w:themeColor="text1"/>
          <w:szCs w:val="21"/>
        </w:rPr>
        <w:t>5.3 开标程序</w:t>
      </w:r>
      <w:r>
        <w:rPr>
          <w:rFonts w:asciiTheme="minorEastAsia" w:eastAsiaTheme="minorEastAsia" w:hAnsiTheme="minorEastAsia" w:cs="仿宋" w:hint="eastAsia"/>
          <w:bCs/>
          <w:color w:val="000000" w:themeColor="text1"/>
          <w:szCs w:val="21"/>
        </w:rPr>
        <w:t xml:space="preserve">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5.3.1 本项目采用电子开标。投标截止时间到达后，各投标人按电子投标文件递交的顺序对电子投标文件进行解密。解密完成后各投标人的电子投标文件的实质性内容将自动显示在网页中。投标人在投标截止时间前未上传电子投标文件的将被视为放弃投标。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主持人按下列程序进行开标：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（1） 宣布投标截止时间已到，不再接收投标文件；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（2） 宣布开标纪律；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 宣布开标人、唱标人、记录人、监标人等有关人员姓名；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（4） 电子投标文件解密；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（5） 宣布投标文件开标顺序，电子唱标并记录在案；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（6） 投标人代表、招标人代表、监标人等有关人员在开标记录上签字确认；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（7） 开标结束。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5.3.2 若系统出现异常情况导致无法正常采用电子开标时，在现场监督人员的监督下采用自备非加密的电子投标文件模式开标。若故障解除后专家已完成评审，发现投标人上传的电子投标文件与自备非加密的电子投标文件不一致，或未上传电子投标文件，则取消其投标资格。 </w:t>
      </w:r>
    </w:p>
    <w:p w:rsidR="00104702" w:rsidRDefault="004B5DA1" w:rsidP="002A3696">
      <w:pPr>
        <w:spacing w:line="540" w:lineRule="exact"/>
        <w:ind w:firstLineChars="200" w:firstLine="422"/>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
          <w:color w:val="000000" w:themeColor="text1"/>
          <w:szCs w:val="21"/>
        </w:rPr>
        <w:t>5.3 开标时出现下列情况的，招标人将拒绝其投标文件。</w:t>
      </w:r>
      <w:r>
        <w:rPr>
          <w:rFonts w:asciiTheme="minorEastAsia" w:eastAsiaTheme="minorEastAsia" w:hAnsiTheme="minorEastAsia" w:cs="仿宋" w:hint="eastAsia"/>
          <w:bCs/>
          <w:color w:val="000000" w:themeColor="text1"/>
          <w:szCs w:val="21"/>
        </w:rPr>
        <w:t xml:space="preserve">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（1）经检查数字证书无效的投标文件；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（2）投标人未按投标人须知表</w:t>
      </w:r>
      <w:r>
        <w:rPr>
          <w:rFonts w:asciiTheme="minorEastAsia" w:eastAsiaTheme="minorEastAsia" w:hAnsiTheme="minorEastAsia" w:cs="仿宋"/>
          <w:bCs/>
          <w:color w:val="000000" w:themeColor="text1"/>
          <w:szCs w:val="21"/>
        </w:rPr>
        <w:t>第20</w:t>
      </w:r>
      <w:r>
        <w:rPr>
          <w:rFonts w:asciiTheme="minorEastAsia" w:eastAsiaTheme="minorEastAsia" w:hAnsiTheme="minorEastAsia" w:cs="仿宋" w:hint="eastAsia"/>
          <w:bCs/>
          <w:color w:val="000000" w:themeColor="text1"/>
          <w:szCs w:val="21"/>
        </w:rPr>
        <w:t xml:space="preserve">项规定的时间内解密投标文件的。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5.4 开标异议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投标人对开标有异议的，应当在开标时提出，招标人当场作出答复，并制作记录。</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6.资格审查、符合性审查</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6.1 资格审查</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6.1.1 公开招标采购项目开标结束后，采购人将根据招标内容和特点按规定组建资格审查小组，其成员由采购人代表或代理机构专职人员 1 人（含）以上单数组成，资格审查小组负责对投标人资格进行审查。</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6.1.2 合格投标人不足 3 家的，不得评标。</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6.1.3 资格审查标准见第三章。</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6.2 符合性审查</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6.2.1 评标委员会应当对符合资格要求的投标人的投标文件进行符合性审查，以确定其是否满足招标文件的实质性要求。</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6.2.2 符合性审查标准见第三章。</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7.评标</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7.1 评标委员会</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7.1.1 评标由采购人依法组建的评标委员会负责。评标委员会由采购人代表及有关技术、经济等方面的专家组成。评标委员会成员人数以及技术、经济等方面专家的确定方式见投标人须知前附表。</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7.2 评标办法</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7.2.1 评标办法见投标人须知前附表。</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7.2.2 评标委员会按照本章第 6.2.1 项规定的评标办法和第三章“评标标准和评标方法”规定的评标因素、标准和程序对投标文件进行评审。第三章“评标标准和评标方法”没有规定的评审因素和标准，不作为评标依据。</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7.3 在招标采购中，出现下列情形之一的，应予废标：</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7.3.1 符合专业条件的供应商或者对招标文件作实质响应的供应商不足三家的；</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7.3.2 出现影响采购公正的违法、违规行为的；</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7.3.3 投标人的报价均超过了采购预算，采购人不能支付的；</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7.3.4 因重大变故，采购任务取消的。</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7.4 废标后，除采购任务取消情形外，应当重新组织招标；需要采取其他方式采购的，应当在采购活动开始前获得温县政府采购监督管理部门或者政府有关部门批准。</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7.5 纪律和监督</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7.5.1 对采购人的纪律要求。采购人不得泄漏招标投标活动中应当保密的情况和资料，不得与供应商串通损害国家利益、社会公共利益或者他人合法权益。</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7.5.2 对供应商的纪律要求。供应商不得相互串通投标或者与采购人串通投标，不得向采购人或者评标委员会成员行贿谋取中标，不得以他人名义投标或者以其他方式弄虚作假骗取中标；供应商不得以任何方式干扰、影响评标工作。</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7.5.3 对评标委员会成员的纪律要求。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7.6 对与评标活动有关的工作人员的纪律要求</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104702" w:rsidRDefault="004B5DA1" w:rsidP="002A3696">
      <w:pPr>
        <w:spacing w:line="540" w:lineRule="exact"/>
        <w:ind w:firstLineChars="200" w:firstLine="422"/>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
          <w:color w:val="000000" w:themeColor="text1"/>
          <w:szCs w:val="21"/>
        </w:rPr>
        <w:t>7.7 质疑和投诉</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7.7.1 供应商认为招标文件、招标采购过程和中标结果使自己的权益受到损害的，可以在知道或者应知其权益受到损害之日起七个工作日内，由供应商授权代表（或法人代表）携带身份证明材料，以书面形式向采购人提出质疑，否则不予受理。</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8.合同授予</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8.1 中标通知</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在本章第 3.4 款规定的投标有效期内，采购人在指定的网站公布中标结果，并以书面形式向中标人发出中标通知书，同时将中标结果通知未中标的供应商。</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8.2 履约担保（免收）</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8.3 签订合同</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8.3.1 采购人和中标人应当自中标通知书发出之日起 1 个工作日内，根据招标文件和中标人的投标文件订立书面合同。中标人无正当理由拒签合同的，采购人取消其中标资格。给采购人造成的损失的，中标人还应当予以赔偿。</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8.3.2 发出中标通知书后，采购人无正当理由拒签合同的；给中标人造成损失的，还应当赔偿损失。</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9.需要落实的政府采购政策</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9.1 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9.2 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9.3 关于无线局域网产品，必须执行国家财政部、发改委、信息产业部等部门的规定，投标人必须提供所投货物的《无限局域网认证产品政府采购清单》等证明材料文件复印件。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9.4 关于计算机办公设备，必须执行国家版权局、信息产业部、财政部等部门规定，投标人所投货物必须是国家信息部、版权局、商务部等部门认可的预装正版操作系统软件的计算机产品。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9.5 采购货物为国家强制性认证产品的，必须符合强制性标准并提供国家及相关部门的认证材料和证书。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9.6 优先采购本国产品。采购进口产品应符合《中华人民共和国政府采购法》并依法办理论证、公示、审批手续。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9.7 采购信息安全产品的，应当采购经国家认证的信息安全产品，投标人应提供由中国信息安全认证中心按国家标准颁发的有效认证证书。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9.8 鼓励创新，首购和订购的产品具有首创和自主研发性质，属于自主创新产品的，必须执行《自主创新产品政府收购和订购管理办法》。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9.9 促进中小型企业发展，必须执行财政部、工信部印发的《政府采购促进中小型企业发展暂行办法》，对小型和微型企业的报价给予 10%-20%的扣除（监狱企业、残疾人福利性企业视同小型、微型企业），本项目给予</w:t>
      </w:r>
      <w:r>
        <w:rPr>
          <w:rFonts w:asciiTheme="minorEastAsia" w:eastAsiaTheme="minorEastAsia" w:hAnsiTheme="minorEastAsia" w:cs="仿宋" w:hint="eastAsia"/>
          <w:b/>
          <w:color w:val="000000" w:themeColor="text1"/>
          <w:szCs w:val="21"/>
          <w:u w:val="single"/>
        </w:rPr>
        <w:t>10%</w:t>
      </w:r>
      <w:r>
        <w:rPr>
          <w:rFonts w:asciiTheme="minorEastAsia" w:eastAsiaTheme="minorEastAsia" w:hAnsiTheme="minorEastAsia" w:cs="仿宋" w:hint="eastAsia"/>
          <w:bCs/>
          <w:color w:val="000000" w:themeColor="text1"/>
          <w:szCs w:val="21"/>
        </w:rPr>
        <w:t xml:space="preserve">的扣除，用扣除后的价格参与评审，参加政府采购活动的中小企业应当提供《中小企业声明函》、残疾人福利性企业应提供残疾人福利性单位声明函，未填写中小企业声明函的在评标过程中不予认可。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专门面向中小企业采购的项目或者采购包，不再执行价格评审优惠的扶持政策。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10.需要补充的其他内容 </w:t>
      </w:r>
    </w:p>
    <w:p w:rsidR="00104702" w:rsidRDefault="004B5DA1" w:rsidP="002A3696">
      <w:pPr>
        <w:spacing w:line="540" w:lineRule="exact"/>
        <w:ind w:firstLineChars="200" w:firstLine="422"/>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
          <w:color w:val="000000" w:themeColor="text1"/>
          <w:szCs w:val="21"/>
        </w:rPr>
        <w:t xml:space="preserve">10.1 费用承担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（1）无论投标过程中的作法和结果如何，投标人应自行承担所有参与投标有关的全部费用，采购人和采购代理机构在任何情况下均无义务和责任承担上述费用。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（2）招标代理服务费由中标人支付。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 xml:space="preserve">（3）供应商与采购人签订合同后，将合同副本原件报采购代理机构备案。 </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 xml:space="preserve">10.2 解释权 </w:t>
      </w:r>
    </w:p>
    <w:p w:rsidR="00104702" w:rsidRDefault="004B5DA1">
      <w:pPr>
        <w:spacing w:line="540" w:lineRule="exact"/>
        <w:ind w:firstLineChars="200" w:firstLine="420"/>
        <w:rPr>
          <w:rFonts w:asciiTheme="minorEastAsia" w:eastAsiaTheme="minorEastAsia" w:hAnsiTheme="minorEastAsia" w:cs="仿宋"/>
          <w:bCs/>
          <w:color w:val="000000" w:themeColor="text1"/>
          <w:szCs w:val="21"/>
        </w:rPr>
      </w:pPr>
      <w:r>
        <w:rPr>
          <w:rFonts w:asciiTheme="minorEastAsia" w:eastAsiaTheme="minorEastAsia" w:hAnsiTheme="minorEastAsia" w:cs="仿宋" w:hint="eastAsia"/>
          <w:bCs/>
          <w:color w:val="000000" w:themeColor="text1"/>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rsidR="00104702" w:rsidRDefault="004B5DA1" w:rsidP="002A3696">
      <w:pPr>
        <w:spacing w:line="540" w:lineRule="exact"/>
        <w:ind w:firstLineChars="200" w:firstLine="422"/>
        <w:rPr>
          <w:rFonts w:asciiTheme="minorEastAsia" w:eastAsiaTheme="minorEastAsia" w:hAnsiTheme="minorEastAsia" w:cs="仿宋"/>
          <w:b/>
          <w:color w:val="000000" w:themeColor="text1"/>
          <w:szCs w:val="21"/>
        </w:rPr>
      </w:pPr>
      <w:r>
        <w:rPr>
          <w:rFonts w:asciiTheme="minorEastAsia" w:eastAsiaTheme="minorEastAsia" w:hAnsiTheme="minorEastAsia" w:cs="仿宋" w:hint="eastAsia"/>
          <w:b/>
          <w:color w:val="000000" w:themeColor="text1"/>
          <w:szCs w:val="21"/>
        </w:rPr>
        <w:t>10.3 本招标文件未尽事宜，按《中华人民共和国政府采购法》、《政府采购货物和服务招标投标管理办法》等法律法规的有关规定执行。</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pStyle w:val="af"/>
        <w:spacing w:line="500" w:lineRule="exact"/>
        <w:rPr>
          <w:rFonts w:ascii="宋体" w:hAnsi="宋体" w:cs="宋体"/>
        </w:rPr>
      </w:pPr>
      <w:r>
        <w:rPr>
          <w:rFonts w:ascii="宋体" w:hAnsi="宋体" w:cs="宋体" w:hint="eastAsia"/>
        </w:rPr>
        <w:t>第三章 评标标准和评标方法</w:t>
      </w:r>
      <w:bookmarkEnd w:id="23"/>
      <w:bookmarkEnd w:id="24"/>
      <w:bookmarkEnd w:id="25"/>
      <w:r>
        <w:rPr>
          <w:rFonts w:ascii="宋体" w:hAnsi="宋体" w:cs="宋体" w:hint="eastAsia"/>
        </w:rPr>
        <w:t>（综合评分法）</w:t>
      </w:r>
    </w:p>
    <w:p w:rsidR="00104702" w:rsidRDefault="004B5DA1">
      <w:pPr>
        <w:tabs>
          <w:tab w:val="left" w:pos="1200"/>
        </w:tabs>
        <w:snapToGrid w:val="0"/>
        <w:spacing w:line="500" w:lineRule="exact"/>
        <w:jc w:val="center"/>
        <w:rPr>
          <w:rFonts w:hAnsi="宋体"/>
          <w:b/>
          <w:bCs/>
          <w:kern w:val="0"/>
          <w:sz w:val="28"/>
          <w:szCs w:val="28"/>
        </w:rPr>
      </w:pPr>
      <w:r>
        <w:rPr>
          <w:rFonts w:hAnsi="宋体" w:hint="eastAsia"/>
          <w:b/>
          <w:bCs/>
          <w:kern w:val="0"/>
          <w:sz w:val="28"/>
          <w:szCs w:val="28"/>
        </w:rPr>
        <w:t>评标原则和评标办法</w:t>
      </w:r>
    </w:p>
    <w:p w:rsidR="00104702" w:rsidRDefault="004B5DA1">
      <w:pPr>
        <w:tabs>
          <w:tab w:val="left" w:pos="1200"/>
        </w:tabs>
        <w:snapToGrid w:val="0"/>
        <w:spacing w:line="500" w:lineRule="exact"/>
        <w:jc w:val="left"/>
        <w:rPr>
          <w:rFonts w:ascii="宋体" w:hAnsi="宋体"/>
          <w:b/>
          <w:bCs/>
          <w:kern w:val="0"/>
          <w:sz w:val="28"/>
          <w:szCs w:val="28"/>
        </w:rPr>
      </w:pPr>
      <w:r>
        <w:rPr>
          <w:rFonts w:hAnsi="宋体" w:hint="eastAsia"/>
          <w:b/>
          <w:bCs/>
          <w:kern w:val="0"/>
          <w:szCs w:val="21"/>
        </w:rPr>
        <w:t> （一）评标原则</w:t>
      </w:r>
    </w:p>
    <w:p w:rsidR="00104702" w:rsidRDefault="004B5DA1">
      <w:pPr>
        <w:tabs>
          <w:tab w:val="left" w:pos="709"/>
        </w:tabs>
        <w:adjustRightInd w:val="0"/>
        <w:spacing w:line="500" w:lineRule="exact"/>
        <w:ind w:firstLineChars="150" w:firstLine="315"/>
        <w:textAlignment w:val="baseline"/>
        <w:rPr>
          <w:rFonts w:ascii="宋体" w:hAnsi="宋体" w:cs="宋体"/>
          <w:kern w:val="0"/>
          <w:szCs w:val="28"/>
        </w:rPr>
      </w:pPr>
      <w:r>
        <w:rPr>
          <w:rFonts w:ascii="宋体" w:hAnsi="宋体" w:cs="宋体" w:hint="eastAsia"/>
          <w:kern w:val="0"/>
          <w:szCs w:val="28"/>
        </w:rPr>
        <w:t>1、按照“公平、公正”的原则对待所有投标人。</w:t>
      </w:r>
    </w:p>
    <w:p w:rsidR="00104702" w:rsidRDefault="004B5DA1">
      <w:pPr>
        <w:tabs>
          <w:tab w:val="left" w:pos="709"/>
        </w:tabs>
        <w:adjustRightInd w:val="0"/>
        <w:spacing w:line="500" w:lineRule="exact"/>
        <w:ind w:firstLineChars="150" w:firstLine="315"/>
        <w:textAlignment w:val="baseline"/>
        <w:rPr>
          <w:rFonts w:ascii="宋体" w:hAnsi="宋体" w:cs="宋体"/>
          <w:kern w:val="0"/>
          <w:szCs w:val="28"/>
        </w:rPr>
      </w:pPr>
      <w:r>
        <w:rPr>
          <w:rFonts w:ascii="宋体" w:hAnsi="宋体" w:cs="宋体" w:hint="eastAsia"/>
          <w:kern w:val="0"/>
          <w:szCs w:val="28"/>
        </w:rPr>
        <w:t>2、按照招标文件的相关规定进行评标、定标。</w:t>
      </w:r>
    </w:p>
    <w:p w:rsidR="00104702" w:rsidRDefault="004B5DA1">
      <w:pPr>
        <w:tabs>
          <w:tab w:val="left" w:pos="709"/>
        </w:tabs>
        <w:adjustRightInd w:val="0"/>
        <w:spacing w:line="500" w:lineRule="exact"/>
        <w:ind w:firstLineChars="150" w:firstLine="315"/>
        <w:textAlignment w:val="baseline"/>
        <w:rPr>
          <w:rFonts w:ascii="宋体" w:hAnsi="宋体" w:cs="宋体"/>
          <w:kern w:val="0"/>
          <w:szCs w:val="28"/>
        </w:rPr>
      </w:pPr>
      <w:r>
        <w:rPr>
          <w:rFonts w:ascii="宋体" w:hAnsi="宋体" w:cs="宋体" w:hint="eastAsia"/>
          <w:kern w:val="0"/>
          <w:szCs w:val="28"/>
        </w:rPr>
        <w:t>3、在评标过程中，评标委员会发现投标人的报价明显低于成本价时，评标委员会可向该投标人提出询问，要求该投标人作出书面说明并提供相关证明材料。投标人不能合理说明及不能提供相关证明材料的，评标委员会认定该投标人以低于成本价恶意竞标，其投标作废标处理。</w:t>
      </w:r>
    </w:p>
    <w:p w:rsidR="00104702" w:rsidRDefault="004B5DA1" w:rsidP="002A3696">
      <w:pPr>
        <w:tabs>
          <w:tab w:val="left" w:pos="709"/>
        </w:tabs>
        <w:adjustRightInd w:val="0"/>
        <w:spacing w:line="500" w:lineRule="exact"/>
        <w:ind w:firstLineChars="150" w:firstLine="316"/>
        <w:textAlignment w:val="baseline"/>
        <w:rPr>
          <w:rFonts w:ascii="宋体" w:hAnsi="宋体" w:cs="宋体"/>
          <w:b/>
          <w:bCs/>
          <w:kern w:val="0"/>
          <w:szCs w:val="28"/>
        </w:rPr>
      </w:pPr>
      <w:r>
        <w:rPr>
          <w:rFonts w:ascii="宋体" w:hAnsi="宋体" w:cs="宋体" w:hint="eastAsia"/>
          <w:b/>
          <w:bCs/>
          <w:kern w:val="0"/>
          <w:szCs w:val="28"/>
        </w:rPr>
        <w:t>（二）评标办法</w:t>
      </w:r>
    </w:p>
    <w:p w:rsidR="00104702" w:rsidRDefault="004B5DA1">
      <w:pPr>
        <w:tabs>
          <w:tab w:val="left" w:pos="709"/>
        </w:tabs>
        <w:adjustRightInd w:val="0"/>
        <w:spacing w:line="500" w:lineRule="exact"/>
        <w:ind w:firstLineChars="150" w:firstLine="315"/>
        <w:textAlignment w:val="baseline"/>
        <w:rPr>
          <w:rFonts w:ascii="宋体" w:hAnsi="宋体" w:cs="宋体"/>
          <w:kern w:val="0"/>
          <w:szCs w:val="28"/>
        </w:rPr>
      </w:pPr>
      <w:r>
        <w:rPr>
          <w:rFonts w:ascii="宋体" w:hAnsi="宋体" w:cs="宋体" w:hint="eastAsia"/>
          <w:kern w:val="0"/>
          <w:szCs w:val="28"/>
        </w:rPr>
        <w:t>本项目采用综合评分法。评标委员会按照招标文件的要求和条件，根据各投标人的价格、商务、技术、对招标文件的响应程度等进行综合评价、评分，将评标总得分按由高到低的顺序进行排列，并依此顺序推荐1名中标候选人。得分相同的按投标报价由低到高顺序排列，得分且投标报价相同的，按技术部分得分顺序排列。</w:t>
      </w:r>
    </w:p>
    <w:p w:rsidR="00104702" w:rsidRDefault="004B5DA1" w:rsidP="002A3696">
      <w:pPr>
        <w:numPr>
          <w:ilvl w:val="0"/>
          <w:numId w:val="7"/>
        </w:numPr>
        <w:adjustRightInd w:val="0"/>
        <w:spacing w:line="500" w:lineRule="exact"/>
        <w:ind w:firstLineChars="145" w:firstLine="306"/>
        <w:jc w:val="left"/>
        <w:textAlignment w:val="baseline"/>
        <w:rPr>
          <w:rFonts w:ascii="宋体" w:hAnsi="宋体" w:cs="宋体"/>
          <w:b/>
          <w:bCs/>
          <w:kern w:val="0"/>
          <w:szCs w:val="21"/>
        </w:rPr>
      </w:pPr>
      <w:r>
        <w:rPr>
          <w:rFonts w:ascii="宋体" w:hAnsi="宋体" w:cs="宋体" w:hint="eastAsia"/>
          <w:b/>
          <w:bCs/>
          <w:kern w:val="0"/>
          <w:szCs w:val="21"/>
        </w:rPr>
        <w:t>评标细则</w:t>
      </w:r>
    </w:p>
    <w:tbl>
      <w:tblPr>
        <w:tblStyle w:val="af1"/>
        <w:tblW w:w="9459" w:type="dxa"/>
        <w:jc w:val="center"/>
        <w:tblLook w:val="04A0" w:firstRow="1" w:lastRow="0" w:firstColumn="1" w:lastColumn="0" w:noHBand="0" w:noVBand="1"/>
      </w:tblPr>
      <w:tblGrid>
        <w:gridCol w:w="979"/>
        <w:gridCol w:w="653"/>
        <w:gridCol w:w="2206"/>
        <w:gridCol w:w="5621"/>
      </w:tblGrid>
      <w:tr w:rsidR="00104702">
        <w:trPr>
          <w:jc w:val="center"/>
        </w:trPr>
        <w:tc>
          <w:tcPr>
            <w:tcW w:w="979"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审查主体</w:t>
            </w:r>
          </w:p>
        </w:tc>
        <w:tc>
          <w:tcPr>
            <w:tcW w:w="2859" w:type="dxa"/>
            <w:gridSpan w:val="2"/>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评审因素</w:t>
            </w:r>
          </w:p>
        </w:tc>
        <w:tc>
          <w:tcPr>
            <w:tcW w:w="5621"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评审标准</w:t>
            </w:r>
          </w:p>
        </w:tc>
      </w:tr>
      <w:tr w:rsidR="00104702">
        <w:trPr>
          <w:trHeight w:val="890"/>
          <w:jc w:val="center"/>
        </w:trPr>
        <w:tc>
          <w:tcPr>
            <w:tcW w:w="979" w:type="dxa"/>
            <w:vMerge w:val="restart"/>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资格审查小组</w:t>
            </w:r>
          </w:p>
        </w:tc>
        <w:tc>
          <w:tcPr>
            <w:tcW w:w="653" w:type="dxa"/>
            <w:vMerge w:val="restart"/>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资</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格</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评</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审</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标</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准</w:t>
            </w: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供应商资格信用承诺函</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符合“温县政府采购供应商资格信用承诺函”格式要求  </w:t>
            </w:r>
          </w:p>
        </w:tc>
      </w:tr>
      <w:tr w:rsidR="00104702">
        <w:trPr>
          <w:trHeight w:val="224"/>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法人代表证明或授权委托书</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提供法人代表（负责人）证明或授权委托书 </w:t>
            </w:r>
          </w:p>
        </w:tc>
      </w:tr>
      <w:tr w:rsidR="00104702">
        <w:trPr>
          <w:trHeight w:val="650"/>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供应商资格要求</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符合第二章投标人须知前附表</w:t>
            </w:r>
            <w:r>
              <w:rPr>
                <w:rFonts w:ascii="宋体" w:hAnsi="宋体" w:cs="宋体"/>
                <w:shd w:val="clear" w:color="auto" w:fill="FFFFFF"/>
              </w:rPr>
              <w:t>第10项</w:t>
            </w:r>
            <w:r>
              <w:rPr>
                <w:rFonts w:ascii="宋体" w:hAnsi="宋体" w:cs="宋体" w:hint="eastAsia"/>
                <w:shd w:val="clear" w:color="auto" w:fill="FFFFFF"/>
              </w:rPr>
              <w:t>规定</w:t>
            </w:r>
          </w:p>
        </w:tc>
      </w:tr>
      <w:tr w:rsidR="00104702">
        <w:trPr>
          <w:trHeight w:val="716"/>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无行贿犯罪承诺书</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符合第二章投标人须知前附表第10项规定</w:t>
            </w:r>
          </w:p>
        </w:tc>
      </w:tr>
      <w:tr w:rsidR="00104702">
        <w:trPr>
          <w:trHeight w:val="684"/>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信誉要求</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符合第二章投标人须知前附表第10项规定</w:t>
            </w:r>
          </w:p>
        </w:tc>
      </w:tr>
      <w:tr w:rsidR="00104702">
        <w:trPr>
          <w:trHeight w:val="566"/>
          <w:jc w:val="center"/>
        </w:trPr>
        <w:tc>
          <w:tcPr>
            <w:tcW w:w="979" w:type="dxa"/>
            <w:vMerge w:val="restart"/>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评标委员会</w:t>
            </w:r>
          </w:p>
        </w:tc>
        <w:tc>
          <w:tcPr>
            <w:tcW w:w="653" w:type="dxa"/>
            <w:vMerge w:val="restart"/>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符</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合</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性</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评</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审</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标</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准</w:t>
            </w: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供应商名称</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与《营业执照》等证件一致</w:t>
            </w:r>
          </w:p>
        </w:tc>
      </w:tr>
      <w:tr w:rsidR="00104702">
        <w:trPr>
          <w:trHeight w:val="560"/>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投标函签字盖章</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由法定代表人（负责人）或委托代理人签字并加盖单位公章</w:t>
            </w:r>
          </w:p>
        </w:tc>
      </w:tr>
      <w:tr w:rsidR="00104702">
        <w:trPr>
          <w:trHeight w:val="540"/>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投标文件格式</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符合招标文件格式要求</w:t>
            </w:r>
          </w:p>
        </w:tc>
      </w:tr>
      <w:tr w:rsidR="00104702">
        <w:trPr>
          <w:trHeight w:val="576"/>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投标内容和技术标准</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符合本项目招标文件规定</w:t>
            </w:r>
          </w:p>
        </w:tc>
      </w:tr>
      <w:tr w:rsidR="00104702">
        <w:trPr>
          <w:trHeight w:val="645"/>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合同履行期限</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60日历天</w:t>
            </w:r>
          </w:p>
        </w:tc>
      </w:tr>
      <w:tr w:rsidR="00104702">
        <w:trPr>
          <w:trHeight w:val="554"/>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质量要求</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合格</w:t>
            </w:r>
          </w:p>
        </w:tc>
      </w:tr>
      <w:tr w:rsidR="00104702">
        <w:trPr>
          <w:trHeight w:val="690"/>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投标报价</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只能有一个有效报价，且不能超过采购预算价</w:t>
            </w:r>
          </w:p>
        </w:tc>
      </w:tr>
      <w:tr w:rsidR="00104702">
        <w:trPr>
          <w:trHeight w:val="700"/>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投标有效期</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投标文件递交截止日起 60 日历天</w:t>
            </w:r>
          </w:p>
        </w:tc>
      </w:tr>
      <w:tr w:rsidR="00104702">
        <w:trPr>
          <w:trHeight w:val="851"/>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招标项目技术参数要求</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符合第四章“</w:t>
            </w:r>
            <w:r>
              <w:rPr>
                <w:rFonts w:ascii="宋体" w:hAnsi="宋体" w:cs="宋体" w:hint="eastAsia"/>
              </w:rPr>
              <w:t>采购内容及技术要求</w:t>
            </w:r>
            <w:r>
              <w:rPr>
                <w:rFonts w:ascii="宋体" w:hAnsi="宋体" w:cs="宋体" w:hint="eastAsia"/>
                <w:shd w:val="clear" w:color="auto" w:fill="FFFFFF"/>
              </w:rPr>
              <w:t>”规定</w:t>
            </w:r>
          </w:p>
        </w:tc>
      </w:tr>
      <w:tr w:rsidR="00104702">
        <w:trPr>
          <w:trHeight w:val="554"/>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权利义务</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符合第五章“合同签订及条款”规定</w:t>
            </w:r>
          </w:p>
        </w:tc>
      </w:tr>
      <w:tr w:rsidR="00104702">
        <w:trPr>
          <w:trHeight w:val="690"/>
          <w:jc w:val="center"/>
        </w:trPr>
        <w:tc>
          <w:tcPr>
            <w:tcW w:w="979"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653" w:type="dxa"/>
            <w:vMerge/>
          </w:tcPr>
          <w:p w:rsidR="00104702" w:rsidRDefault="00104702">
            <w:pPr>
              <w:shd w:val="solid" w:color="FFFFFF" w:fill="auto"/>
              <w:autoSpaceDN w:val="0"/>
              <w:spacing w:line="360" w:lineRule="exact"/>
              <w:jc w:val="center"/>
              <w:rPr>
                <w:rFonts w:ascii="宋体" w:hAnsi="宋体" w:cs="宋体"/>
                <w:shd w:val="clear" w:color="auto" w:fill="FFFFFF"/>
              </w:rPr>
            </w:pPr>
          </w:p>
        </w:tc>
        <w:tc>
          <w:tcPr>
            <w:tcW w:w="2206"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投标文件的其他响应</w:t>
            </w:r>
          </w:p>
        </w:tc>
        <w:tc>
          <w:tcPr>
            <w:tcW w:w="562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符合法律、法规和招标文件中规定的其他实质性要求的</w:t>
            </w:r>
          </w:p>
        </w:tc>
      </w:tr>
    </w:tbl>
    <w:p w:rsidR="00104702" w:rsidRDefault="00104702">
      <w:pPr>
        <w:pStyle w:val="Default"/>
      </w:pPr>
    </w:p>
    <w:p w:rsidR="00104702" w:rsidRDefault="004B5DA1">
      <w:pPr>
        <w:pStyle w:val="a6"/>
        <w:spacing w:line="500" w:lineRule="exact"/>
        <w:jc w:val="center"/>
        <w:rPr>
          <w:rFonts w:ascii="宋体" w:hAnsi="宋体" w:cs="宋体"/>
          <w:b/>
          <w:bCs/>
          <w:sz w:val="28"/>
          <w:szCs w:val="28"/>
        </w:rPr>
      </w:pPr>
      <w:r>
        <w:rPr>
          <w:rFonts w:ascii="宋体" w:hAnsi="宋体" w:cs="宋体" w:hint="eastAsia"/>
          <w:b/>
          <w:bCs/>
          <w:sz w:val="28"/>
          <w:szCs w:val="28"/>
        </w:rPr>
        <w:t>评分细则</w:t>
      </w:r>
    </w:p>
    <w:p w:rsidR="00104702" w:rsidRDefault="004B5DA1">
      <w:pPr>
        <w:pStyle w:val="20"/>
        <w:rPr>
          <w:rFonts w:ascii="宋体" w:hAnsi="宋体" w:cs="宋体"/>
          <w:b/>
          <w:bCs/>
          <w:sz w:val="21"/>
          <w:szCs w:val="21"/>
        </w:rPr>
      </w:pPr>
      <w:r>
        <w:rPr>
          <w:rFonts w:ascii="宋体" w:hAnsi="宋体" w:cs="宋体" w:hint="eastAsia"/>
          <w:b/>
          <w:bCs/>
          <w:sz w:val="21"/>
          <w:szCs w:val="21"/>
        </w:rPr>
        <w:t>总分为100分，评分标准及各分项分值分配如下：</w:t>
      </w:r>
    </w:p>
    <w:tbl>
      <w:tblPr>
        <w:tblStyle w:val="af1"/>
        <w:tblW w:w="9480" w:type="dxa"/>
        <w:jc w:val="center"/>
        <w:tblLayout w:type="fixed"/>
        <w:tblLook w:val="04A0" w:firstRow="1" w:lastRow="0" w:firstColumn="1" w:lastColumn="0" w:noHBand="0" w:noVBand="1"/>
      </w:tblPr>
      <w:tblGrid>
        <w:gridCol w:w="1244"/>
        <w:gridCol w:w="1271"/>
        <w:gridCol w:w="6965"/>
      </w:tblGrid>
      <w:tr w:rsidR="00104702">
        <w:trPr>
          <w:jc w:val="center"/>
        </w:trPr>
        <w:tc>
          <w:tcPr>
            <w:tcW w:w="1244"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评分项目</w:t>
            </w:r>
          </w:p>
        </w:tc>
        <w:tc>
          <w:tcPr>
            <w:tcW w:w="1271"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评分因素</w:t>
            </w:r>
          </w:p>
        </w:tc>
        <w:tc>
          <w:tcPr>
            <w:tcW w:w="6965"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评分标准</w:t>
            </w:r>
          </w:p>
        </w:tc>
      </w:tr>
      <w:tr w:rsidR="00104702">
        <w:trPr>
          <w:jc w:val="center"/>
        </w:trPr>
        <w:tc>
          <w:tcPr>
            <w:tcW w:w="1244"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报价部分</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（30分）</w:t>
            </w:r>
          </w:p>
        </w:tc>
        <w:tc>
          <w:tcPr>
            <w:tcW w:w="1271"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投标报价（30分）</w:t>
            </w:r>
          </w:p>
        </w:tc>
        <w:tc>
          <w:tcPr>
            <w:tcW w:w="6965" w:type="dxa"/>
            <w:vAlign w:val="center"/>
          </w:tcPr>
          <w:p w:rsidR="00104702" w:rsidRDefault="004B5DA1">
            <w:pPr>
              <w:shd w:val="solid" w:color="FFFFFF" w:fill="auto"/>
              <w:autoSpaceDN w:val="0"/>
              <w:spacing w:line="360" w:lineRule="exact"/>
              <w:jc w:val="left"/>
              <w:rPr>
                <w:rFonts w:ascii="宋体" w:hAnsi="宋体" w:cs="宋体"/>
                <w:shd w:val="clear" w:color="auto" w:fill="FFFFFF"/>
              </w:rPr>
            </w:pPr>
            <w:r>
              <w:rPr>
                <w:rFonts w:ascii="宋体" w:hAnsi="宋体" w:cs="宋体" w:hint="eastAsia"/>
                <w:shd w:val="clear" w:color="auto" w:fill="FFFFFF"/>
              </w:rPr>
              <w:t>1、价格分采用低价优先法计算，即通过资格性和符合性审查且投标价格最低的投标报价为评标基准价，其价格得分为满分30分。</w:t>
            </w:r>
          </w:p>
          <w:p w:rsidR="00104702" w:rsidRDefault="004B5DA1">
            <w:pPr>
              <w:shd w:val="solid" w:color="FFFFFF" w:fill="auto"/>
              <w:autoSpaceDN w:val="0"/>
              <w:spacing w:line="360" w:lineRule="exact"/>
              <w:jc w:val="left"/>
              <w:rPr>
                <w:rFonts w:ascii="宋体" w:hAnsi="宋体" w:cs="宋体"/>
                <w:shd w:val="clear" w:color="auto" w:fill="FFFFFF"/>
              </w:rPr>
            </w:pPr>
            <w:r>
              <w:rPr>
                <w:rFonts w:ascii="宋体" w:hAnsi="宋体" w:cs="宋体" w:hint="eastAsia"/>
                <w:shd w:val="clear" w:color="auto" w:fill="FFFFFF"/>
              </w:rPr>
              <w:t>2、其他投标人的价格分统一按照下列公式计算：</w:t>
            </w:r>
          </w:p>
          <w:p w:rsidR="00104702" w:rsidRDefault="004B5DA1">
            <w:pPr>
              <w:shd w:val="solid" w:color="FFFFFF" w:fill="auto"/>
              <w:autoSpaceDN w:val="0"/>
              <w:spacing w:line="360" w:lineRule="exact"/>
              <w:jc w:val="left"/>
              <w:rPr>
                <w:rFonts w:ascii="宋体" w:hAnsi="宋体" w:cs="宋体"/>
                <w:shd w:val="clear" w:color="auto" w:fill="FFFFFF"/>
              </w:rPr>
            </w:pPr>
            <w:r>
              <w:rPr>
                <w:rFonts w:ascii="宋体" w:hAnsi="宋体" w:cs="宋体" w:hint="eastAsia"/>
                <w:shd w:val="clear" w:color="auto" w:fill="FFFFFF"/>
              </w:rPr>
              <w:t>投标报价得分=(评标基准价／投标报价)×30（价格分计算保留小数点后二位）。</w:t>
            </w:r>
          </w:p>
          <w:p w:rsidR="00104702" w:rsidRDefault="004B5DA1">
            <w:pPr>
              <w:numPr>
                <w:ilvl w:val="0"/>
                <w:numId w:val="8"/>
              </w:numPr>
              <w:shd w:val="solid" w:color="FFFFFF" w:fill="auto"/>
              <w:autoSpaceDN w:val="0"/>
              <w:spacing w:line="360" w:lineRule="exact"/>
              <w:jc w:val="left"/>
              <w:rPr>
                <w:rFonts w:ascii="宋体" w:hAnsi="宋体" w:cs="宋体"/>
                <w:shd w:val="clear" w:color="auto" w:fill="FFFFFF"/>
              </w:rPr>
            </w:pPr>
            <w:r>
              <w:rPr>
                <w:rFonts w:ascii="宋体" w:hAnsi="宋体" w:cs="宋体" w:hint="eastAsia"/>
                <w:shd w:val="clear" w:color="auto" w:fill="FFFFFF"/>
              </w:rPr>
              <w:t>小微企业（监狱企业、残疾人福利性单位视同小微企业）价格扣除按照本招标文件投标人须知相关规定执行。</w:t>
            </w:r>
          </w:p>
          <w:p w:rsidR="00104702" w:rsidRDefault="004B5DA1">
            <w:pPr>
              <w:shd w:val="solid" w:color="FFFFFF" w:fill="auto"/>
              <w:autoSpaceDN w:val="0"/>
              <w:spacing w:line="360" w:lineRule="exact"/>
              <w:jc w:val="left"/>
              <w:rPr>
                <w:rFonts w:ascii="宋体" w:hAnsi="宋体" w:cs="宋体"/>
                <w:shd w:val="clear" w:color="auto" w:fill="FFFFFF"/>
              </w:rPr>
            </w:pPr>
            <w:r>
              <w:rPr>
                <w:rFonts w:ascii="宋体" w:hAnsi="宋体" w:cs="宋体" w:hint="eastAsia"/>
                <w:shd w:val="clear" w:color="auto" w:fill="FFFFFF"/>
              </w:rPr>
              <w:t>注：投标人投标报价如过低，投标报价明显低于成本价格 ，存在恶意竞争嫌疑，评标委员会有权通知投标人进行解释；如投标人未能在规定期限内作出解释，或所作解释不合理，经现场专家评委一致认定可予以废标；</w:t>
            </w:r>
          </w:p>
        </w:tc>
      </w:tr>
      <w:tr w:rsidR="00104702">
        <w:trPr>
          <w:trHeight w:val="152"/>
          <w:jc w:val="center"/>
        </w:trPr>
        <w:tc>
          <w:tcPr>
            <w:tcW w:w="1244" w:type="dxa"/>
            <w:vMerge w:val="restart"/>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技术部分（47分）</w:t>
            </w:r>
          </w:p>
        </w:tc>
        <w:tc>
          <w:tcPr>
            <w:tcW w:w="1271"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技术参数（27 分）</w:t>
            </w:r>
          </w:p>
        </w:tc>
        <w:tc>
          <w:tcPr>
            <w:tcW w:w="6965"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所投产品提供的各项技术参数和指标要求，均满足招标文件要求的，得 27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分。不允许有负偏离，如有负偏离的按无效标处理。</w:t>
            </w:r>
          </w:p>
        </w:tc>
      </w:tr>
      <w:tr w:rsidR="00104702">
        <w:trPr>
          <w:trHeight w:val="152"/>
          <w:jc w:val="center"/>
        </w:trPr>
        <w:tc>
          <w:tcPr>
            <w:tcW w:w="1244" w:type="dxa"/>
            <w:vMerge/>
            <w:vAlign w:val="center"/>
          </w:tcPr>
          <w:p w:rsidR="00104702" w:rsidRDefault="00104702">
            <w:pPr>
              <w:shd w:val="solid" w:color="FFFFFF" w:fill="auto"/>
              <w:autoSpaceDN w:val="0"/>
              <w:spacing w:line="360" w:lineRule="exact"/>
              <w:jc w:val="center"/>
              <w:rPr>
                <w:rFonts w:ascii="宋体" w:hAnsi="宋体" w:cs="宋体"/>
                <w:shd w:val="clear" w:color="auto" w:fill="FFFFFF"/>
              </w:rPr>
            </w:pPr>
          </w:p>
        </w:tc>
        <w:tc>
          <w:tcPr>
            <w:tcW w:w="1271"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实施方案（供货方案、质量保障、进度计划、性能试验等） （10 分）</w:t>
            </w:r>
          </w:p>
        </w:tc>
        <w:tc>
          <w:tcPr>
            <w:tcW w:w="6965" w:type="dxa"/>
            <w:vAlign w:val="center"/>
          </w:tcPr>
          <w:p w:rsidR="00104702" w:rsidRDefault="004B5DA1">
            <w:pPr>
              <w:pStyle w:val="a6"/>
              <w:shd w:val="solid" w:color="FFFFFF" w:fill="auto"/>
              <w:autoSpaceDN w:val="0"/>
              <w:spacing w:line="360" w:lineRule="exact"/>
              <w:rPr>
                <w:rFonts w:ascii="宋体" w:hAnsi="宋体" w:cs="宋体"/>
                <w:kern w:val="2"/>
                <w:sz w:val="21"/>
                <w:shd w:val="clear" w:color="auto" w:fill="FFFFFF"/>
              </w:rPr>
            </w:pPr>
            <w:r>
              <w:rPr>
                <w:rFonts w:ascii="宋体" w:hAnsi="宋体" w:cs="宋体" w:hint="eastAsia"/>
                <w:kern w:val="2"/>
                <w:sz w:val="21"/>
                <w:shd w:val="clear" w:color="auto" w:fill="FFFFFF"/>
              </w:rPr>
              <w:t xml:space="preserve">根据投标人的实施方案（供货方案、质量保障、进度计划、性能试验等）的完整性、合理性、可靠性等进行综合评价： </w:t>
            </w:r>
          </w:p>
          <w:p w:rsidR="00104702" w:rsidRDefault="004B5DA1">
            <w:pPr>
              <w:pStyle w:val="a6"/>
              <w:shd w:val="solid" w:color="FFFFFF" w:fill="auto"/>
              <w:autoSpaceDN w:val="0"/>
              <w:spacing w:line="360" w:lineRule="exact"/>
              <w:rPr>
                <w:rFonts w:ascii="宋体" w:hAnsi="宋体" w:cs="宋体"/>
                <w:kern w:val="2"/>
                <w:sz w:val="21"/>
                <w:shd w:val="clear" w:color="auto" w:fill="FFFFFF"/>
              </w:rPr>
            </w:pPr>
            <w:r>
              <w:rPr>
                <w:rFonts w:ascii="宋体" w:hAnsi="宋体" w:cs="宋体" w:hint="eastAsia"/>
                <w:kern w:val="2"/>
                <w:sz w:val="21"/>
                <w:shd w:val="clear" w:color="auto" w:fill="FFFFFF"/>
              </w:rPr>
              <w:t>（1）实施方案非常详细，保障措施完善可行，设备调试进度安排详细合理，措施完善有保障的，得 10 分；</w:t>
            </w:r>
          </w:p>
          <w:p w:rsidR="00104702" w:rsidRDefault="004B5DA1">
            <w:pPr>
              <w:pStyle w:val="a6"/>
              <w:shd w:val="solid" w:color="FFFFFF" w:fill="auto"/>
              <w:autoSpaceDN w:val="0"/>
              <w:spacing w:line="360" w:lineRule="exact"/>
              <w:rPr>
                <w:rFonts w:ascii="宋体" w:hAnsi="宋体" w:cs="宋体"/>
                <w:kern w:val="2"/>
                <w:sz w:val="21"/>
                <w:shd w:val="clear" w:color="auto" w:fill="FFFFFF"/>
              </w:rPr>
            </w:pPr>
            <w:r>
              <w:rPr>
                <w:rFonts w:ascii="宋体" w:hAnsi="宋体" w:cs="宋体" w:hint="eastAsia"/>
                <w:kern w:val="2"/>
                <w:sz w:val="21"/>
                <w:shd w:val="clear" w:color="auto" w:fill="FFFFFF"/>
              </w:rPr>
              <w:t xml:space="preserve">（2）实施方案较具体，保障措施比较完善可行，设备调试进度安排较详细可行，措施比较完善可行的，得 7 分； </w:t>
            </w:r>
          </w:p>
          <w:p w:rsidR="00104702" w:rsidRDefault="004B5DA1">
            <w:pPr>
              <w:pStyle w:val="a6"/>
              <w:shd w:val="solid" w:color="FFFFFF" w:fill="auto"/>
              <w:autoSpaceDN w:val="0"/>
              <w:spacing w:line="360" w:lineRule="exact"/>
              <w:rPr>
                <w:rFonts w:ascii="宋体" w:hAnsi="宋体" w:cs="宋体"/>
                <w:kern w:val="2"/>
                <w:sz w:val="21"/>
                <w:shd w:val="clear" w:color="auto" w:fill="FFFFFF"/>
              </w:rPr>
            </w:pPr>
            <w:r>
              <w:rPr>
                <w:rFonts w:ascii="宋体" w:hAnsi="宋体" w:cs="宋体" w:hint="eastAsia"/>
                <w:kern w:val="2"/>
                <w:sz w:val="21"/>
                <w:shd w:val="clear" w:color="auto" w:fill="FFFFFF"/>
              </w:rPr>
              <w:t xml:space="preserve">（3）实施方案细致程度一般，保障措施可行性一般，设备调试进度安排可行性一般，措施可行性一般的，得 4 分； </w:t>
            </w:r>
          </w:p>
          <w:p w:rsidR="00104702" w:rsidRDefault="004B5DA1">
            <w:pPr>
              <w:pStyle w:val="a6"/>
              <w:shd w:val="solid" w:color="FFFFFF" w:fill="auto"/>
              <w:autoSpaceDN w:val="0"/>
              <w:spacing w:line="360" w:lineRule="exact"/>
              <w:rPr>
                <w:rFonts w:ascii="宋体" w:hAnsi="宋体" w:cs="宋体"/>
                <w:kern w:val="2"/>
                <w:sz w:val="21"/>
                <w:shd w:val="clear" w:color="auto" w:fill="FFFFFF"/>
              </w:rPr>
            </w:pPr>
            <w:r>
              <w:rPr>
                <w:rFonts w:ascii="宋体" w:hAnsi="宋体" w:cs="宋体" w:hint="eastAsia"/>
                <w:kern w:val="2"/>
                <w:sz w:val="21"/>
                <w:shd w:val="clear" w:color="auto" w:fill="FFFFFF"/>
              </w:rPr>
              <w:t>未提供设备调试实施方案，或方案不详细、可行性差、无法满足招标文件要求的，得 0 分。</w:t>
            </w:r>
          </w:p>
        </w:tc>
      </w:tr>
      <w:tr w:rsidR="00104702">
        <w:trPr>
          <w:trHeight w:val="152"/>
          <w:jc w:val="center"/>
        </w:trPr>
        <w:tc>
          <w:tcPr>
            <w:tcW w:w="1244" w:type="dxa"/>
            <w:vMerge/>
            <w:vAlign w:val="center"/>
          </w:tcPr>
          <w:p w:rsidR="00104702" w:rsidRDefault="00104702">
            <w:pPr>
              <w:shd w:val="solid" w:color="FFFFFF" w:fill="auto"/>
              <w:autoSpaceDN w:val="0"/>
              <w:spacing w:line="360" w:lineRule="exact"/>
              <w:jc w:val="center"/>
              <w:rPr>
                <w:rFonts w:ascii="宋体" w:hAnsi="宋体" w:cs="宋体"/>
                <w:shd w:val="clear" w:color="auto" w:fill="FFFFFF"/>
              </w:rPr>
            </w:pPr>
          </w:p>
        </w:tc>
        <w:tc>
          <w:tcPr>
            <w:tcW w:w="1271"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安全保证与控制措施（10 分）</w:t>
            </w:r>
          </w:p>
        </w:tc>
        <w:tc>
          <w:tcPr>
            <w:tcW w:w="6965"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投标人针对本项目安全保证与控制措施的实施具体内容完整性、适用性、详尽度等进行综合评价：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（1）实施内容非常详细，适用性强，安全措施完善可行的，得 10 分；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（2）实施方案较具体，适用性较强，安全措施较完善可行的，得 7 分；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（3）实施方案细致程度一般，适用性一般，安全措施可行性一般的，得 4</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分；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（4）未提供实施方案，或方案不详细、可行性差、无法满足招标文件要求的，得 0 分。</w:t>
            </w:r>
          </w:p>
        </w:tc>
      </w:tr>
      <w:tr w:rsidR="00104702">
        <w:trPr>
          <w:trHeight w:val="114"/>
          <w:jc w:val="center"/>
        </w:trPr>
        <w:tc>
          <w:tcPr>
            <w:tcW w:w="1244" w:type="dxa"/>
            <w:vMerge w:val="restart"/>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商务部分（23分）</w:t>
            </w:r>
          </w:p>
        </w:tc>
        <w:tc>
          <w:tcPr>
            <w:tcW w:w="1271"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类似业绩</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（9 分）</w:t>
            </w:r>
          </w:p>
        </w:tc>
        <w:tc>
          <w:tcPr>
            <w:tcW w:w="6965"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投标人提供自 2021 年 01 月 01 日（以合同签订日期为准）以来类似项目业绩，每提供一个得 3 分，最多得 9 分。</w:t>
            </w:r>
          </w:p>
        </w:tc>
      </w:tr>
      <w:tr w:rsidR="00104702">
        <w:trPr>
          <w:trHeight w:val="114"/>
          <w:jc w:val="center"/>
        </w:trPr>
        <w:tc>
          <w:tcPr>
            <w:tcW w:w="1244" w:type="dxa"/>
            <w:vMerge/>
            <w:vAlign w:val="center"/>
          </w:tcPr>
          <w:p w:rsidR="00104702" w:rsidRDefault="00104702">
            <w:pPr>
              <w:shd w:val="solid" w:color="FFFFFF" w:fill="auto"/>
              <w:autoSpaceDN w:val="0"/>
              <w:spacing w:line="360" w:lineRule="exact"/>
              <w:jc w:val="center"/>
              <w:rPr>
                <w:rFonts w:ascii="宋体" w:hAnsi="宋体" w:cs="宋体"/>
                <w:shd w:val="clear" w:color="auto" w:fill="FFFFFF"/>
              </w:rPr>
            </w:pPr>
          </w:p>
        </w:tc>
        <w:tc>
          <w:tcPr>
            <w:tcW w:w="1271"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售后服务</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（9 分）</w:t>
            </w:r>
          </w:p>
        </w:tc>
        <w:tc>
          <w:tcPr>
            <w:tcW w:w="6965"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详细说明售后服务的内容、形式、含维修人员组成、免费维修时间、解决质量或操作问题的响应时间、解决问题时间、维修、单位、名称、地点。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（1）售后服务方案有针对性，服务内容详尽，形式、人员、维修时间、响应时间等服务保障措施适用本项目特性，切实可行的，得 9 分；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（2）售后服务方案有针对性，服务内容完整，服务内容详尽，形式、人员、维修时间、响应时间等服务保障措施一般，得 6 分；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 xml:space="preserve">（3）售后服务方案有针对性，服务内容较差、服务保障工作差，整体方案较差，得 3 分； </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（4）缺项或者服务内容缺失、不全，服务保障工作缺失不全，不适用本项目，得 0 分。</w:t>
            </w:r>
          </w:p>
        </w:tc>
      </w:tr>
      <w:tr w:rsidR="00104702">
        <w:trPr>
          <w:trHeight w:val="2005"/>
          <w:jc w:val="center"/>
        </w:trPr>
        <w:tc>
          <w:tcPr>
            <w:tcW w:w="1244" w:type="dxa"/>
            <w:vMerge/>
            <w:vAlign w:val="center"/>
          </w:tcPr>
          <w:p w:rsidR="00104702" w:rsidRDefault="00104702">
            <w:pPr>
              <w:shd w:val="solid" w:color="FFFFFF" w:fill="auto"/>
              <w:autoSpaceDN w:val="0"/>
              <w:spacing w:line="360" w:lineRule="exact"/>
              <w:jc w:val="center"/>
              <w:rPr>
                <w:rFonts w:ascii="宋体" w:hAnsi="宋体" w:cs="宋体"/>
                <w:shd w:val="clear" w:color="auto" w:fill="FFFFFF"/>
              </w:rPr>
            </w:pPr>
          </w:p>
        </w:tc>
        <w:tc>
          <w:tcPr>
            <w:tcW w:w="1271" w:type="dxa"/>
            <w:vAlign w:val="center"/>
          </w:tcPr>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质量保证期内、外服务内容、标准及承诺</w:t>
            </w:r>
          </w:p>
          <w:p w:rsidR="00104702" w:rsidRDefault="004B5DA1">
            <w:pPr>
              <w:shd w:val="solid" w:color="FFFFFF" w:fill="auto"/>
              <w:autoSpaceDN w:val="0"/>
              <w:spacing w:line="360" w:lineRule="exact"/>
              <w:jc w:val="center"/>
              <w:rPr>
                <w:rFonts w:ascii="宋体" w:hAnsi="宋体" w:cs="宋体"/>
                <w:shd w:val="clear" w:color="auto" w:fill="FFFFFF"/>
              </w:rPr>
            </w:pPr>
            <w:r>
              <w:rPr>
                <w:rFonts w:ascii="宋体" w:hAnsi="宋体" w:cs="宋体" w:hint="eastAsia"/>
                <w:shd w:val="clear" w:color="auto" w:fill="FFFFFF"/>
              </w:rPr>
              <w:t>（5分）</w:t>
            </w:r>
          </w:p>
        </w:tc>
        <w:tc>
          <w:tcPr>
            <w:tcW w:w="6965" w:type="dxa"/>
            <w:vAlign w:val="center"/>
          </w:tcPr>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质量保证期内、外服务内容、标准及承诺合理性，内容全面、可行性强的得 5 分；</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方案内容较全面、合理、具有一定的可行性的得 3 分；</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方案内容全面、合理、可行性一般的得 1 分；</w:t>
            </w:r>
          </w:p>
          <w:p w:rsidR="00104702" w:rsidRDefault="004B5DA1">
            <w:pPr>
              <w:shd w:val="solid" w:color="FFFFFF" w:fill="auto"/>
              <w:autoSpaceDN w:val="0"/>
              <w:spacing w:line="360" w:lineRule="exact"/>
              <w:rPr>
                <w:rFonts w:ascii="宋体" w:hAnsi="宋体" w:cs="宋体"/>
                <w:shd w:val="clear" w:color="auto" w:fill="FFFFFF"/>
              </w:rPr>
            </w:pPr>
            <w:r>
              <w:rPr>
                <w:rFonts w:ascii="宋体" w:hAnsi="宋体" w:cs="宋体" w:hint="eastAsia"/>
                <w:shd w:val="clear" w:color="auto" w:fill="FFFFFF"/>
              </w:rPr>
              <w:t>不提供不得分；</w:t>
            </w:r>
          </w:p>
        </w:tc>
      </w:tr>
    </w:tbl>
    <w:p w:rsidR="00104702" w:rsidRDefault="004B5DA1" w:rsidP="002A3696">
      <w:pPr>
        <w:autoSpaceDE w:val="0"/>
        <w:autoSpaceDN w:val="0"/>
        <w:adjustRightInd w:val="0"/>
        <w:spacing w:line="480" w:lineRule="exact"/>
        <w:ind w:firstLineChars="200" w:firstLine="422"/>
        <w:jc w:val="left"/>
        <w:outlineLvl w:val="1"/>
        <w:rPr>
          <w:rFonts w:ascii="宋体" w:hAnsi="宋体"/>
          <w:b/>
          <w:kern w:val="0"/>
          <w:szCs w:val="21"/>
        </w:rPr>
      </w:pPr>
      <w:bookmarkStart w:id="26" w:name="_Toc32732"/>
      <w:bookmarkStart w:id="27" w:name="_Toc19186"/>
      <w:bookmarkStart w:id="28" w:name="_Toc6598"/>
      <w:r>
        <w:rPr>
          <w:rFonts w:ascii="宋体" w:hAnsi="宋体" w:hint="eastAsia"/>
          <w:b/>
          <w:kern w:val="0"/>
          <w:szCs w:val="21"/>
        </w:rPr>
        <w:t>1.资格审查和符合性审查</w:t>
      </w:r>
      <w:bookmarkEnd w:id="26"/>
      <w:bookmarkEnd w:id="27"/>
      <w:bookmarkEnd w:id="28"/>
    </w:p>
    <w:p w:rsidR="00104702" w:rsidRDefault="004B5DA1" w:rsidP="002A3696">
      <w:pPr>
        <w:autoSpaceDE w:val="0"/>
        <w:autoSpaceDN w:val="0"/>
        <w:adjustRightInd w:val="0"/>
        <w:spacing w:line="480" w:lineRule="exact"/>
        <w:ind w:firstLineChars="200" w:firstLine="422"/>
        <w:jc w:val="left"/>
        <w:outlineLvl w:val="1"/>
        <w:rPr>
          <w:rFonts w:ascii="宋体" w:hAnsi="宋体"/>
          <w:b/>
          <w:kern w:val="0"/>
          <w:szCs w:val="21"/>
        </w:rPr>
      </w:pPr>
      <w:bookmarkStart w:id="29" w:name="_Toc22816"/>
      <w:bookmarkStart w:id="30" w:name="_Toc20998"/>
      <w:bookmarkStart w:id="31" w:name="_Toc418"/>
      <w:r>
        <w:rPr>
          <w:rFonts w:ascii="宋体" w:hAnsi="宋体" w:hint="eastAsia"/>
          <w:b/>
          <w:kern w:val="0"/>
          <w:szCs w:val="21"/>
        </w:rPr>
        <w:t>1.1 资格审查</w:t>
      </w:r>
      <w:bookmarkEnd w:id="29"/>
      <w:bookmarkEnd w:id="30"/>
      <w:bookmarkEnd w:id="31"/>
    </w:p>
    <w:p w:rsidR="00104702" w:rsidRDefault="004B5DA1">
      <w:pPr>
        <w:autoSpaceDE w:val="0"/>
        <w:autoSpaceDN w:val="0"/>
        <w:adjustRightInd w:val="0"/>
        <w:spacing w:line="480" w:lineRule="exact"/>
        <w:ind w:firstLineChars="200" w:firstLine="420"/>
        <w:jc w:val="left"/>
        <w:outlineLvl w:val="1"/>
        <w:rPr>
          <w:rFonts w:ascii="宋体" w:hAnsi="宋体"/>
          <w:bCs/>
          <w:kern w:val="0"/>
          <w:szCs w:val="21"/>
        </w:rPr>
      </w:pPr>
      <w:bookmarkStart w:id="32" w:name="_Toc21605"/>
      <w:bookmarkStart w:id="33" w:name="_Toc1540"/>
      <w:bookmarkStart w:id="34" w:name="_Toc31114"/>
      <w:r>
        <w:rPr>
          <w:rFonts w:ascii="宋体" w:hAnsi="宋体" w:hint="eastAsia"/>
          <w:bCs/>
          <w:kern w:val="0"/>
          <w:szCs w:val="21"/>
        </w:rPr>
        <w:t xml:space="preserve">资格审查小组依据本章资格审查表规定的标准对投标文件进行资格审查，以确定供应商是否具备投标资格，有一项不符合评审标准的，资格审查小组应当认定其投标无效，合格供应商不足3家的，不得评标。 </w:t>
      </w:r>
    </w:p>
    <w:p w:rsidR="00104702" w:rsidRDefault="004B5DA1" w:rsidP="002A3696">
      <w:pPr>
        <w:autoSpaceDE w:val="0"/>
        <w:autoSpaceDN w:val="0"/>
        <w:adjustRightInd w:val="0"/>
        <w:spacing w:line="480" w:lineRule="exact"/>
        <w:ind w:firstLineChars="200" w:firstLine="422"/>
        <w:jc w:val="left"/>
        <w:outlineLvl w:val="1"/>
        <w:rPr>
          <w:rFonts w:ascii="宋体" w:hAnsi="宋体"/>
          <w:b/>
          <w:kern w:val="0"/>
          <w:szCs w:val="21"/>
        </w:rPr>
      </w:pPr>
      <w:r>
        <w:rPr>
          <w:rFonts w:ascii="宋体" w:hAnsi="宋体" w:hint="eastAsia"/>
          <w:b/>
          <w:kern w:val="0"/>
          <w:szCs w:val="21"/>
        </w:rPr>
        <w:t>1.2 符合性审查</w:t>
      </w:r>
      <w:bookmarkEnd w:id="32"/>
      <w:bookmarkEnd w:id="33"/>
      <w:bookmarkEnd w:id="34"/>
    </w:p>
    <w:p w:rsidR="00104702" w:rsidRDefault="004B5DA1">
      <w:pPr>
        <w:autoSpaceDE w:val="0"/>
        <w:autoSpaceDN w:val="0"/>
        <w:adjustRightInd w:val="0"/>
        <w:spacing w:line="480" w:lineRule="exact"/>
        <w:ind w:firstLineChars="200" w:firstLine="420"/>
        <w:jc w:val="left"/>
        <w:outlineLvl w:val="1"/>
        <w:rPr>
          <w:rFonts w:ascii="宋体" w:hAnsi="宋体"/>
          <w:bCs/>
          <w:kern w:val="0"/>
          <w:szCs w:val="21"/>
        </w:rPr>
      </w:pPr>
      <w:bookmarkStart w:id="35" w:name="_Toc19754"/>
      <w:bookmarkStart w:id="36" w:name="_Toc3907"/>
      <w:bookmarkStart w:id="37" w:name="_Toc31361"/>
      <w:r>
        <w:rPr>
          <w:rFonts w:ascii="宋体" w:hAnsi="宋体" w:hint="eastAsia"/>
          <w:bCs/>
          <w:kern w:val="0"/>
          <w:szCs w:val="21"/>
        </w:rPr>
        <w:t xml:space="preserve">评标委员会依据本章符合性审查表规定的标准，对符合资格的供应商的投标文件进行符合性审查，以确定其是否满足招标文件的实质性要求，有一项不符合评审标准的，评标委员会应当认定其投标无效。 </w:t>
      </w:r>
    </w:p>
    <w:p w:rsidR="00104702" w:rsidRDefault="004B5DA1">
      <w:pPr>
        <w:autoSpaceDE w:val="0"/>
        <w:autoSpaceDN w:val="0"/>
        <w:adjustRightInd w:val="0"/>
        <w:spacing w:line="480" w:lineRule="exact"/>
        <w:ind w:firstLineChars="200" w:firstLine="420"/>
        <w:jc w:val="left"/>
        <w:outlineLvl w:val="1"/>
        <w:rPr>
          <w:rFonts w:ascii="宋体" w:hAnsi="宋体"/>
          <w:bCs/>
          <w:kern w:val="0"/>
          <w:szCs w:val="21"/>
        </w:rPr>
      </w:pPr>
      <w:r>
        <w:rPr>
          <w:rFonts w:ascii="宋体" w:hAnsi="宋体" w:hint="eastAsia"/>
          <w:bCs/>
          <w:kern w:val="0"/>
          <w:szCs w:val="21"/>
        </w:rPr>
        <w:t>1.2.1投标文件属下列情况之一的，应当在资格性、符合性检查时按照无效投标处理：</w:t>
      </w:r>
      <w:bookmarkEnd w:id="35"/>
      <w:bookmarkEnd w:id="36"/>
      <w:bookmarkEnd w:id="37"/>
    </w:p>
    <w:p w:rsidR="00104702" w:rsidRDefault="004B5DA1">
      <w:pPr>
        <w:spacing w:line="480" w:lineRule="exact"/>
        <w:ind w:firstLineChars="200" w:firstLine="420"/>
        <w:rPr>
          <w:rFonts w:ascii="宋体" w:hAnsi="宋体"/>
          <w:bCs/>
          <w:kern w:val="0"/>
          <w:szCs w:val="21"/>
        </w:rPr>
      </w:pPr>
      <w:r>
        <w:rPr>
          <w:rFonts w:ascii="宋体" w:hAnsi="宋体" w:hint="eastAsia"/>
          <w:bCs/>
          <w:kern w:val="0"/>
          <w:szCs w:val="21"/>
        </w:rPr>
        <w:t xml:space="preserve">（1）投标文件未按招标文件要求签署、盖章的； </w:t>
      </w:r>
    </w:p>
    <w:p w:rsidR="00104702" w:rsidRDefault="004B5DA1">
      <w:pPr>
        <w:spacing w:line="480" w:lineRule="exact"/>
        <w:ind w:firstLineChars="200" w:firstLine="420"/>
        <w:rPr>
          <w:rFonts w:ascii="宋体" w:hAnsi="宋体"/>
          <w:bCs/>
          <w:kern w:val="0"/>
          <w:szCs w:val="21"/>
        </w:rPr>
      </w:pPr>
      <w:r>
        <w:rPr>
          <w:rFonts w:ascii="宋体" w:hAnsi="宋体" w:hint="eastAsia"/>
          <w:bCs/>
          <w:kern w:val="0"/>
          <w:szCs w:val="21"/>
        </w:rPr>
        <w:t xml:space="preserve">（2）不具备招标文件中规定的资格要求的； </w:t>
      </w:r>
    </w:p>
    <w:p w:rsidR="00104702" w:rsidRDefault="004B5DA1">
      <w:pPr>
        <w:spacing w:line="480" w:lineRule="exact"/>
        <w:ind w:firstLineChars="200" w:firstLine="420"/>
        <w:rPr>
          <w:rFonts w:ascii="宋体" w:hAnsi="宋体"/>
          <w:bCs/>
          <w:kern w:val="0"/>
          <w:szCs w:val="21"/>
        </w:rPr>
      </w:pPr>
      <w:r>
        <w:rPr>
          <w:rFonts w:ascii="宋体" w:hAnsi="宋体" w:hint="eastAsia"/>
          <w:bCs/>
          <w:kern w:val="0"/>
          <w:szCs w:val="21"/>
        </w:rPr>
        <w:t xml:space="preserve">（3）报价超过招标文件中规定的预算金额或者最高限价的； </w:t>
      </w:r>
    </w:p>
    <w:p w:rsidR="00104702" w:rsidRDefault="004B5DA1">
      <w:pPr>
        <w:spacing w:line="480" w:lineRule="exact"/>
        <w:ind w:firstLineChars="200" w:firstLine="420"/>
        <w:rPr>
          <w:rFonts w:ascii="宋体" w:hAnsi="宋体"/>
          <w:bCs/>
          <w:kern w:val="0"/>
          <w:szCs w:val="21"/>
        </w:rPr>
      </w:pPr>
      <w:r>
        <w:rPr>
          <w:rFonts w:ascii="宋体" w:hAnsi="宋体" w:hint="eastAsia"/>
          <w:bCs/>
          <w:kern w:val="0"/>
          <w:szCs w:val="21"/>
        </w:rPr>
        <w:t xml:space="preserve">（4）投标文件含有采购人不能接受的附加条件的； </w:t>
      </w:r>
    </w:p>
    <w:p w:rsidR="00104702" w:rsidRDefault="004B5DA1">
      <w:pPr>
        <w:spacing w:line="480" w:lineRule="exact"/>
        <w:ind w:firstLineChars="200" w:firstLine="420"/>
        <w:rPr>
          <w:rFonts w:ascii="宋体" w:hAnsi="宋体"/>
          <w:bCs/>
          <w:kern w:val="0"/>
          <w:szCs w:val="21"/>
        </w:rPr>
      </w:pPr>
      <w:r>
        <w:rPr>
          <w:rFonts w:ascii="宋体" w:hAnsi="宋体" w:hint="eastAsia"/>
          <w:bCs/>
          <w:kern w:val="0"/>
          <w:szCs w:val="21"/>
        </w:rPr>
        <w:t xml:space="preserve">（5）法律、法规和招标文件规定的其他无效情形。 </w:t>
      </w:r>
    </w:p>
    <w:p w:rsidR="00104702" w:rsidRDefault="004B5DA1">
      <w:pPr>
        <w:spacing w:line="480" w:lineRule="exact"/>
        <w:ind w:firstLineChars="200" w:firstLine="420"/>
        <w:rPr>
          <w:rFonts w:ascii="宋体" w:hAnsi="宋体" w:cs="宋体"/>
          <w:szCs w:val="21"/>
        </w:rPr>
      </w:pPr>
      <w:r>
        <w:rPr>
          <w:rFonts w:ascii="宋体" w:hAnsi="宋体" w:cs="宋体" w:hint="eastAsia"/>
          <w:szCs w:val="21"/>
        </w:rPr>
        <w:t>1.2.2投标报价有算数错误的，评标委员会按以下原则对投标报价进行修正，修正的价格经供应商书面确认后具有约束力。供应商不接受修正价格的，其投标作无效投标处理。</w:t>
      </w:r>
    </w:p>
    <w:p w:rsidR="00104702" w:rsidRDefault="004B5DA1">
      <w:pPr>
        <w:spacing w:line="480" w:lineRule="exact"/>
        <w:ind w:firstLineChars="200" w:firstLine="420"/>
        <w:rPr>
          <w:rFonts w:ascii="宋体" w:hAnsi="宋体" w:cs="宋体"/>
          <w:szCs w:val="21"/>
        </w:rPr>
      </w:pPr>
      <w:r>
        <w:rPr>
          <w:rFonts w:ascii="宋体" w:hAnsi="宋体" w:cs="宋体" w:hint="eastAsia"/>
          <w:szCs w:val="21"/>
        </w:rPr>
        <w:t xml:space="preserve">（1）投标文件中的大写金额与小写金额不一致的，以大写金额为准； </w:t>
      </w:r>
    </w:p>
    <w:p w:rsidR="00104702" w:rsidRDefault="004B5DA1">
      <w:pPr>
        <w:spacing w:line="480" w:lineRule="exact"/>
        <w:ind w:firstLineChars="200" w:firstLine="420"/>
        <w:rPr>
          <w:rFonts w:ascii="宋体" w:hAnsi="宋体" w:cs="宋体"/>
          <w:szCs w:val="21"/>
        </w:rPr>
      </w:pPr>
      <w:r>
        <w:rPr>
          <w:rFonts w:ascii="宋体" w:hAnsi="宋体" w:cs="宋体" w:hint="eastAsia"/>
          <w:szCs w:val="21"/>
        </w:rPr>
        <w:t>（2）投标文件中开标一览表(报价表)内容与投标文件中明细表内容不一致的，以开标一览表(报价表)为准。</w:t>
      </w:r>
    </w:p>
    <w:p w:rsidR="00104702" w:rsidRDefault="004B5DA1">
      <w:pPr>
        <w:spacing w:line="480" w:lineRule="exact"/>
        <w:ind w:firstLineChars="200" w:firstLine="420"/>
        <w:rPr>
          <w:rFonts w:ascii="宋体" w:hAnsi="宋体" w:cs="宋体"/>
          <w:szCs w:val="21"/>
        </w:rPr>
      </w:pPr>
      <w:r>
        <w:rPr>
          <w:rFonts w:ascii="宋体" w:hAnsi="宋体" w:cs="宋体" w:hint="eastAsia"/>
          <w:szCs w:val="21"/>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rsidR="00104702" w:rsidRDefault="004B5DA1" w:rsidP="002A3696">
      <w:pPr>
        <w:spacing w:line="480" w:lineRule="exact"/>
        <w:ind w:firstLineChars="200" w:firstLine="422"/>
        <w:rPr>
          <w:rFonts w:ascii="宋体" w:hAnsi="宋体" w:cs="宋体"/>
          <w:b/>
          <w:szCs w:val="21"/>
        </w:rPr>
      </w:pPr>
      <w:r>
        <w:rPr>
          <w:rFonts w:ascii="宋体" w:hAnsi="宋体" w:cs="宋体" w:hint="eastAsia"/>
          <w:b/>
          <w:szCs w:val="21"/>
        </w:rPr>
        <w:t>2 详细评审</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 xml:space="preserve">评标委员会按综合评分法进行评审，在全部满足招标文件实质性要求的前提下，依据综合得分最高的投标人作为中标候选人。 </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 xml:space="preserve">投标人综合得分=报价部分得分+技术部分得分+商务部分得分 </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 xml:space="preserve">投标人最终得分： </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 xml:space="preserve">1）评标委员会完成评审后，按所有评委评分结果平均值作为该投标人最终得分。 </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 xml:space="preserve">2）本办法计算过程中分值按四舍五入保留二位小数。 </w:t>
      </w:r>
    </w:p>
    <w:p w:rsidR="00104702" w:rsidRDefault="004B5DA1" w:rsidP="002A3696">
      <w:pPr>
        <w:autoSpaceDE w:val="0"/>
        <w:autoSpaceDN w:val="0"/>
        <w:adjustRightInd w:val="0"/>
        <w:spacing w:line="480" w:lineRule="exact"/>
        <w:ind w:firstLineChars="200" w:firstLine="422"/>
        <w:jc w:val="left"/>
        <w:rPr>
          <w:rFonts w:ascii="宋体" w:hAnsi="宋体" w:cs="宋体"/>
          <w:b/>
          <w:szCs w:val="21"/>
        </w:rPr>
      </w:pPr>
      <w:r>
        <w:rPr>
          <w:rFonts w:ascii="宋体" w:hAnsi="宋体" w:cs="宋体" w:hint="eastAsia"/>
          <w:b/>
          <w:szCs w:val="21"/>
        </w:rPr>
        <w:t>3 投标文件的澄清和补正</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3.1在评标过程中，评标委员会可以书面形式要求供应商对所提交投标文件中不明确的内容进行书面澄清或说明，或者对细微偏差进行补正。</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3.2 澄清、说明和补正不得改变投标文件的实质性内容（算术性错误修正的除外）。供应商的书面澄清、说明和补正属于投标文件的组成部分。</w:t>
      </w:r>
    </w:p>
    <w:p w:rsidR="00104702" w:rsidRDefault="004B5DA1" w:rsidP="002A3696">
      <w:pPr>
        <w:autoSpaceDE w:val="0"/>
        <w:autoSpaceDN w:val="0"/>
        <w:adjustRightInd w:val="0"/>
        <w:spacing w:line="480" w:lineRule="exact"/>
        <w:ind w:firstLineChars="200" w:firstLine="422"/>
        <w:jc w:val="left"/>
        <w:rPr>
          <w:rFonts w:ascii="宋体" w:cs="宋体"/>
          <w:b/>
          <w:szCs w:val="21"/>
        </w:rPr>
      </w:pPr>
      <w:bookmarkStart w:id="38" w:name="_Toc31569"/>
      <w:r>
        <w:rPr>
          <w:rFonts w:ascii="宋体" w:hAnsi="宋体" w:cs="宋体"/>
          <w:b/>
          <w:szCs w:val="21"/>
        </w:rPr>
        <w:t xml:space="preserve">4 </w:t>
      </w:r>
      <w:r>
        <w:rPr>
          <w:rFonts w:ascii="宋体" w:hAnsi="宋体" w:cs="宋体" w:hint="eastAsia"/>
          <w:b/>
          <w:szCs w:val="21"/>
        </w:rPr>
        <w:t>评标结果</w:t>
      </w:r>
    </w:p>
    <w:p w:rsidR="00104702" w:rsidRDefault="004B5DA1">
      <w:pPr>
        <w:autoSpaceDE w:val="0"/>
        <w:autoSpaceDN w:val="0"/>
        <w:adjustRightInd w:val="0"/>
        <w:spacing w:line="480" w:lineRule="exact"/>
        <w:ind w:firstLineChars="200" w:firstLine="420"/>
        <w:jc w:val="left"/>
        <w:rPr>
          <w:rFonts w:ascii="宋体" w:cs="宋体"/>
          <w:b/>
          <w:szCs w:val="21"/>
        </w:rPr>
      </w:pPr>
      <w:r>
        <w:rPr>
          <w:rFonts w:ascii="宋体" w:hAnsi="宋体" w:cs="宋体"/>
          <w:szCs w:val="21"/>
        </w:rPr>
        <w:t>4.1</w:t>
      </w:r>
      <w:r>
        <w:rPr>
          <w:rFonts w:ascii="宋体" w:hAnsi="宋体" w:cs="宋体" w:hint="eastAsia"/>
          <w:szCs w:val="21"/>
        </w:rPr>
        <w:t>投标人的排名按得分从高到低顺序排列，评标委员会写出评标报告并向招标人推荐1名中标候选人。由招标人根据评委会推荐的中标候选人顺序确定中标人。综合得分相等时，按照技术部分得分从高到低进行排序，排序第一的为中标人，技术部分得分也相等，按商务部分得分从高到低进行排序确定中标人。商务部分得分也相同的，由招标人自行确定。</w:t>
      </w:r>
    </w:p>
    <w:p w:rsidR="00104702" w:rsidRDefault="004B5DA1">
      <w:pPr>
        <w:autoSpaceDE w:val="0"/>
        <w:autoSpaceDN w:val="0"/>
        <w:adjustRightInd w:val="0"/>
        <w:spacing w:line="480" w:lineRule="exact"/>
        <w:ind w:firstLineChars="200" w:firstLine="420"/>
        <w:rPr>
          <w:rFonts w:ascii="宋体" w:cs="宋体"/>
          <w:szCs w:val="21"/>
        </w:rPr>
      </w:pPr>
      <w:r>
        <w:rPr>
          <w:rFonts w:ascii="宋体" w:hAnsi="宋体" w:cs="宋体"/>
          <w:szCs w:val="21"/>
        </w:rPr>
        <w:t xml:space="preserve">4.2 </w:t>
      </w:r>
      <w:r>
        <w:rPr>
          <w:rFonts w:ascii="宋体" w:hAnsi="宋体" w:cs="宋体" w:hint="eastAsia"/>
          <w:szCs w:val="21"/>
        </w:rPr>
        <w:t>评标委员会完成评标后，应当向采购人提交书面评标报告。</w:t>
      </w:r>
    </w:p>
    <w:p w:rsidR="00104702" w:rsidRDefault="004B5DA1" w:rsidP="002A3696">
      <w:pPr>
        <w:autoSpaceDE w:val="0"/>
        <w:autoSpaceDN w:val="0"/>
        <w:adjustRightInd w:val="0"/>
        <w:spacing w:line="480" w:lineRule="exact"/>
        <w:ind w:firstLineChars="200" w:firstLine="422"/>
        <w:rPr>
          <w:rFonts w:ascii="宋体" w:hAnsi="宋体" w:cs="宋体"/>
          <w:b/>
          <w:kern w:val="0"/>
          <w:szCs w:val="21"/>
        </w:rPr>
      </w:pPr>
      <w:r>
        <w:rPr>
          <w:rFonts w:ascii="宋体" w:hAnsi="宋体" w:cs="宋体" w:hint="eastAsia"/>
          <w:b/>
          <w:szCs w:val="21"/>
        </w:rPr>
        <w:t>5  顺延中标人或重新招标</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 xml:space="preserve"> 中标人因不可抗力不能履行政府采购合同的，采购人重新招标。</w:t>
      </w:r>
    </w:p>
    <w:p w:rsidR="00104702" w:rsidRDefault="004B5DA1" w:rsidP="002A3696">
      <w:pPr>
        <w:autoSpaceDE w:val="0"/>
        <w:autoSpaceDN w:val="0"/>
        <w:adjustRightInd w:val="0"/>
        <w:spacing w:line="480" w:lineRule="exact"/>
        <w:ind w:firstLineChars="200" w:firstLine="422"/>
        <w:rPr>
          <w:rFonts w:ascii="宋体" w:hAnsi="宋体" w:cs="宋体"/>
          <w:b/>
          <w:szCs w:val="21"/>
        </w:rPr>
      </w:pPr>
      <w:r>
        <w:rPr>
          <w:rFonts w:ascii="宋体" w:hAnsi="宋体" w:cs="宋体" w:hint="eastAsia"/>
          <w:b/>
          <w:szCs w:val="21"/>
        </w:rPr>
        <w:t>6特殊情况的处置程序</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关于评标活动暂停</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6.1评标委员会应当执行连续评标的原则，按评标办法中规定的程序、内容、方法、标准完成全部评标工作。只有发生不可抗力导致评标工作无法继续时，评标活动方可暂停。</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6.2发生评标暂停情况时，评标委员会应当封存全部投标文件和评标记录，待不可抗力的影响结束且具备继续评标的条件时，由原评标委员会继续评标。</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关于评标中途更换评标委员会成员</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6.3除非发生下列情况之一，评标委员会成员不得在评标中途更换：</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（1）因不可抗拒的客观原因，不能到场或需在评标中途退出评标活动。</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（2）根据法律法规规定，某个或某几个评标委员会成员需要回避。</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6.4退出评标的评标委员会成员，其已完成的评标行为无效。由采购人根据本招标文件规定的评标委员会成员产生方式另行确定替代者进行评标。</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6.5评标过程中，评标委员会成员有回避事由、擅离职守或者因健康等原因不能继续评标的，应当及时更换。被更换的评标委员会成员作出的评审结论无效，由更换后的评标委员会成员重新进行评审。</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6.6在任何评标环节中，需评标委员会就某项定性的评审结论做出表决的，由评标委员会全体成员按照少数服从多数的原则，以记名投票方式表决。</w:t>
      </w:r>
    </w:p>
    <w:p w:rsidR="00104702" w:rsidRDefault="004B5DA1">
      <w:pPr>
        <w:autoSpaceDE w:val="0"/>
        <w:autoSpaceDN w:val="0"/>
        <w:adjustRightInd w:val="0"/>
        <w:spacing w:line="480" w:lineRule="exact"/>
        <w:ind w:firstLineChars="200" w:firstLine="420"/>
        <w:jc w:val="left"/>
        <w:rPr>
          <w:rFonts w:ascii="宋体" w:hAnsi="宋体" w:cs="宋体"/>
          <w:szCs w:val="21"/>
        </w:rPr>
      </w:pPr>
      <w:r>
        <w:rPr>
          <w:rFonts w:ascii="宋体" w:hAnsi="宋体" w:cs="宋体" w:hint="eastAsia"/>
          <w:szCs w:val="21"/>
        </w:rPr>
        <w:t>6.7评标委员会成员对评标结论持有异议的，可以书面方式阐述其不同意见和理由。评标委员会成员拒绝在评标报告上签字且不陈述其不同意见和理由的，视为同意评标结论。评标委员会应当对此作出书面说明并记录在案。</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pStyle w:val="af"/>
        <w:spacing w:line="400" w:lineRule="exact"/>
        <w:rPr>
          <w:rFonts w:ascii="宋体" w:hAnsi="宋体" w:cs="宋体"/>
        </w:rPr>
      </w:pPr>
      <w:bookmarkStart w:id="39" w:name="_Toc10615"/>
      <w:bookmarkStart w:id="40" w:name="_Toc3649"/>
      <w:bookmarkEnd w:id="38"/>
      <w:r>
        <w:rPr>
          <w:rFonts w:ascii="宋体" w:hAnsi="宋体" w:cs="宋体" w:hint="eastAsia"/>
        </w:rPr>
        <w:t>第四章 采购内容及技术要求</w:t>
      </w:r>
    </w:p>
    <w:tbl>
      <w:tblPr>
        <w:tblStyle w:val="af1"/>
        <w:tblW w:w="0" w:type="auto"/>
        <w:jc w:val="center"/>
        <w:tblLook w:val="04A0" w:firstRow="1" w:lastRow="0" w:firstColumn="1" w:lastColumn="0" w:noHBand="0" w:noVBand="1"/>
      </w:tblPr>
      <w:tblGrid>
        <w:gridCol w:w="817"/>
        <w:gridCol w:w="1843"/>
        <w:gridCol w:w="4215"/>
        <w:gridCol w:w="1134"/>
        <w:gridCol w:w="1021"/>
      </w:tblGrid>
      <w:tr w:rsidR="002A3696" w:rsidTr="00086272">
        <w:trPr>
          <w:trHeight w:val="473"/>
          <w:jc w:val="center"/>
        </w:trPr>
        <w:tc>
          <w:tcPr>
            <w:tcW w:w="817" w:type="dxa"/>
            <w:vAlign w:val="center"/>
          </w:tcPr>
          <w:p w:rsidR="002A3696" w:rsidRPr="00AC5B7C" w:rsidRDefault="002A3696" w:rsidP="00B63D1D">
            <w:pPr>
              <w:jc w:val="center"/>
              <w:rPr>
                <w:b/>
              </w:rPr>
            </w:pPr>
            <w:r w:rsidRPr="00AC5B7C">
              <w:rPr>
                <w:b/>
              </w:rPr>
              <w:t>序号</w:t>
            </w:r>
          </w:p>
        </w:tc>
        <w:tc>
          <w:tcPr>
            <w:tcW w:w="1843" w:type="dxa"/>
            <w:vAlign w:val="center"/>
          </w:tcPr>
          <w:p w:rsidR="002A3696" w:rsidRPr="00AC5B7C" w:rsidRDefault="002A3696" w:rsidP="00B63D1D">
            <w:pPr>
              <w:jc w:val="center"/>
              <w:rPr>
                <w:b/>
              </w:rPr>
            </w:pPr>
            <w:r w:rsidRPr="00AC5B7C">
              <w:rPr>
                <w:b/>
              </w:rPr>
              <w:t>项目名称</w:t>
            </w:r>
          </w:p>
        </w:tc>
        <w:tc>
          <w:tcPr>
            <w:tcW w:w="4215" w:type="dxa"/>
            <w:vAlign w:val="center"/>
          </w:tcPr>
          <w:p w:rsidR="002A3696" w:rsidRPr="00AC5B7C" w:rsidRDefault="002A3696" w:rsidP="00B63D1D">
            <w:pPr>
              <w:jc w:val="center"/>
              <w:rPr>
                <w:b/>
              </w:rPr>
            </w:pPr>
            <w:r w:rsidRPr="00AC5B7C">
              <w:rPr>
                <w:rFonts w:hint="eastAsia"/>
                <w:b/>
              </w:rPr>
              <w:t>项目特征描述</w:t>
            </w:r>
          </w:p>
        </w:tc>
        <w:tc>
          <w:tcPr>
            <w:tcW w:w="1134" w:type="dxa"/>
            <w:vAlign w:val="center"/>
          </w:tcPr>
          <w:p w:rsidR="002A3696" w:rsidRPr="00AC5B7C" w:rsidRDefault="002A3696" w:rsidP="00B63D1D">
            <w:pPr>
              <w:jc w:val="center"/>
              <w:rPr>
                <w:b/>
              </w:rPr>
            </w:pPr>
            <w:r w:rsidRPr="00AC5B7C">
              <w:rPr>
                <w:b/>
              </w:rPr>
              <w:t>单位</w:t>
            </w:r>
          </w:p>
        </w:tc>
        <w:tc>
          <w:tcPr>
            <w:tcW w:w="1021" w:type="dxa"/>
            <w:vAlign w:val="center"/>
          </w:tcPr>
          <w:p w:rsidR="002A3696" w:rsidRPr="00AC5B7C" w:rsidRDefault="002A3696" w:rsidP="00B63D1D">
            <w:pPr>
              <w:jc w:val="center"/>
              <w:rPr>
                <w:b/>
              </w:rPr>
            </w:pPr>
            <w:r w:rsidRPr="00AC5B7C">
              <w:rPr>
                <w:b/>
              </w:rPr>
              <w:t>数量</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高压成套配电柜</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高压环网柜</w:t>
            </w:r>
            <w:r w:rsidRPr="00576A2C">
              <w:rPr>
                <w:rFonts w:hint="eastAsia"/>
                <w:szCs w:val="22"/>
              </w:rPr>
              <w:t xml:space="preserve">    </w:t>
            </w:r>
            <w:r w:rsidRPr="00576A2C">
              <w:rPr>
                <w:rFonts w:hint="eastAsia"/>
                <w:szCs w:val="22"/>
              </w:rPr>
              <w:br/>
              <w:t>2.</w:t>
            </w:r>
            <w:r w:rsidRPr="00576A2C">
              <w:rPr>
                <w:rFonts w:hint="eastAsia"/>
                <w:szCs w:val="22"/>
              </w:rPr>
              <w:t>型号</w:t>
            </w:r>
            <w:r w:rsidRPr="00576A2C">
              <w:rPr>
                <w:rFonts w:hint="eastAsia"/>
                <w:szCs w:val="22"/>
              </w:rPr>
              <w:t xml:space="preserve">: </w:t>
            </w:r>
            <w:r w:rsidRPr="00576A2C">
              <w:rPr>
                <w:rFonts w:hint="eastAsia"/>
                <w:szCs w:val="22"/>
              </w:rPr>
              <w:t>一进五出</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座</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2</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高压成套配电柜</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发电机组</w:t>
            </w:r>
            <w:r w:rsidRPr="00576A2C">
              <w:rPr>
                <w:rFonts w:hint="eastAsia"/>
                <w:szCs w:val="22"/>
              </w:rPr>
              <w:br/>
              <w:t>2.</w:t>
            </w:r>
            <w:r w:rsidRPr="00576A2C">
              <w:rPr>
                <w:rFonts w:hint="eastAsia"/>
                <w:szCs w:val="22"/>
              </w:rPr>
              <w:t>型号</w:t>
            </w:r>
            <w:r w:rsidRPr="00576A2C">
              <w:rPr>
                <w:rFonts w:hint="eastAsia"/>
                <w:szCs w:val="22"/>
              </w:rPr>
              <w:t>:500KW</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座</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3</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高压成套配电柜</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欧式箱式变</w:t>
            </w:r>
            <w:r w:rsidRPr="00576A2C">
              <w:rPr>
                <w:rFonts w:hint="eastAsia"/>
                <w:szCs w:val="22"/>
              </w:rPr>
              <w:t xml:space="preserve"> </w:t>
            </w:r>
            <w:r w:rsidRPr="00576A2C">
              <w:rPr>
                <w:rFonts w:hint="eastAsia"/>
                <w:szCs w:val="22"/>
              </w:rPr>
              <w:t>拆除安装（利旧）</w:t>
            </w:r>
            <w:r w:rsidRPr="00576A2C">
              <w:rPr>
                <w:rFonts w:hint="eastAsia"/>
                <w:szCs w:val="22"/>
              </w:rPr>
              <w:br/>
              <w:t>2.</w:t>
            </w:r>
            <w:r w:rsidRPr="00576A2C">
              <w:rPr>
                <w:rFonts w:hint="eastAsia"/>
                <w:szCs w:val="22"/>
              </w:rPr>
              <w:t>型号</w:t>
            </w:r>
            <w:r w:rsidRPr="00576A2C">
              <w:rPr>
                <w:rFonts w:hint="eastAsia"/>
                <w:szCs w:val="22"/>
              </w:rPr>
              <w:t>:630KVA10.5/0.4</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座</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4</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高压成套配电柜</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欧式箱式变</w:t>
            </w:r>
            <w:r w:rsidRPr="00576A2C">
              <w:rPr>
                <w:rFonts w:hint="eastAsia"/>
                <w:szCs w:val="22"/>
              </w:rPr>
              <w:br/>
              <w:t>2.</w:t>
            </w:r>
            <w:r w:rsidRPr="00576A2C">
              <w:rPr>
                <w:rFonts w:hint="eastAsia"/>
                <w:szCs w:val="22"/>
              </w:rPr>
              <w:t>型号</w:t>
            </w:r>
            <w:r w:rsidRPr="00576A2C">
              <w:rPr>
                <w:rFonts w:hint="eastAsia"/>
                <w:szCs w:val="22"/>
              </w:rPr>
              <w:t>:1250KVA10.5/0.4</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台</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2</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5</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高压成套配电柜</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欧式箱式变</w:t>
            </w:r>
            <w:r w:rsidRPr="00576A2C">
              <w:rPr>
                <w:rFonts w:hint="eastAsia"/>
                <w:szCs w:val="22"/>
              </w:rPr>
              <w:br/>
              <w:t>2.</w:t>
            </w:r>
            <w:r w:rsidRPr="00576A2C">
              <w:rPr>
                <w:rFonts w:hint="eastAsia"/>
                <w:szCs w:val="22"/>
              </w:rPr>
              <w:t>型号</w:t>
            </w:r>
            <w:r w:rsidRPr="00576A2C">
              <w:rPr>
                <w:rFonts w:hint="eastAsia"/>
                <w:szCs w:val="22"/>
              </w:rPr>
              <w:t>:1600KVA10.5/0.4</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台</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6</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低压开关柜</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:1250A</w:t>
            </w:r>
            <w:r w:rsidRPr="00576A2C">
              <w:rPr>
                <w:rFonts w:hint="eastAsia"/>
                <w:szCs w:val="22"/>
              </w:rPr>
              <w:t>总开关柜</w:t>
            </w:r>
            <w:r w:rsidRPr="00576A2C">
              <w:rPr>
                <w:rFonts w:hint="eastAsia"/>
                <w:szCs w:val="22"/>
              </w:rPr>
              <w:br/>
              <w:t>2.</w:t>
            </w:r>
            <w:r w:rsidRPr="00576A2C">
              <w:rPr>
                <w:rFonts w:hint="eastAsia"/>
                <w:szCs w:val="22"/>
              </w:rPr>
              <w:t>型号</w:t>
            </w:r>
            <w:r w:rsidRPr="00576A2C">
              <w:rPr>
                <w:rFonts w:hint="eastAsia"/>
                <w:szCs w:val="22"/>
              </w:rPr>
              <w:t>:GGD-2200*800*600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台</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7</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低压开关柜</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无功补偿电容柜</w:t>
            </w:r>
            <w:r w:rsidRPr="00576A2C">
              <w:rPr>
                <w:rFonts w:hint="eastAsia"/>
                <w:szCs w:val="22"/>
              </w:rPr>
              <w:br/>
              <w:t>2.</w:t>
            </w:r>
            <w:r w:rsidRPr="00576A2C">
              <w:rPr>
                <w:rFonts w:hint="eastAsia"/>
                <w:szCs w:val="22"/>
              </w:rPr>
              <w:t>型号</w:t>
            </w:r>
            <w:r w:rsidRPr="00576A2C">
              <w:rPr>
                <w:rFonts w:hint="eastAsia"/>
                <w:szCs w:val="22"/>
              </w:rPr>
              <w:t>:GGD-2200*800*600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台</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8</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低压开关柜</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出线柜</w:t>
            </w:r>
            <w:r w:rsidRPr="00576A2C">
              <w:rPr>
                <w:rFonts w:hint="eastAsia"/>
                <w:szCs w:val="22"/>
              </w:rPr>
              <w:br/>
              <w:t>2.</w:t>
            </w:r>
            <w:r w:rsidRPr="00576A2C">
              <w:rPr>
                <w:rFonts w:hint="eastAsia"/>
                <w:szCs w:val="22"/>
              </w:rPr>
              <w:t>规格</w:t>
            </w:r>
            <w:r w:rsidRPr="00576A2C">
              <w:rPr>
                <w:rFonts w:hint="eastAsia"/>
                <w:szCs w:val="22"/>
              </w:rPr>
              <w:t>:1000A 4</w:t>
            </w:r>
            <w:r w:rsidRPr="00576A2C">
              <w:rPr>
                <w:rFonts w:hint="eastAsia"/>
                <w:szCs w:val="22"/>
              </w:rPr>
              <w:t>路</w:t>
            </w:r>
            <w:r w:rsidRPr="00576A2C">
              <w:rPr>
                <w:rFonts w:hint="eastAsia"/>
                <w:szCs w:val="22"/>
              </w:rPr>
              <w:br/>
              <w:t>3.</w:t>
            </w:r>
            <w:r w:rsidRPr="00576A2C">
              <w:rPr>
                <w:rFonts w:hint="eastAsia"/>
                <w:szCs w:val="22"/>
              </w:rPr>
              <w:t>型号</w:t>
            </w:r>
            <w:r w:rsidRPr="00576A2C">
              <w:rPr>
                <w:rFonts w:hint="eastAsia"/>
                <w:szCs w:val="22"/>
              </w:rPr>
              <w:t>:GGD-2200*800*600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台</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9</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挖沟槽土方</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土壤类别</w:t>
            </w:r>
            <w:r w:rsidRPr="00576A2C">
              <w:rPr>
                <w:rFonts w:hint="eastAsia"/>
                <w:szCs w:val="22"/>
              </w:rPr>
              <w:t>:</w:t>
            </w:r>
            <w:r w:rsidRPr="00576A2C">
              <w:rPr>
                <w:rFonts w:hint="eastAsia"/>
                <w:szCs w:val="22"/>
              </w:rPr>
              <w:t>普通土</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m3</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144</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10</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电缆保护管</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波纹管</w:t>
            </w:r>
            <w:r w:rsidRPr="00576A2C">
              <w:rPr>
                <w:rFonts w:hint="eastAsia"/>
                <w:szCs w:val="22"/>
              </w:rPr>
              <w:t xml:space="preserve"> </w:t>
            </w:r>
            <w:r w:rsidRPr="00576A2C">
              <w:rPr>
                <w:rFonts w:hint="eastAsia"/>
                <w:szCs w:val="22"/>
              </w:rPr>
              <w:br/>
              <w:t>2.</w:t>
            </w:r>
            <w:r w:rsidRPr="00576A2C">
              <w:rPr>
                <w:rFonts w:hint="eastAsia"/>
                <w:szCs w:val="22"/>
              </w:rPr>
              <w:t>材质</w:t>
            </w:r>
            <w:r w:rsidRPr="00576A2C">
              <w:rPr>
                <w:rFonts w:hint="eastAsia"/>
                <w:szCs w:val="22"/>
              </w:rPr>
              <w:t xml:space="preserve">: </w:t>
            </w:r>
            <w:r w:rsidRPr="00576A2C">
              <w:rPr>
                <w:rFonts w:ascii="MS Gothic" w:eastAsia="MS Gothic" w:hAnsi="MS Gothic" w:cs="MS Gothic" w:hint="eastAsia"/>
                <w:szCs w:val="22"/>
              </w:rPr>
              <w:t>∅</w:t>
            </w:r>
            <w:r w:rsidRPr="00576A2C">
              <w:rPr>
                <w:rFonts w:hint="eastAsia"/>
                <w:szCs w:val="22"/>
              </w:rPr>
              <w:t>110</w:t>
            </w:r>
            <w:r w:rsidRPr="00576A2C">
              <w:rPr>
                <w:rFonts w:hint="eastAsia"/>
                <w:szCs w:val="22"/>
              </w:rPr>
              <w:br/>
              <w:t>3.</w:t>
            </w:r>
            <w:r w:rsidRPr="00576A2C">
              <w:rPr>
                <w:rFonts w:hint="eastAsia"/>
                <w:szCs w:val="22"/>
              </w:rPr>
              <w:t>敷设方式</w:t>
            </w:r>
            <w:r w:rsidRPr="00576A2C">
              <w:rPr>
                <w:rFonts w:hint="eastAsia"/>
                <w:szCs w:val="22"/>
              </w:rPr>
              <w:t>:</w:t>
            </w:r>
            <w:r w:rsidRPr="00576A2C">
              <w:rPr>
                <w:rFonts w:hint="eastAsia"/>
                <w:szCs w:val="22"/>
              </w:rPr>
              <w:t>地下敷设</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210</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11</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电缆保护管</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波纹管</w:t>
            </w:r>
            <w:r w:rsidRPr="00576A2C">
              <w:rPr>
                <w:rFonts w:hint="eastAsia"/>
                <w:szCs w:val="22"/>
              </w:rPr>
              <w:br/>
              <w:t>2.</w:t>
            </w:r>
            <w:r w:rsidRPr="00576A2C">
              <w:rPr>
                <w:rFonts w:hint="eastAsia"/>
                <w:szCs w:val="22"/>
              </w:rPr>
              <w:t>材质</w:t>
            </w:r>
            <w:r w:rsidRPr="00576A2C">
              <w:rPr>
                <w:rFonts w:hint="eastAsia"/>
                <w:szCs w:val="22"/>
              </w:rPr>
              <w:t>:</w:t>
            </w:r>
            <w:r w:rsidRPr="00576A2C">
              <w:rPr>
                <w:rFonts w:ascii="MS Gothic" w:eastAsia="MS Gothic" w:hAnsi="MS Gothic" w:cs="MS Gothic" w:hint="eastAsia"/>
                <w:szCs w:val="22"/>
              </w:rPr>
              <w:t>∅</w:t>
            </w:r>
            <w:r w:rsidRPr="00576A2C">
              <w:rPr>
                <w:rFonts w:hint="eastAsia"/>
                <w:szCs w:val="22"/>
              </w:rPr>
              <w:t>200</w:t>
            </w:r>
            <w:r w:rsidRPr="00576A2C">
              <w:rPr>
                <w:rFonts w:hint="eastAsia"/>
                <w:szCs w:val="22"/>
              </w:rPr>
              <w:br/>
              <w:t>3.</w:t>
            </w:r>
            <w:r w:rsidRPr="00576A2C">
              <w:rPr>
                <w:rFonts w:hint="eastAsia"/>
                <w:szCs w:val="22"/>
              </w:rPr>
              <w:t>敷设方式</w:t>
            </w:r>
            <w:r w:rsidRPr="00576A2C">
              <w:rPr>
                <w:rFonts w:hint="eastAsia"/>
                <w:szCs w:val="22"/>
              </w:rPr>
              <w:t>:</w:t>
            </w:r>
            <w:r w:rsidRPr="00576A2C">
              <w:rPr>
                <w:rFonts w:hint="eastAsia"/>
                <w:szCs w:val="22"/>
              </w:rPr>
              <w:t>地下敷设</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240</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12</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铺砂、盖保护板</w:t>
            </w:r>
            <w:r w:rsidRPr="00576A2C">
              <w:rPr>
                <w:rFonts w:hint="eastAsia"/>
                <w:szCs w:val="22"/>
              </w:rPr>
              <w:t>(</w:t>
            </w:r>
            <w:r w:rsidRPr="00576A2C">
              <w:rPr>
                <w:rFonts w:hint="eastAsia"/>
                <w:szCs w:val="22"/>
              </w:rPr>
              <w:t>砖）</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铺砂、盖保护板</w:t>
            </w:r>
            <w:r w:rsidRPr="00576A2C">
              <w:rPr>
                <w:rFonts w:hint="eastAsia"/>
                <w:szCs w:val="22"/>
              </w:rPr>
              <w:t>(</w:t>
            </w:r>
            <w:r w:rsidRPr="00576A2C">
              <w:rPr>
                <w:rFonts w:hint="eastAsia"/>
                <w:szCs w:val="22"/>
              </w:rPr>
              <w:t>砖）</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320</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13</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电缆保护管</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钢管</w:t>
            </w:r>
            <w:r w:rsidRPr="00576A2C">
              <w:rPr>
                <w:rFonts w:hint="eastAsia"/>
                <w:szCs w:val="22"/>
              </w:rPr>
              <w:br/>
              <w:t>2.</w:t>
            </w:r>
            <w:r w:rsidRPr="00576A2C">
              <w:rPr>
                <w:rFonts w:hint="eastAsia"/>
                <w:szCs w:val="22"/>
              </w:rPr>
              <w:t>材质</w:t>
            </w:r>
            <w:r w:rsidRPr="00576A2C">
              <w:rPr>
                <w:rFonts w:hint="eastAsia"/>
                <w:szCs w:val="22"/>
              </w:rPr>
              <w:t>:</w:t>
            </w:r>
            <w:r w:rsidRPr="00576A2C">
              <w:rPr>
                <w:rFonts w:hint="eastAsia"/>
                <w:szCs w:val="22"/>
              </w:rPr>
              <w:t>φ</w:t>
            </w:r>
            <w:r w:rsidRPr="00576A2C">
              <w:rPr>
                <w:rFonts w:hint="eastAsia"/>
                <w:szCs w:val="22"/>
              </w:rPr>
              <w:t>125*3m</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根</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3</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14</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电力电缆</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高压电缆</w:t>
            </w:r>
            <w:r w:rsidRPr="00576A2C">
              <w:rPr>
                <w:rFonts w:hint="eastAsia"/>
                <w:szCs w:val="22"/>
              </w:rPr>
              <w:t xml:space="preserve">   </w:t>
            </w:r>
            <w:r w:rsidRPr="00576A2C">
              <w:rPr>
                <w:rFonts w:hint="eastAsia"/>
                <w:szCs w:val="22"/>
              </w:rPr>
              <w:br/>
              <w:t>2.</w:t>
            </w:r>
            <w:r w:rsidRPr="00576A2C">
              <w:rPr>
                <w:rFonts w:hint="eastAsia"/>
                <w:szCs w:val="22"/>
              </w:rPr>
              <w:t>规格</w:t>
            </w:r>
            <w:r w:rsidRPr="00576A2C">
              <w:rPr>
                <w:rFonts w:hint="eastAsia"/>
                <w:szCs w:val="22"/>
              </w:rPr>
              <w:t>:YJLV22-8.7/15-3*120</w:t>
            </w:r>
            <w:r w:rsidRPr="00576A2C">
              <w:rPr>
                <w:rFonts w:hint="eastAsia"/>
                <w:szCs w:val="22"/>
              </w:rPr>
              <w:br/>
              <w:t>3.</w:t>
            </w:r>
            <w:r w:rsidRPr="00576A2C">
              <w:rPr>
                <w:rFonts w:hint="eastAsia"/>
                <w:szCs w:val="22"/>
              </w:rPr>
              <w:t>敷设方式、部位</w:t>
            </w:r>
            <w:r w:rsidRPr="00576A2C">
              <w:rPr>
                <w:rFonts w:hint="eastAsia"/>
                <w:szCs w:val="22"/>
              </w:rPr>
              <w:t>:</w:t>
            </w:r>
            <w:r w:rsidRPr="00576A2C">
              <w:rPr>
                <w:rFonts w:hint="eastAsia"/>
                <w:szCs w:val="22"/>
              </w:rPr>
              <w:t>直接埋地敷设</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100</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15</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电力电缆</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高压电缆</w:t>
            </w:r>
            <w:r w:rsidRPr="00576A2C">
              <w:rPr>
                <w:rFonts w:hint="eastAsia"/>
                <w:szCs w:val="22"/>
              </w:rPr>
              <w:br/>
              <w:t>2.</w:t>
            </w:r>
            <w:r w:rsidRPr="00576A2C">
              <w:rPr>
                <w:rFonts w:hint="eastAsia"/>
                <w:szCs w:val="22"/>
              </w:rPr>
              <w:t>规格</w:t>
            </w:r>
            <w:r w:rsidRPr="00576A2C">
              <w:rPr>
                <w:rFonts w:hint="eastAsia"/>
                <w:szCs w:val="22"/>
              </w:rPr>
              <w:t>: YJLV22-8.7/15-3*240</w:t>
            </w:r>
            <w:r w:rsidRPr="00576A2C">
              <w:rPr>
                <w:rFonts w:hint="eastAsia"/>
                <w:szCs w:val="22"/>
              </w:rPr>
              <w:br/>
              <w:t>3.</w:t>
            </w:r>
            <w:r w:rsidRPr="00576A2C">
              <w:rPr>
                <w:rFonts w:hint="eastAsia"/>
                <w:szCs w:val="22"/>
              </w:rPr>
              <w:t>敷设方式、部位</w:t>
            </w:r>
            <w:r w:rsidRPr="00576A2C">
              <w:rPr>
                <w:rFonts w:hint="eastAsia"/>
                <w:szCs w:val="22"/>
              </w:rPr>
              <w:t>:</w:t>
            </w:r>
            <w:r w:rsidRPr="00576A2C">
              <w:rPr>
                <w:rFonts w:hint="eastAsia"/>
                <w:szCs w:val="22"/>
              </w:rPr>
              <w:t>直接埋地敷设</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296</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16</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电力电缆</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低压电力电缆</w:t>
            </w:r>
            <w:r w:rsidRPr="00576A2C">
              <w:rPr>
                <w:rFonts w:hint="eastAsia"/>
                <w:szCs w:val="22"/>
              </w:rPr>
              <w:t xml:space="preserve">   </w:t>
            </w:r>
            <w:r w:rsidRPr="00576A2C">
              <w:rPr>
                <w:rFonts w:hint="eastAsia"/>
                <w:szCs w:val="22"/>
              </w:rPr>
              <w:br/>
              <w:t>2.</w:t>
            </w:r>
            <w:r w:rsidRPr="00576A2C">
              <w:rPr>
                <w:rFonts w:hint="eastAsia"/>
                <w:szCs w:val="22"/>
              </w:rPr>
              <w:t>规格</w:t>
            </w:r>
            <w:r w:rsidRPr="00576A2C">
              <w:rPr>
                <w:rFonts w:hint="eastAsia"/>
                <w:szCs w:val="22"/>
              </w:rPr>
              <w:t>:YJV22-3*240+2*120</w:t>
            </w:r>
            <w:r w:rsidRPr="00576A2C">
              <w:rPr>
                <w:rFonts w:hint="eastAsia"/>
                <w:szCs w:val="22"/>
              </w:rPr>
              <w:br/>
              <w:t>3.</w:t>
            </w:r>
            <w:r w:rsidRPr="00576A2C">
              <w:rPr>
                <w:rFonts w:hint="eastAsia"/>
                <w:szCs w:val="22"/>
              </w:rPr>
              <w:t>敷设方式、部位</w:t>
            </w:r>
            <w:r w:rsidRPr="00576A2C">
              <w:rPr>
                <w:rFonts w:hint="eastAsia"/>
                <w:szCs w:val="22"/>
              </w:rPr>
              <w:t>:</w:t>
            </w:r>
            <w:r w:rsidRPr="00576A2C">
              <w:rPr>
                <w:rFonts w:hint="eastAsia"/>
                <w:szCs w:val="22"/>
              </w:rPr>
              <w:t>直接埋地敷设</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312</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17</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电力电缆头</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户内</w:t>
            </w:r>
            <w:r w:rsidRPr="00576A2C">
              <w:rPr>
                <w:rFonts w:hint="eastAsia"/>
                <w:szCs w:val="22"/>
              </w:rPr>
              <w:t>10KV</w:t>
            </w:r>
            <w:r w:rsidRPr="00576A2C">
              <w:rPr>
                <w:rFonts w:hint="eastAsia"/>
                <w:szCs w:val="22"/>
              </w:rPr>
              <w:t>电缆头</w:t>
            </w:r>
            <w:r w:rsidRPr="00576A2C">
              <w:rPr>
                <w:rFonts w:hint="eastAsia"/>
                <w:szCs w:val="22"/>
              </w:rPr>
              <w:t xml:space="preserve">    </w:t>
            </w:r>
            <w:r w:rsidRPr="00576A2C">
              <w:rPr>
                <w:rFonts w:hint="eastAsia"/>
                <w:szCs w:val="22"/>
              </w:rPr>
              <w:br/>
              <w:t>2.</w:t>
            </w:r>
            <w:r w:rsidRPr="00576A2C">
              <w:rPr>
                <w:rFonts w:hint="eastAsia"/>
                <w:szCs w:val="22"/>
              </w:rPr>
              <w:t>型号</w:t>
            </w:r>
            <w:r w:rsidRPr="00576A2C">
              <w:rPr>
                <w:rFonts w:hint="eastAsia"/>
                <w:szCs w:val="22"/>
              </w:rPr>
              <w:t>:240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个</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18</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电力电缆头</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低压电缆头</w:t>
            </w:r>
            <w:r w:rsidRPr="00576A2C">
              <w:rPr>
                <w:rFonts w:hint="eastAsia"/>
                <w:szCs w:val="22"/>
              </w:rPr>
              <w:t xml:space="preserve">   </w:t>
            </w:r>
            <w:r w:rsidRPr="00576A2C">
              <w:rPr>
                <w:rFonts w:hint="eastAsia"/>
                <w:szCs w:val="22"/>
              </w:rPr>
              <w:br/>
              <w:t>2.</w:t>
            </w:r>
            <w:r w:rsidRPr="00576A2C">
              <w:rPr>
                <w:rFonts w:hint="eastAsia"/>
                <w:szCs w:val="22"/>
              </w:rPr>
              <w:t>型号</w:t>
            </w:r>
            <w:r w:rsidRPr="00576A2C">
              <w:rPr>
                <w:rFonts w:hint="eastAsia"/>
                <w:szCs w:val="22"/>
              </w:rPr>
              <w:t>: 3*240+2*120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个</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4</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19</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电力电缆头</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户外</w:t>
            </w:r>
            <w:r w:rsidRPr="00576A2C">
              <w:rPr>
                <w:rFonts w:hint="eastAsia"/>
                <w:szCs w:val="22"/>
              </w:rPr>
              <w:t>10KV</w:t>
            </w:r>
            <w:r w:rsidRPr="00576A2C">
              <w:rPr>
                <w:rFonts w:hint="eastAsia"/>
                <w:szCs w:val="22"/>
              </w:rPr>
              <w:t>电缆头</w:t>
            </w:r>
            <w:r w:rsidRPr="00576A2C">
              <w:rPr>
                <w:rFonts w:hint="eastAsia"/>
                <w:szCs w:val="22"/>
              </w:rPr>
              <w:t xml:space="preserve"> </w:t>
            </w:r>
            <w:r w:rsidRPr="00576A2C">
              <w:rPr>
                <w:rFonts w:hint="eastAsia"/>
                <w:szCs w:val="22"/>
              </w:rPr>
              <w:br/>
              <w:t>2.</w:t>
            </w:r>
            <w:r w:rsidRPr="00576A2C">
              <w:rPr>
                <w:rFonts w:hint="eastAsia"/>
                <w:szCs w:val="22"/>
              </w:rPr>
              <w:t>型号</w:t>
            </w:r>
            <w:r w:rsidRPr="00576A2C">
              <w:rPr>
                <w:rFonts w:hint="eastAsia"/>
                <w:szCs w:val="22"/>
              </w:rPr>
              <w:t>:240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个</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3</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20</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电力电缆头</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户内</w:t>
            </w:r>
            <w:r w:rsidRPr="00576A2C">
              <w:rPr>
                <w:rFonts w:hint="eastAsia"/>
                <w:szCs w:val="22"/>
              </w:rPr>
              <w:t>10KV</w:t>
            </w:r>
            <w:r w:rsidRPr="00576A2C">
              <w:rPr>
                <w:rFonts w:hint="eastAsia"/>
                <w:szCs w:val="22"/>
              </w:rPr>
              <w:t>电缆头</w:t>
            </w:r>
            <w:r w:rsidRPr="00576A2C">
              <w:rPr>
                <w:rFonts w:hint="eastAsia"/>
                <w:szCs w:val="22"/>
              </w:rPr>
              <w:br/>
              <w:t>2.</w:t>
            </w:r>
            <w:r w:rsidRPr="00576A2C">
              <w:rPr>
                <w:rFonts w:hint="eastAsia"/>
                <w:szCs w:val="22"/>
              </w:rPr>
              <w:t>型号</w:t>
            </w:r>
            <w:r w:rsidRPr="00576A2C">
              <w:rPr>
                <w:rFonts w:hint="eastAsia"/>
                <w:szCs w:val="22"/>
              </w:rPr>
              <w:t>:120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个</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8</w:t>
            </w:r>
          </w:p>
        </w:tc>
      </w:tr>
      <w:tr w:rsidR="002A3696" w:rsidTr="00086272">
        <w:trPr>
          <w:jc w:val="center"/>
        </w:trPr>
        <w:tc>
          <w:tcPr>
            <w:tcW w:w="817" w:type="dxa"/>
            <w:vAlign w:val="center"/>
          </w:tcPr>
          <w:p w:rsidR="002A3696" w:rsidRPr="00AC5B7C" w:rsidRDefault="002A3696" w:rsidP="00B63D1D">
            <w:pPr>
              <w:jc w:val="center"/>
            </w:pPr>
            <w:r w:rsidRPr="00AC5B7C">
              <w:rPr>
                <w:rFonts w:hint="eastAsia"/>
              </w:rPr>
              <w:t>21</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电力电缆头</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户内</w:t>
            </w:r>
            <w:r w:rsidRPr="00576A2C">
              <w:rPr>
                <w:rFonts w:hint="eastAsia"/>
                <w:szCs w:val="22"/>
              </w:rPr>
              <w:t>10KV</w:t>
            </w:r>
            <w:r w:rsidRPr="00576A2C">
              <w:rPr>
                <w:rFonts w:hint="eastAsia"/>
                <w:szCs w:val="22"/>
              </w:rPr>
              <w:t>电缆头</w:t>
            </w:r>
            <w:r w:rsidRPr="00576A2C">
              <w:rPr>
                <w:rFonts w:hint="eastAsia"/>
                <w:szCs w:val="22"/>
              </w:rPr>
              <w:br/>
              <w:t>2.</w:t>
            </w:r>
            <w:r w:rsidRPr="00576A2C">
              <w:rPr>
                <w:rFonts w:hint="eastAsia"/>
                <w:szCs w:val="22"/>
              </w:rPr>
              <w:t>型号</w:t>
            </w:r>
            <w:r w:rsidRPr="00576A2C">
              <w:rPr>
                <w:rFonts w:hint="eastAsia"/>
                <w:szCs w:val="22"/>
              </w:rPr>
              <w:t>:240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个</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4</w:t>
            </w:r>
          </w:p>
        </w:tc>
      </w:tr>
      <w:tr w:rsidR="002A3696" w:rsidTr="00086272">
        <w:trPr>
          <w:jc w:val="center"/>
        </w:trPr>
        <w:tc>
          <w:tcPr>
            <w:tcW w:w="817" w:type="dxa"/>
            <w:vAlign w:val="center"/>
          </w:tcPr>
          <w:p w:rsidR="002A3696" w:rsidRDefault="002A3696" w:rsidP="00B63D1D">
            <w:pPr>
              <w:jc w:val="center"/>
            </w:pPr>
            <w:r>
              <w:rPr>
                <w:rFonts w:hint="eastAsia"/>
              </w:rPr>
              <w:t>22</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避雷引下线</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避雷引下线</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12</w:t>
            </w:r>
          </w:p>
        </w:tc>
      </w:tr>
      <w:tr w:rsidR="002A3696" w:rsidTr="00086272">
        <w:trPr>
          <w:jc w:val="center"/>
        </w:trPr>
        <w:tc>
          <w:tcPr>
            <w:tcW w:w="817" w:type="dxa"/>
            <w:vAlign w:val="center"/>
          </w:tcPr>
          <w:p w:rsidR="002A3696" w:rsidRDefault="002A3696" w:rsidP="00B63D1D">
            <w:pPr>
              <w:jc w:val="center"/>
            </w:pPr>
            <w:r>
              <w:rPr>
                <w:rFonts w:hint="eastAsia"/>
              </w:rPr>
              <w:t>23</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接地极</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接地极</w:t>
            </w:r>
            <w:r w:rsidRPr="00576A2C">
              <w:rPr>
                <w:rFonts w:hint="eastAsia"/>
                <w:szCs w:val="22"/>
              </w:rPr>
              <w:t xml:space="preserve">    50*5*2500</w:t>
            </w:r>
            <w:r w:rsidRPr="00576A2C">
              <w:rPr>
                <w:rFonts w:hint="eastAsia"/>
                <w:szCs w:val="22"/>
              </w:rPr>
              <w:br/>
              <w:t>2.</w:t>
            </w:r>
            <w:r w:rsidRPr="00576A2C">
              <w:rPr>
                <w:rFonts w:hint="eastAsia"/>
                <w:szCs w:val="22"/>
              </w:rPr>
              <w:t>规格</w:t>
            </w:r>
            <w:r w:rsidRPr="00576A2C">
              <w:rPr>
                <w:rFonts w:hint="eastAsia"/>
                <w:szCs w:val="22"/>
              </w:rPr>
              <w:t>:50*5*2500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根</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25</w:t>
            </w:r>
          </w:p>
        </w:tc>
      </w:tr>
      <w:tr w:rsidR="002A3696" w:rsidTr="00086272">
        <w:trPr>
          <w:jc w:val="center"/>
        </w:trPr>
        <w:tc>
          <w:tcPr>
            <w:tcW w:w="817" w:type="dxa"/>
            <w:vAlign w:val="center"/>
          </w:tcPr>
          <w:p w:rsidR="002A3696" w:rsidRDefault="002A3696" w:rsidP="00B63D1D">
            <w:pPr>
              <w:jc w:val="center"/>
            </w:pPr>
            <w:r>
              <w:rPr>
                <w:rFonts w:hint="eastAsia"/>
              </w:rPr>
              <w:t>24</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接地母线</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接地扁钢</w:t>
            </w:r>
            <w:r w:rsidRPr="00576A2C">
              <w:rPr>
                <w:rFonts w:hint="eastAsia"/>
                <w:szCs w:val="22"/>
              </w:rPr>
              <w:br/>
              <w:t>2.</w:t>
            </w:r>
            <w:r w:rsidRPr="00576A2C">
              <w:rPr>
                <w:rFonts w:hint="eastAsia"/>
                <w:szCs w:val="22"/>
              </w:rPr>
              <w:t>规格</w:t>
            </w:r>
            <w:r w:rsidRPr="00576A2C">
              <w:rPr>
                <w:rFonts w:hint="eastAsia"/>
                <w:szCs w:val="22"/>
              </w:rPr>
              <w:t>:50*5*2500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88</w:t>
            </w:r>
          </w:p>
        </w:tc>
      </w:tr>
      <w:tr w:rsidR="002A3696" w:rsidTr="00086272">
        <w:trPr>
          <w:jc w:val="center"/>
        </w:trPr>
        <w:tc>
          <w:tcPr>
            <w:tcW w:w="817" w:type="dxa"/>
            <w:vAlign w:val="center"/>
          </w:tcPr>
          <w:p w:rsidR="002A3696" w:rsidRDefault="002A3696" w:rsidP="00B63D1D">
            <w:pPr>
              <w:jc w:val="center"/>
            </w:pPr>
            <w:r>
              <w:rPr>
                <w:rFonts w:hint="eastAsia"/>
              </w:rPr>
              <w:t>25</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杆上设备</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:10KV</w:t>
            </w:r>
            <w:r w:rsidRPr="00576A2C">
              <w:rPr>
                <w:rFonts w:hint="eastAsia"/>
                <w:szCs w:val="22"/>
              </w:rPr>
              <w:t>隔离开关</w:t>
            </w:r>
            <w:r w:rsidRPr="00576A2C">
              <w:rPr>
                <w:rFonts w:hint="eastAsia"/>
                <w:szCs w:val="22"/>
              </w:rPr>
              <w:t xml:space="preserve">   </w:t>
            </w:r>
            <w:r w:rsidRPr="00576A2C">
              <w:rPr>
                <w:rFonts w:hint="eastAsia"/>
                <w:szCs w:val="22"/>
              </w:rPr>
              <w:br/>
              <w:t>2.</w:t>
            </w:r>
            <w:r w:rsidRPr="00576A2C">
              <w:rPr>
                <w:rFonts w:hint="eastAsia"/>
                <w:szCs w:val="22"/>
              </w:rPr>
              <w:t>规格</w:t>
            </w:r>
            <w:r w:rsidRPr="00576A2C">
              <w:rPr>
                <w:rFonts w:hint="eastAsia"/>
                <w:szCs w:val="22"/>
              </w:rPr>
              <w:t>:GW9-15GW/630A</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组</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Default="002A3696" w:rsidP="00B63D1D">
            <w:pPr>
              <w:jc w:val="center"/>
            </w:pPr>
            <w:r>
              <w:rPr>
                <w:rFonts w:hint="eastAsia"/>
              </w:rPr>
              <w:t>26</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杆上设备</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智能真空开关</w:t>
            </w:r>
            <w:r w:rsidRPr="00576A2C">
              <w:rPr>
                <w:rFonts w:hint="eastAsia"/>
                <w:szCs w:val="22"/>
              </w:rPr>
              <w:t xml:space="preserve">       </w:t>
            </w:r>
            <w:r w:rsidRPr="00576A2C">
              <w:rPr>
                <w:rFonts w:hint="eastAsia"/>
                <w:szCs w:val="22"/>
              </w:rPr>
              <w:br/>
              <w:t>2.</w:t>
            </w:r>
            <w:r w:rsidRPr="00576A2C">
              <w:rPr>
                <w:rFonts w:hint="eastAsia"/>
                <w:szCs w:val="22"/>
              </w:rPr>
              <w:t>规格</w:t>
            </w:r>
            <w:r w:rsidRPr="00576A2C">
              <w:rPr>
                <w:rFonts w:hint="eastAsia"/>
                <w:szCs w:val="22"/>
              </w:rPr>
              <w:t>:ZW32-630A</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组</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Default="002A3696" w:rsidP="00B63D1D">
            <w:pPr>
              <w:jc w:val="center"/>
            </w:pPr>
            <w:r>
              <w:rPr>
                <w:rFonts w:hint="eastAsia"/>
              </w:rPr>
              <w:t>27</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杆上设备</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氧化锌避雷器</w:t>
            </w:r>
            <w:r w:rsidRPr="00576A2C">
              <w:rPr>
                <w:rFonts w:hint="eastAsia"/>
                <w:szCs w:val="22"/>
              </w:rPr>
              <w:t xml:space="preserve">      HY5W-16.5</w:t>
            </w:r>
            <w:r w:rsidRPr="00576A2C">
              <w:rPr>
                <w:rFonts w:hint="eastAsia"/>
                <w:szCs w:val="22"/>
              </w:rPr>
              <w:br/>
              <w:t>2.</w:t>
            </w:r>
            <w:r w:rsidRPr="00576A2C">
              <w:rPr>
                <w:rFonts w:hint="eastAsia"/>
                <w:szCs w:val="22"/>
              </w:rPr>
              <w:t>规格</w:t>
            </w:r>
            <w:r w:rsidRPr="00576A2C">
              <w:rPr>
                <w:rFonts w:hint="eastAsia"/>
                <w:szCs w:val="22"/>
              </w:rPr>
              <w:t>:HY5W-16.5</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台</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Default="002A3696" w:rsidP="00B63D1D">
            <w:pPr>
              <w:jc w:val="center"/>
            </w:pPr>
            <w:r>
              <w:rPr>
                <w:rFonts w:hint="eastAsia"/>
              </w:rPr>
              <w:t>28</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送配电装置系统</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欧式箱变调试</w:t>
            </w:r>
            <w:r w:rsidRPr="00576A2C">
              <w:rPr>
                <w:rFonts w:hint="eastAsia"/>
                <w:szCs w:val="22"/>
              </w:rPr>
              <w:br/>
              <w:t>2.</w:t>
            </w:r>
            <w:r w:rsidRPr="00576A2C">
              <w:rPr>
                <w:rFonts w:hint="eastAsia"/>
                <w:szCs w:val="22"/>
              </w:rPr>
              <w:t>电压等级</w:t>
            </w:r>
            <w:r w:rsidRPr="00576A2C">
              <w:rPr>
                <w:rFonts w:hint="eastAsia"/>
                <w:szCs w:val="22"/>
              </w:rPr>
              <w:t>(kV):1250kV</w:t>
            </w:r>
            <w:r w:rsidRPr="00576A2C">
              <w:rPr>
                <w:rFonts w:hint="eastAsia"/>
                <w:szCs w:val="22"/>
              </w:rPr>
              <w:t>·</w:t>
            </w:r>
            <w:r w:rsidRPr="00576A2C">
              <w:rPr>
                <w:rFonts w:hint="eastAsia"/>
                <w:szCs w:val="22"/>
              </w:rPr>
              <w:t>A</w:t>
            </w:r>
            <w:r w:rsidRPr="00576A2C">
              <w:rPr>
                <w:rFonts w:hint="eastAsia"/>
                <w:szCs w:val="22"/>
              </w:rPr>
              <w:t>、</w:t>
            </w:r>
            <w:r w:rsidRPr="00576A2C">
              <w:rPr>
                <w:rFonts w:hint="eastAsia"/>
                <w:szCs w:val="22"/>
              </w:rPr>
              <w:t>1600kV</w:t>
            </w:r>
            <w:r w:rsidRPr="00576A2C">
              <w:rPr>
                <w:rFonts w:hint="eastAsia"/>
                <w:szCs w:val="22"/>
              </w:rPr>
              <w:t>·</w:t>
            </w:r>
            <w:r w:rsidRPr="00576A2C">
              <w:rPr>
                <w:rFonts w:hint="eastAsia"/>
                <w:szCs w:val="22"/>
              </w:rPr>
              <w:t>A</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系统</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3</w:t>
            </w:r>
          </w:p>
        </w:tc>
      </w:tr>
      <w:tr w:rsidR="002A3696" w:rsidTr="00086272">
        <w:trPr>
          <w:jc w:val="center"/>
        </w:trPr>
        <w:tc>
          <w:tcPr>
            <w:tcW w:w="817" w:type="dxa"/>
            <w:vAlign w:val="center"/>
          </w:tcPr>
          <w:p w:rsidR="002A3696" w:rsidRDefault="002A3696" w:rsidP="00B63D1D">
            <w:pPr>
              <w:jc w:val="center"/>
            </w:pPr>
            <w:r>
              <w:rPr>
                <w:rFonts w:hint="eastAsia"/>
              </w:rPr>
              <w:t>29</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送配电装置系统</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欧式箱变调试</w:t>
            </w:r>
            <w:r w:rsidRPr="00576A2C">
              <w:rPr>
                <w:rFonts w:hint="eastAsia"/>
                <w:szCs w:val="22"/>
              </w:rPr>
              <w:br/>
              <w:t>2.</w:t>
            </w:r>
            <w:r w:rsidRPr="00576A2C">
              <w:rPr>
                <w:rFonts w:hint="eastAsia"/>
                <w:szCs w:val="22"/>
              </w:rPr>
              <w:t>电压等级</w:t>
            </w:r>
            <w:r w:rsidRPr="00576A2C">
              <w:rPr>
                <w:rFonts w:hint="eastAsia"/>
                <w:szCs w:val="22"/>
              </w:rPr>
              <w:t>(kV):630kV</w:t>
            </w:r>
            <w:r w:rsidRPr="00576A2C">
              <w:rPr>
                <w:rFonts w:hint="eastAsia"/>
                <w:szCs w:val="22"/>
              </w:rPr>
              <w:t>·</w:t>
            </w:r>
            <w:r w:rsidRPr="00576A2C">
              <w:rPr>
                <w:rFonts w:hint="eastAsia"/>
                <w:szCs w:val="22"/>
              </w:rPr>
              <w:t>A</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系统</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Default="002A3696" w:rsidP="00B63D1D">
            <w:pPr>
              <w:jc w:val="center"/>
            </w:pPr>
            <w:r>
              <w:rPr>
                <w:rFonts w:hint="eastAsia"/>
              </w:rPr>
              <w:t>30</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送配电装置系统</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发动机组调试</w:t>
            </w:r>
            <w:r w:rsidRPr="00576A2C">
              <w:rPr>
                <w:rFonts w:hint="eastAsia"/>
                <w:szCs w:val="22"/>
              </w:rPr>
              <w:br/>
              <w:t>2.</w:t>
            </w:r>
            <w:r w:rsidRPr="00576A2C">
              <w:rPr>
                <w:rFonts w:hint="eastAsia"/>
                <w:szCs w:val="22"/>
              </w:rPr>
              <w:t>型号</w:t>
            </w:r>
            <w:r w:rsidRPr="00576A2C">
              <w:rPr>
                <w:rFonts w:hint="eastAsia"/>
                <w:szCs w:val="22"/>
              </w:rPr>
              <w:t>:500kW</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系统</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Default="002A3696" w:rsidP="00B63D1D">
            <w:pPr>
              <w:jc w:val="center"/>
            </w:pPr>
            <w:r>
              <w:rPr>
                <w:rFonts w:hint="eastAsia"/>
              </w:rPr>
              <w:t>31</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送配电装置系统</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高压环网柜调试</w:t>
            </w:r>
            <w:r w:rsidRPr="00576A2C">
              <w:rPr>
                <w:rFonts w:hint="eastAsia"/>
                <w:szCs w:val="22"/>
              </w:rPr>
              <w:br/>
              <w:t>2.</w:t>
            </w:r>
            <w:r w:rsidRPr="00576A2C">
              <w:rPr>
                <w:rFonts w:hint="eastAsia"/>
                <w:szCs w:val="22"/>
              </w:rPr>
              <w:t>型号</w:t>
            </w:r>
            <w:r w:rsidRPr="00576A2C">
              <w:rPr>
                <w:rFonts w:hint="eastAsia"/>
                <w:szCs w:val="22"/>
              </w:rPr>
              <w:t xml:space="preserve">:  </w:t>
            </w:r>
            <w:r w:rsidRPr="00576A2C">
              <w:rPr>
                <w:rFonts w:hint="eastAsia"/>
                <w:szCs w:val="22"/>
              </w:rPr>
              <w:t>一进五出</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系统</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r w:rsidR="002A3696" w:rsidTr="00086272">
        <w:trPr>
          <w:jc w:val="center"/>
        </w:trPr>
        <w:tc>
          <w:tcPr>
            <w:tcW w:w="817" w:type="dxa"/>
            <w:vAlign w:val="center"/>
          </w:tcPr>
          <w:p w:rsidR="002A3696" w:rsidRDefault="002A3696" w:rsidP="00B63D1D">
            <w:pPr>
              <w:jc w:val="center"/>
            </w:pPr>
            <w:r>
              <w:rPr>
                <w:rFonts w:hint="eastAsia"/>
              </w:rPr>
              <w:t>32</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送配电装置系统</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:10kV</w:t>
            </w:r>
            <w:r w:rsidRPr="00576A2C">
              <w:rPr>
                <w:rFonts w:hint="eastAsia"/>
                <w:szCs w:val="22"/>
              </w:rPr>
              <w:t>输电线路调试</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系统</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5</w:t>
            </w:r>
          </w:p>
        </w:tc>
      </w:tr>
      <w:tr w:rsidR="002A3696" w:rsidTr="00086272">
        <w:trPr>
          <w:jc w:val="center"/>
        </w:trPr>
        <w:tc>
          <w:tcPr>
            <w:tcW w:w="817" w:type="dxa"/>
            <w:vAlign w:val="center"/>
          </w:tcPr>
          <w:p w:rsidR="002A3696" w:rsidRDefault="002A3696" w:rsidP="00B63D1D">
            <w:pPr>
              <w:jc w:val="center"/>
            </w:pPr>
            <w:r>
              <w:rPr>
                <w:rFonts w:hint="eastAsia"/>
              </w:rPr>
              <w:t>33</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送配电装置系统</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无功补偿装置调试</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系统</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3</w:t>
            </w:r>
          </w:p>
        </w:tc>
      </w:tr>
      <w:tr w:rsidR="002A3696" w:rsidTr="00086272">
        <w:trPr>
          <w:jc w:val="center"/>
        </w:trPr>
        <w:tc>
          <w:tcPr>
            <w:tcW w:w="817" w:type="dxa"/>
            <w:vAlign w:val="center"/>
          </w:tcPr>
          <w:p w:rsidR="002A3696" w:rsidRDefault="002A3696" w:rsidP="00B63D1D">
            <w:pPr>
              <w:jc w:val="center"/>
            </w:pPr>
            <w:r>
              <w:rPr>
                <w:rFonts w:hint="eastAsia"/>
              </w:rPr>
              <w:t>34</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特殊保护装置</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线路保护</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套</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5</w:t>
            </w:r>
          </w:p>
        </w:tc>
      </w:tr>
      <w:tr w:rsidR="002A3696" w:rsidTr="00086272">
        <w:trPr>
          <w:jc w:val="center"/>
        </w:trPr>
        <w:tc>
          <w:tcPr>
            <w:tcW w:w="817" w:type="dxa"/>
            <w:vAlign w:val="center"/>
          </w:tcPr>
          <w:p w:rsidR="002A3696" w:rsidRDefault="002A3696" w:rsidP="00B63D1D">
            <w:pPr>
              <w:jc w:val="center"/>
            </w:pPr>
            <w:r>
              <w:rPr>
                <w:rFonts w:hint="eastAsia"/>
              </w:rPr>
              <w:t>35</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特殊保护装置</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线路保护</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套</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4</w:t>
            </w:r>
          </w:p>
        </w:tc>
      </w:tr>
      <w:tr w:rsidR="002A3696" w:rsidTr="00086272">
        <w:trPr>
          <w:jc w:val="center"/>
        </w:trPr>
        <w:tc>
          <w:tcPr>
            <w:tcW w:w="817" w:type="dxa"/>
            <w:vAlign w:val="center"/>
          </w:tcPr>
          <w:p w:rsidR="002A3696" w:rsidRDefault="002A3696" w:rsidP="00B63D1D">
            <w:pPr>
              <w:jc w:val="center"/>
            </w:pPr>
            <w:r>
              <w:rPr>
                <w:rFonts w:hint="eastAsia"/>
              </w:rPr>
              <w:t>36</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送配电装置系统</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无功补偿装置调试</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系统</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2</w:t>
            </w:r>
          </w:p>
        </w:tc>
      </w:tr>
      <w:tr w:rsidR="002A3696" w:rsidTr="00086272">
        <w:trPr>
          <w:jc w:val="center"/>
        </w:trPr>
        <w:tc>
          <w:tcPr>
            <w:tcW w:w="817" w:type="dxa"/>
            <w:vAlign w:val="center"/>
          </w:tcPr>
          <w:p w:rsidR="002A3696" w:rsidRDefault="002A3696" w:rsidP="00B63D1D">
            <w:pPr>
              <w:jc w:val="center"/>
            </w:pPr>
            <w:r>
              <w:rPr>
                <w:rFonts w:hint="eastAsia"/>
              </w:rPr>
              <w:t>37</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顶管</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1.</w:t>
            </w:r>
            <w:r w:rsidRPr="00576A2C">
              <w:rPr>
                <w:rFonts w:hint="eastAsia"/>
                <w:szCs w:val="22"/>
              </w:rPr>
              <w:t>名称</w:t>
            </w:r>
            <w:r w:rsidRPr="00576A2C">
              <w:rPr>
                <w:rFonts w:hint="eastAsia"/>
                <w:szCs w:val="22"/>
              </w:rPr>
              <w:t>:</w:t>
            </w:r>
            <w:r w:rsidRPr="00576A2C">
              <w:rPr>
                <w:rFonts w:hint="eastAsia"/>
                <w:szCs w:val="22"/>
              </w:rPr>
              <w:t>塑管</w:t>
            </w:r>
            <w:r w:rsidRPr="00576A2C">
              <w:rPr>
                <w:rFonts w:hint="eastAsia"/>
                <w:szCs w:val="22"/>
              </w:rPr>
              <w:br/>
              <w:t>2.</w:t>
            </w:r>
            <w:r w:rsidRPr="00576A2C">
              <w:rPr>
                <w:rFonts w:hint="eastAsia"/>
                <w:szCs w:val="22"/>
              </w:rPr>
              <w:t>型号</w:t>
            </w:r>
            <w:r w:rsidRPr="00576A2C">
              <w:rPr>
                <w:rFonts w:hint="eastAsia"/>
                <w:szCs w:val="22"/>
              </w:rPr>
              <w:t>:</w:t>
            </w:r>
            <w:r w:rsidRPr="00576A2C">
              <w:rPr>
                <w:rFonts w:hint="eastAsia"/>
                <w:szCs w:val="22"/>
              </w:rPr>
              <w:t>直径</w:t>
            </w:r>
            <w:r w:rsidRPr="00576A2C">
              <w:rPr>
                <w:rFonts w:hint="eastAsia"/>
                <w:szCs w:val="22"/>
              </w:rPr>
              <w:t>200</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m</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50</w:t>
            </w:r>
          </w:p>
        </w:tc>
      </w:tr>
      <w:tr w:rsidR="002A3696" w:rsidTr="00086272">
        <w:trPr>
          <w:jc w:val="center"/>
        </w:trPr>
        <w:tc>
          <w:tcPr>
            <w:tcW w:w="817" w:type="dxa"/>
            <w:vAlign w:val="center"/>
          </w:tcPr>
          <w:p w:rsidR="002A3696" w:rsidRDefault="002A3696" w:rsidP="00B63D1D">
            <w:pPr>
              <w:jc w:val="center"/>
            </w:pPr>
            <w:r>
              <w:rPr>
                <w:rFonts w:hint="eastAsia"/>
              </w:rPr>
              <w:t>38</w:t>
            </w:r>
          </w:p>
        </w:tc>
        <w:tc>
          <w:tcPr>
            <w:tcW w:w="1843"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工地运输</w:t>
            </w:r>
          </w:p>
        </w:tc>
        <w:tc>
          <w:tcPr>
            <w:tcW w:w="4215" w:type="dxa"/>
            <w:vAlign w:val="center"/>
          </w:tcPr>
          <w:p w:rsidR="002A3696" w:rsidRPr="00576A2C" w:rsidRDefault="002A3696" w:rsidP="00B63D1D">
            <w:pPr>
              <w:rPr>
                <w:rFonts w:asciiTheme="minorHAnsi" w:eastAsiaTheme="minorEastAsia" w:hAnsiTheme="minorHAnsi" w:cstheme="minorBidi"/>
                <w:szCs w:val="22"/>
              </w:rPr>
            </w:pPr>
            <w:r w:rsidRPr="00576A2C">
              <w:rPr>
                <w:rFonts w:hint="eastAsia"/>
                <w:szCs w:val="22"/>
              </w:rPr>
              <w:t>人力运距</w:t>
            </w:r>
            <w:r w:rsidRPr="00576A2C">
              <w:rPr>
                <w:rFonts w:hint="eastAsia"/>
                <w:szCs w:val="22"/>
              </w:rPr>
              <w:t>0.2</w:t>
            </w:r>
            <w:r w:rsidRPr="00576A2C">
              <w:rPr>
                <w:rFonts w:hint="eastAsia"/>
                <w:szCs w:val="22"/>
              </w:rPr>
              <w:t>公里，汽车运距</w:t>
            </w:r>
            <w:r w:rsidRPr="00576A2C">
              <w:rPr>
                <w:rFonts w:hint="eastAsia"/>
                <w:szCs w:val="22"/>
              </w:rPr>
              <w:t>10</w:t>
            </w:r>
            <w:r w:rsidRPr="00576A2C">
              <w:rPr>
                <w:rFonts w:hint="eastAsia"/>
                <w:szCs w:val="22"/>
              </w:rPr>
              <w:t>公里。</w:t>
            </w:r>
          </w:p>
        </w:tc>
        <w:tc>
          <w:tcPr>
            <w:tcW w:w="1134"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项</w:t>
            </w:r>
          </w:p>
        </w:tc>
        <w:tc>
          <w:tcPr>
            <w:tcW w:w="1021" w:type="dxa"/>
            <w:vAlign w:val="center"/>
          </w:tcPr>
          <w:p w:rsidR="002A3696" w:rsidRPr="00576A2C" w:rsidRDefault="002A3696" w:rsidP="00B63D1D">
            <w:pPr>
              <w:jc w:val="center"/>
              <w:rPr>
                <w:rFonts w:asciiTheme="minorHAnsi" w:eastAsiaTheme="minorEastAsia" w:hAnsiTheme="minorHAnsi" w:cstheme="minorBidi"/>
                <w:szCs w:val="22"/>
              </w:rPr>
            </w:pPr>
            <w:r w:rsidRPr="00576A2C">
              <w:rPr>
                <w:rFonts w:hint="eastAsia"/>
                <w:szCs w:val="22"/>
              </w:rPr>
              <w:t>1</w:t>
            </w:r>
          </w:p>
        </w:tc>
      </w:tr>
    </w:tbl>
    <w:p w:rsidR="00104702" w:rsidRDefault="004B5DA1">
      <w:pPr>
        <w:pStyle w:val="a8"/>
        <w:spacing w:line="400" w:lineRule="exact"/>
        <w:rPr>
          <w:rFonts w:hAnsi="宋体" w:cs="宋体"/>
        </w:rPr>
      </w:pPr>
      <w:r>
        <w:rPr>
          <w:rFonts w:hAnsi="宋体" w:cs="宋体" w:hint="eastAsia"/>
        </w:rPr>
        <w:t xml:space="preserve">注：本招标项目必须要实质性满足技术要求和商务要求： </w:t>
      </w:r>
    </w:p>
    <w:p w:rsidR="00104702" w:rsidRDefault="004B5DA1">
      <w:pPr>
        <w:pStyle w:val="a8"/>
        <w:spacing w:line="400" w:lineRule="exact"/>
        <w:rPr>
          <w:rFonts w:hAnsi="宋体" w:cs="宋体"/>
        </w:rPr>
      </w:pPr>
      <w:r>
        <w:rPr>
          <w:rFonts w:hAnsi="宋体" w:cs="宋体" w:hint="eastAsia"/>
        </w:rPr>
        <w:t xml:space="preserve">1、投标人提供的货物必须是原装全新、高于或等于招标文件规定技术参数的产品。 </w:t>
      </w:r>
    </w:p>
    <w:p w:rsidR="00104702" w:rsidRDefault="004B5DA1">
      <w:pPr>
        <w:pStyle w:val="a8"/>
        <w:spacing w:line="400" w:lineRule="exact"/>
        <w:rPr>
          <w:rFonts w:hAnsi="宋体" w:cs="宋体"/>
        </w:rPr>
      </w:pPr>
      <w:r>
        <w:rPr>
          <w:rFonts w:hAnsi="宋体" w:cs="宋体" w:hint="eastAsia"/>
        </w:rPr>
        <w:t xml:space="preserve">2、属于节能产品政府采购品目规定必须强制采购的, 必须采购当期节能产品政府采购品目内设备或产品；在价格、技术、服务等指标同等条件下，优先采购节能、环保产品（需提供投标人所投产品属于政府采购清单规定的节能环保产品的证明材料）。 </w:t>
      </w:r>
    </w:p>
    <w:p w:rsidR="00104702" w:rsidRDefault="004B5DA1">
      <w:pPr>
        <w:pStyle w:val="a8"/>
        <w:spacing w:line="400" w:lineRule="exact"/>
        <w:rPr>
          <w:rFonts w:hAnsi="宋体" w:cs="宋体"/>
        </w:rPr>
      </w:pPr>
      <w:r>
        <w:rPr>
          <w:rFonts w:hAnsi="宋体" w:cs="宋体" w:hint="eastAsia"/>
        </w:rPr>
        <w:t>3.本项目核心产品：变压器、电力电缆。</w:t>
      </w:r>
    </w:p>
    <w:p w:rsidR="00104702" w:rsidRDefault="004B5DA1">
      <w:pPr>
        <w:pStyle w:val="a8"/>
        <w:spacing w:line="400" w:lineRule="exact"/>
        <w:rPr>
          <w:rFonts w:hAnsi="宋体" w:cs="宋体"/>
        </w:rPr>
      </w:pPr>
      <w:r>
        <w:rPr>
          <w:rFonts w:hAnsi="宋体" w:cs="宋体" w:hint="eastAsia"/>
        </w:rPr>
        <w:t>4.本标的所属行业：电气机械和器材制造业。</w:t>
      </w:r>
    </w:p>
    <w:p w:rsidR="00086272" w:rsidRDefault="00086272">
      <w:pPr>
        <w:pStyle w:val="a8"/>
        <w:spacing w:line="400" w:lineRule="exact"/>
        <w:rPr>
          <w:rFonts w:hAnsi="宋体" w:cs="宋体"/>
        </w:rPr>
      </w:pPr>
    </w:p>
    <w:p w:rsidR="00086272" w:rsidRDefault="00086272">
      <w:pPr>
        <w:pStyle w:val="a8"/>
        <w:spacing w:line="400" w:lineRule="exact"/>
        <w:rPr>
          <w:rFonts w:hAnsi="宋体" w:cs="宋体"/>
        </w:rPr>
      </w:pPr>
    </w:p>
    <w:p w:rsidR="00086272" w:rsidRDefault="00086272">
      <w:pPr>
        <w:pStyle w:val="a8"/>
        <w:spacing w:line="400" w:lineRule="exact"/>
        <w:rPr>
          <w:rFonts w:hAnsi="宋体" w:cs="宋体"/>
        </w:rPr>
      </w:pPr>
    </w:p>
    <w:p w:rsidR="00104702" w:rsidRDefault="004B5DA1">
      <w:pPr>
        <w:pStyle w:val="af"/>
        <w:spacing w:line="400" w:lineRule="exact"/>
        <w:rPr>
          <w:rFonts w:ascii="宋体" w:hAnsi="宋体" w:cs="宋体"/>
        </w:rPr>
      </w:pPr>
      <w:r>
        <w:rPr>
          <w:rFonts w:ascii="宋体" w:hAnsi="宋体" w:cs="宋体" w:hint="eastAsia"/>
        </w:rPr>
        <w:t>第五章 合同签订及条款</w:t>
      </w:r>
      <w:bookmarkEnd w:id="39"/>
      <w:bookmarkEnd w:id="40"/>
    </w:p>
    <w:p w:rsidR="00104702" w:rsidRDefault="004B5DA1">
      <w:pPr>
        <w:pStyle w:val="af"/>
        <w:spacing w:line="380" w:lineRule="exact"/>
        <w:rPr>
          <w:rFonts w:ascii="宋体" w:hAnsi="宋体" w:cs="宋体"/>
          <w:b w:val="0"/>
          <w:sz w:val="22"/>
        </w:rPr>
      </w:pPr>
      <w:r>
        <w:rPr>
          <w:rFonts w:ascii="宋体" w:hAnsi="宋体" w:cs="宋体" w:hint="eastAsia"/>
          <w:b w:val="0"/>
          <w:sz w:val="22"/>
        </w:rPr>
        <w:t>（本合同格式仅为合同的参考文本，合同签订双方可根据项目的具体要求进行修改或自行拟定）</w:t>
      </w:r>
    </w:p>
    <w:p w:rsidR="00104702" w:rsidRDefault="004B5DA1">
      <w:pPr>
        <w:pStyle w:val="1"/>
        <w:numPr>
          <w:ilvl w:val="0"/>
          <w:numId w:val="0"/>
        </w:numPr>
        <w:spacing w:before="0" w:after="0" w:line="360" w:lineRule="auto"/>
        <w:jc w:val="center"/>
        <w:rPr>
          <w:rFonts w:ascii="宋体" w:hAnsi="宋体" w:cs="宋体"/>
          <w:kern w:val="2"/>
          <w:sz w:val="36"/>
        </w:rPr>
      </w:pPr>
      <w:bookmarkStart w:id="41" w:name="_Toc24074"/>
      <w:bookmarkStart w:id="42" w:name="_Toc488422016"/>
      <w:bookmarkStart w:id="43" w:name="_Toc1640"/>
      <w:bookmarkStart w:id="44" w:name="_Toc488422615"/>
      <w:bookmarkStart w:id="45" w:name="_Toc16701"/>
      <w:bookmarkStart w:id="46" w:name="_Toc26631"/>
      <w:bookmarkStart w:id="47" w:name="_Toc21953"/>
      <w:r>
        <w:rPr>
          <w:rFonts w:ascii="宋体" w:hAnsi="宋体" w:cs="宋体" w:hint="eastAsia"/>
          <w:kern w:val="2"/>
          <w:sz w:val="36"/>
        </w:rPr>
        <w:t>温县怀药特色农产品优势区建设项目（EPC）</w:t>
      </w:r>
    </w:p>
    <w:p w:rsidR="00104702" w:rsidRDefault="004B5DA1">
      <w:pPr>
        <w:pStyle w:val="1"/>
        <w:numPr>
          <w:ilvl w:val="0"/>
          <w:numId w:val="0"/>
        </w:numPr>
        <w:spacing w:before="0" w:after="0" w:line="360" w:lineRule="auto"/>
        <w:jc w:val="center"/>
        <w:rPr>
          <w:rFonts w:ascii="宋体" w:hAnsi="宋体" w:cs="宋体"/>
          <w:kern w:val="2"/>
          <w:sz w:val="36"/>
        </w:rPr>
      </w:pPr>
      <w:r>
        <w:rPr>
          <w:rFonts w:ascii="宋体" w:hAnsi="宋体" w:cs="宋体" w:hint="eastAsia"/>
          <w:kern w:val="2"/>
          <w:sz w:val="36"/>
        </w:rPr>
        <w:t>变压器采购及安装</w:t>
      </w:r>
      <w:r>
        <w:rPr>
          <w:rFonts w:ascii="宋体" w:hAnsi="宋体" w:cs="宋体"/>
          <w:kern w:val="2"/>
          <w:sz w:val="36"/>
        </w:rPr>
        <w:t>合同</w:t>
      </w:r>
    </w:p>
    <w:p w:rsidR="00104702" w:rsidRDefault="004B5DA1" w:rsidP="002A3696">
      <w:pPr>
        <w:pStyle w:val="ae"/>
        <w:spacing w:before="0" w:beforeAutospacing="0" w:after="0" w:afterAutospacing="0" w:line="360" w:lineRule="auto"/>
        <w:ind w:firstLineChars="200" w:firstLine="482"/>
        <w:rPr>
          <w:color w:val="000000"/>
          <w:u w:val="single"/>
        </w:rPr>
      </w:pPr>
      <w:r>
        <w:rPr>
          <w:b/>
          <w:color w:val="000000"/>
        </w:rPr>
        <w:t>甲方（</w:t>
      </w:r>
      <w:r>
        <w:rPr>
          <w:rFonts w:hint="eastAsia"/>
          <w:b/>
          <w:color w:val="000000"/>
        </w:rPr>
        <w:t>采购人</w:t>
      </w:r>
      <w:r>
        <w:rPr>
          <w:b/>
          <w:color w:val="000000"/>
        </w:rPr>
        <w:t>）</w:t>
      </w:r>
      <w:r>
        <w:rPr>
          <w:color w:val="000000"/>
        </w:rPr>
        <w:t>：</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统一社会信用代码：</w:t>
      </w:r>
      <w:r>
        <w:rPr>
          <w:color w:val="000000"/>
          <w:u w:val="single"/>
        </w:rPr>
        <w:t>  </w:t>
      </w:r>
    </w:p>
    <w:p w:rsidR="00104702" w:rsidRDefault="004B5DA1" w:rsidP="002A3696">
      <w:pPr>
        <w:pStyle w:val="ae"/>
        <w:spacing w:before="0" w:beforeAutospacing="0" w:after="0" w:afterAutospacing="0" w:line="360" w:lineRule="auto"/>
        <w:ind w:firstLineChars="200" w:firstLine="482"/>
        <w:rPr>
          <w:color w:val="000000"/>
        </w:rPr>
      </w:pPr>
      <w:r>
        <w:rPr>
          <w:b/>
          <w:color w:val="000000"/>
        </w:rPr>
        <w:t>乙方（</w:t>
      </w:r>
      <w:r>
        <w:rPr>
          <w:rFonts w:hint="eastAsia"/>
          <w:b/>
          <w:color w:val="000000"/>
        </w:rPr>
        <w:t>中标方</w:t>
      </w:r>
      <w:r>
        <w:rPr>
          <w:b/>
          <w:color w:val="000000"/>
        </w:rPr>
        <w:t>）</w:t>
      </w:r>
      <w:r>
        <w:rPr>
          <w:color w:val="000000"/>
        </w:rPr>
        <w:t>：</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统一社会信用代码：</w:t>
      </w:r>
      <w:r>
        <w:rPr>
          <w:color w:val="000000"/>
          <w:u w:val="single"/>
        </w:rPr>
        <w:t>  </w:t>
      </w:r>
    </w:p>
    <w:p w:rsidR="00104702" w:rsidRDefault="004B5DA1">
      <w:pPr>
        <w:pStyle w:val="ae"/>
        <w:spacing w:before="0" w:beforeAutospacing="0" w:after="0" w:afterAutospacing="0" w:line="360" w:lineRule="auto"/>
        <w:ind w:firstLineChars="200" w:firstLine="480"/>
        <w:jc w:val="both"/>
        <w:rPr>
          <w:color w:val="000000"/>
        </w:rPr>
      </w:pPr>
      <w:r>
        <w:rPr>
          <w:rFonts w:hint="eastAsia"/>
          <w:color w:val="000000"/>
        </w:rPr>
        <w:t>根据甲方招标文件、乙方的投标/报价、中标通知书等文件【项目编号： 】，按照《政府采购法》、《民法典》等有关法律、法规的规定，甲乙双方</w:t>
      </w:r>
      <w:r>
        <w:rPr>
          <w:color w:val="000000"/>
        </w:rPr>
        <w:t>方经平等自愿协商，就</w:t>
      </w:r>
      <w:r>
        <w:rPr>
          <w:rFonts w:hint="eastAsia"/>
          <w:color w:val="000000"/>
        </w:rPr>
        <w:t>温县怀药特色农产品优势区建设项目（EPC）变压器采购及安装</w:t>
      </w:r>
      <w:r>
        <w:rPr>
          <w:color w:val="000000"/>
        </w:rPr>
        <w:t>等事宜，签订本合同以共同遵守。</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设备信息</w:t>
      </w:r>
    </w:p>
    <w:tbl>
      <w:tblPr>
        <w:tblW w:w="5000" w:type="pct"/>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1395"/>
        <w:gridCol w:w="1395"/>
        <w:gridCol w:w="1394"/>
        <w:gridCol w:w="1394"/>
        <w:gridCol w:w="1394"/>
        <w:gridCol w:w="1394"/>
        <w:gridCol w:w="1394"/>
      </w:tblGrid>
      <w:tr w:rsidR="00104702">
        <w:tc>
          <w:tcPr>
            <w:tcW w:w="1275" w:type="dxa"/>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jc w:val="center"/>
              <w:rPr>
                <w:color w:val="000000"/>
              </w:rPr>
            </w:pPr>
            <w:r>
              <w:rPr>
                <w:color w:val="000000"/>
              </w:rPr>
              <w:t>序号</w:t>
            </w:r>
          </w:p>
        </w:tc>
        <w:tc>
          <w:tcPr>
            <w:tcW w:w="1275" w:type="dxa"/>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jc w:val="center"/>
              <w:rPr>
                <w:color w:val="000000"/>
              </w:rPr>
            </w:pPr>
            <w:r>
              <w:rPr>
                <w:color w:val="000000"/>
              </w:rPr>
              <w:t>设备名称</w:t>
            </w:r>
          </w:p>
        </w:tc>
        <w:tc>
          <w:tcPr>
            <w:tcW w:w="1275" w:type="dxa"/>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jc w:val="center"/>
              <w:rPr>
                <w:color w:val="000000"/>
              </w:rPr>
            </w:pPr>
            <w:r>
              <w:rPr>
                <w:color w:val="000000"/>
              </w:rPr>
              <w:t>型号规格</w:t>
            </w:r>
          </w:p>
        </w:tc>
        <w:tc>
          <w:tcPr>
            <w:tcW w:w="1275" w:type="dxa"/>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jc w:val="center"/>
              <w:rPr>
                <w:color w:val="000000"/>
              </w:rPr>
            </w:pPr>
            <w:r>
              <w:rPr>
                <w:color w:val="000000"/>
              </w:rPr>
              <w:t>单价（元）</w:t>
            </w:r>
          </w:p>
        </w:tc>
        <w:tc>
          <w:tcPr>
            <w:tcW w:w="1275" w:type="dxa"/>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jc w:val="center"/>
              <w:rPr>
                <w:color w:val="000000"/>
              </w:rPr>
            </w:pPr>
            <w:r>
              <w:rPr>
                <w:color w:val="000000"/>
              </w:rPr>
              <w:t>数量</w:t>
            </w:r>
          </w:p>
        </w:tc>
        <w:tc>
          <w:tcPr>
            <w:tcW w:w="1275" w:type="dxa"/>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jc w:val="center"/>
              <w:rPr>
                <w:color w:val="000000"/>
              </w:rPr>
            </w:pPr>
            <w:r>
              <w:rPr>
                <w:color w:val="000000"/>
              </w:rPr>
              <w:t>合计（元）</w:t>
            </w:r>
          </w:p>
        </w:tc>
        <w:tc>
          <w:tcPr>
            <w:tcW w:w="1275" w:type="dxa"/>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jc w:val="center"/>
              <w:rPr>
                <w:color w:val="000000"/>
              </w:rPr>
            </w:pPr>
            <w:r>
              <w:rPr>
                <w:color w:val="000000"/>
              </w:rPr>
              <w:t>备注</w:t>
            </w:r>
          </w:p>
        </w:tc>
      </w:tr>
      <w:tr w:rsidR="00104702" w:rsidTr="000241F1">
        <w:tc>
          <w:tcPr>
            <w:tcW w:w="1275" w:type="dxa"/>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jc w:val="center"/>
              <w:rPr>
                <w:color w:val="000000"/>
              </w:rPr>
            </w:pPr>
            <w:r>
              <w:rPr>
                <w:color w:val="000000"/>
              </w:rPr>
              <w:t>1</w:t>
            </w:r>
          </w:p>
        </w:tc>
        <w:tc>
          <w:tcPr>
            <w:tcW w:w="1275" w:type="dxa"/>
            <w:tcBorders>
              <w:top w:val="single" w:sz="6" w:space="0" w:color="000000"/>
              <w:left w:val="single" w:sz="6" w:space="0" w:color="000000"/>
              <w:bottom w:val="single" w:sz="6" w:space="0" w:color="000000"/>
              <w:right w:val="single" w:sz="6" w:space="0" w:color="000000"/>
            </w:tcBorders>
            <w:vAlign w:val="center"/>
          </w:tcPr>
          <w:p w:rsidR="00104702" w:rsidRDefault="004B5DA1" w:rsidP="000241F1">
            <w:pPr>
              <w:pStyle w:val="ae"/>
              <w:spacing w:before="0" w:beforeAutospacing="0" w:after="0" w:afterAutospacing="0" w:line="360" w:lineRule="auto"/>
              <w:jc w:val="both"/>
              <w:rPr>
                <w:color w:val="000000"/>
              </w:rPr>
            </w:pPr>
            <w:r>
              <w:rPr>
                <w:color w:val="000000"/>
                <w:u w:val="single"/>
              </w:rPr>
              <w:t> </w:t>
            </w:r>
            <w:r w:rsidR="000241F1">
              <w:rPr>
                <w:rFonts w:hint="eastAsia"/>
                <w:color w:val="000000"/>
                <w:u w:val="single"/>
              </w:rPr>
              <w:t xml:space="preserve">   </w:t>
            </w:r>
            <w:r>
              <w:rPr>
                <w:color w:val="000000"/>
                <w:u w:val="single"/>
              </w:rPr>
              <w:t> </w:t>
            </w:r>
            <w:r>
              <w:rPr>
                <w:color w:val="000000"/>
              </w:rPr>
              <w:t>变压器</w:t>
            </w: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r>
      <w:tr w:rsidR="00104702">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c>
          <w:tcPr>
            <w:tcW w:w="1275" w:type="dxa"/>
            <w:tcBorders>
              <w:top w:val="single" w:sz="6" w:space="0" w:color="000000"/>
              <w:left w:val="single" w:sz="6" w:space="0" w:color="000000"/>
              <w:bottom w:val="single" w:sz="6" w:space="0" w:color="000000"/>
              <w:right w:val="single" w:sz="6" w:space="0" w:color="000000"/>
            </w:tcBorders>
          </w:tcPr>
          <w:p w:rsidR="00104702" w:rsidRDefault="00104702">
            <w:pPr>
              <w:ind w:firstLineChars="200" w:firstLine="420"/>
            </w:pPr>
          </w:p>
        </w:tc>
      </w:tr>
      <w:tr w:rsidR="00104702">
        <w:tc>
          <w:tcPr>
            <w:tcW w:w="8925" w:type="dxa"/>
            <w:gridSpan w:val="7"/>
            <w:tcBorders>
              <w:top w:val="single" w:sz="6" w:space="0" w:color="000000"/>
              <w:left w:val="single" w:sz="6" w:space="0" w:color="000000"/>
              <w:bottom w:val="single" w:sz="6" w:space="0" w:color="000000"/>
              <w:right w:val="single" w:sz="6" w:space="0" w:color="000000"/>
            </w:tcBorders>
          </w:tcPr>
          <w:p w:rsidR="00104702" w:rsidRDefault="004B5DA1">
            <w:pPr>
              <w:pStyle w:val="ae"/>
              <w:spacing w:before="0" w:beforeAutospacing="0" w:after="0" w:afterAutospacing="0" w:line="360" w:lineRule="auto"/>
              <w:ind w:firstLineChars="200" w:firstLine="480"/>
              <w:rPr>
                <w:color w:val="000000"/>
              </w:rPr>
            </w:pPr>
            <w:r>
              <w:rPr>
                <w:color w:val="000000"/>
              </w:rPr>
              <w:t>设备详细构成见附件《设备清单》</w:t>
            </w:r>
          </w:p>
        </w:tc>
      </w:tr>
    </w:tbl>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合同价款</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本合同总价款：</w:t>
      </w:r>
      <w:r>
        <w:rPr>
          <w:color w:val="000000"/>
          <w:u w:val="single"/>
        </w:rPr>
        <w:t>人民币（大写）    元（￥    元）</w:t>
      </w:r>
      <w:r>
        <w:rPr>
          <w:color w:val="000000"/>
        </w:rPr>
        <w:t>。</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本合同总价款视为已包括乙方实施及完成全部合同义务的所有费用，包括：</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设备采购价款；</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主变设备厂内校验费及装卸费、运输费、保险费、调试费、现场技术服务等费用。</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本合同在履行期间不得因市场原材料价格波动而调整设备价格；除设备数量增加及型号、规格变更外，合同总价不因任何运输、原材料价差等问题引起的更换、维修等事项而进行调整。</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付款方式</w:t>
      </w:r>
    </w:p>
    <w:p w:rsidR="00104702" w:rsidRDefault="004B5DA1">
      <w:pPr>
        <w:pStyle w:val="ae"/>
        <w:spacing w:before="0" w:beforeAutospacing="0" w:after="0" w:afterAutospacing="0" w:line="360" w:lineRule="auto"/>
        <w:ind w:firstLineChars="200" w:firstLine="480"/>
        <w:rPr>
          <w:color w:val="000000"/>
        </w:rPr>
      </w:pPr>
      <w:r>
        <w:rPr>
          <w:rFonts w:hint="eastAsia"/>
          <w:color w:val="000000"/>
        </w:rPr>
        <w:t>合同签订后甲方应在十个工作日内付给乙方合同总额的20%；设备全部到场经验收合格后，支付合同金额的40%；安装完工后并经电力主管部门、甲方、乙方验收合格后支付至合同金额的97%，剩余3%待质保期满后（不计利息）一次付清。（供应商需开具同等金额的增值税专用发票）</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乙方指定收款账号：</w:t>
      </w:r>
    </w:p>
    <w:p w:rsidR="00104702" w:rsidRDefault="004B5DA1">
      <w:pPr>
        <w:pStyle w:val="ae"/>
        <w:spacing w:before="0" w:beforeAutospacing="0" w:after="0" w:afterAutospacing="0" w:line="360" w:lineRule="auto"/>
        <w:ind w:firstLineChars="200" w:firstLine="480"/>
        <w:rPr>
          <w:color w:val="000000"/>
        </w:rPr>
      </w:pPr>
      <w:r>
        <w:rPr>
          <w:color w:val="000000"/>
        </w:rPr>
        <w:t>户名：</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账号：</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开户行：</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乙方未授权任何员工、第三方收款；付款方未向指定账号付款导致损失的，乙方不承担任何责任。</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发票</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本合同中约定的价款或交易金额为含税金额，乙方应当开具增值税专用发票。发票信息要求如下：</w:t>
      </w:r>
    </w:p>
    <w:p w:rsidR="00104702" w:rsidRDefault="004B5DA1">
      <w:pPr>
        <w:pStyle w:val="ae"/>
        <w:spacing w:before="0" w:beforeAutospacing="0" w:after="0" w:afterAutospacing="0" w:line="360" w:lineRule="auto"/>
        <w:ind w:firstLineChars="200" w:firstLine="480"/>
        <w:rPr>
          <w:color w:val="000000"/>
        </w:rPr>
      </w:pPr>
      <w:r>
        <w:rPr>
          <w:color w:val="000000"/>
        </w:rPr>
        <w:t>名称：</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纳税人识别号：</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地址、电话：</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开户行及账号：</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货物或应税劳务名称：</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增值税率：</w:t>
      </w:r>
      <w:r>
        <w:rPr>
          <w:color w:val="000000"/>
          <w:u w:val="single"/>
        </w:rPr>
        <w:t>    </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甲方在支付本合同项下每一笔款项前，乙方应当按照上述开票信息及要求开具并提供等额合格的增值税专用发票，乙方未按期开具或拒绝开具或所开具的发票不符合约定的，甲方有权延期付款、不构成违约，乙方不得据此要求延后交货及其他履行时间。</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运输与交付</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交货日期</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甲方支付首笔款之日起</w:t>
      </w:r>
      <w:r>
        <w:rPr>
          <w:color w:val="000000"/>
          <w:u w:val="single"/>
        </w:rPr>
        <w:t>  </w:t>
      </w:r>
      <w:r>
        <w:rPr>
          <w:color w:val="000000"/>
        </w:rPr>
        <w:t>天内乙方应具备交货条件。</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交货时间：以甲方通知交货时间为准；但甲方至少应提前</w:t>
      </w:r>
      <w:r>
        <w:rPr>
          <w:rFonts w:hint="eastAsia"/>
          <w:color w:val="000000"/>
          <w:u w:val="single"/>
        </w:rPr>
        <w:t xml:space="preserve">     </w:t>
      </w:r>
      <w:r>
        <w:rPr>
          <w:color w:val="000000"/>
        </w:rPr>
        <w:t>个工作日通知作为乙方准备及预留时间。</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甲方预定交货时间为：</w:t>
      </w:r>
      <w:r>
        <w:rPr>
          <w:color w:val="000000"/>
          <w:u w:val="single"/>
        </w:rPr>
        <w:t>    年    月    日</w:t>
      </w:r>
      <w:r>
        <w:rPr>
          <w:color w:val="000000"/>
        </w:rPr>
        <w:t>。</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交货地点：</w:t>
      </w:r>
      <w:r>
        <w:rPr>
          <w:color w:val="000000"/>
          <w:u w:val="single"/>
        </w:rPr>
        <w:t>    </w:t>
      </w:r>
      <w:r>
        <w:rPr>
          <w:rFonts w:hint="eastAsia"/>
          <w:color w:val="000000"/>
          <w:u w:val="single"/>
        </w:rPr>
        <w:t xml:space="preserve">           </w:t>
      </w:r>
      <w:r>
        <w:rPr>
          <w:color w:val="000000"/>
        </w:rPr>
        <w:t>。</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设备运输：</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设备包装物不回收由甲方自行处理；乙方回收添加油用油罐，运输用冲撞记录仪。</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乙方承担由于包装或其防护措施不当而引起货物损坏和丢失损失的全部责任及费用。</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乙方负责办理设备运输等相关一切保险。</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每台变压器设备应附有详细的装箱单和质量证书、检测报告等资料。</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本合同项下设备的包装均按本合同技术规范执行，合同技术规范未约定时，按照中国国家有关标准执行；同时能够达到运输、搬运、吊装以及存放条件等。</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设备到达施工现场后，甲方、监理在接到乙方通知时应及时到现场，与乙方一起根据装箱清单对货物的包装、外观及件数进行清点检验。</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质量标准</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变压器及附属设备、中性点成套装置制造符合国家电网公司企业标准Q／GDW国网IEC61850技术标准要求。</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本合同变压器和附属设备、中性点成套装置的质量标准及技术标准符合本合同附件</w:t>
      </w:r>
      <w:r>
        <w:rPr>
          <w:color w:val="000000"/>
          <w:u w:val="single"/>
        </w:rPr>
        <w:t>《变压器技术协议》</w:t>
      </w:r>
      <w:r>
        <w:rPr>
          <w:color w:val="000000"/>
        </w:rPr>
        <w:t>要求，协议中未约定的质量标准按照国家颁发的现行电力设备质量标准及行业标准执行。</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变压器及附属设备、中性点成套装置制造符合国家现行质量标准制造及验收标准规范要求，以及符合国家环保、安全等相关法律法规规定。</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变压器绕组全部采用国标铜芯绕组，铁芯采用高导磁硅钢片，绝缘套管及变压器油等指标使用年限达到设计要求。</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变压器容量偏差符合国家标准要求。</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检验标准</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乙方向甲方提供本合同设备的所有检验和试验项目计划以及预计的检验和试验时间。</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乙方提供的所有技术文件内容和产品图样，除非在技术协议中另作规定外，均应使用中国相应国家标准、各行业相应标准、国家电网公司标准化标准。</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乙方提供设备的制造、材料的选择、设备和材料的检验及测试，均按照国内通用的现行标准和相应技术规范执行。采用标准和技术规范应为合同签字日为止最新公布发行标准和技术规范。</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甲方有权在合同设备制造过程中派代表，进行监督和参加出厂前的检验，了解设备制造、组装、检验、试验和设备包装质量情况。甲方监督检验的标准应使用技术协议中所列的相应标准。乙方应保证甲方代表在其所属制造厂及其分包商所属制造厂的监督检查工作的顺利进行。</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甲方代表在乙方工厂的监督检查中如发现设备和材料存在质量问题或不符合本合同规定的标准或包装要求时，甲方代表有权提出意见，乙方须采取相应改进措施。甲方代表有权要求未按合同规定标准进行的检验及试验重作，且发生费用由乙方负责。</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甲方人员的监督检查及签署检验报告，并不免除乙方按合同规定应承担的质量保证责任，也不免除乙方对设备质量应负的责任。</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设备到达施工现场后甲方、电力监理在接到乙方通知时应及时到现场，与乙方一起根据设备发货清单对设备的包装、外观及件数进行清点检验。如发现有任何不符之处并由相关方代表确认，属乙方责任由乙方负责处理解决。</w:t>
      </w:r>
    </w:p>
    <w:p w:rsidR="00104702" w:rsidRDefault="004B5DA1">
      <w:pPr>
        <w:pStyle w:val="ae"/>
        <w:spacing w:before="0" w:beforeAutospacing="0" w:after="0" w:afterAutospacing="0" w:line="360" w:lineRule="auto"/>
        <w:ind w:firstLineChars="200" w:firstLine="480"/>
        <w:rPr>
          <w:color w:val="000000"/>
        </w:rPr>
      </w:pPr>
      <w:r>
        <w:rPr>
          <w:color w:val="000000"/>
        </w:rPr>
        <w:t>甲方检验设备数量、规范和质量应在开箱检查前3天通知乙方开箱检验日期，乙方应派遣检验人员参加现场开箱检验工作。设备开箱检验时，若乙方不派员现场清点，由乙方以书面形式委托甲方开箱清点，并将清点结果电话通知乙方，乙方接到电话通知5天内无回复，乙方将视同确认甲方的开箱清点结果，并作为甲方向乙方提出索赔（如果有）的有效证据。若甲方超过30天仍未组织开箱，双方协商解决。</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设备在现场安装、调试过程中检验时，如发现设备由于乙方原因有任何损坏、缺陷、短少或不符合合同中规定的质量标准和规范时，应做好记录并由甲方通知乙方，该通知同时作为甲方向乙方提出修理或更换的依据；如非乙方原因发生损坏或短缺部件的，乙方在接到甲方通知后，应尽快提供或替换相应的部件，费用由甲方负担。</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乙方修理或更换设备、部件的时间以不影响工程总体建设进度为原则，但不迟于甲方提出要求处理缺陷、损坏或短缺等之日起7天，对于关键部件重新供应的时间，不迟于甲方提出要求后5日内。</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乙方接到甲方提出的索赔后或委托更换、修理或补发通知后，应在甲方通知要求的期限内修理，换货或补发短缺部分，由此产生的制造、修理和运费及保险费均应由责任方负担。</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乙方供货设备各项检验仅是现场到货的外观检验，若未能发现其他质量问题或者乙方已按到货检验索赔予以更换或修理后的，均不能免除乙方承担的质量保证责任。</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乙方负责变压器现场卸车并安装到变压器基础上就位，乙方安排工程师进行现场指导安装和配合调试工作，甲方负责附件卸车并安排专业安装队伍进行设备安装工作。</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甲方在设备安装、调试期间如发现因乙方产品质量原因造成缺陷或损坏，乙方应尽快免费更换和修复。乙方应承担此项更换和修复工作的一切风险和费用。乙方应保证设备在调试、试验、运行时各项技术参数达到标准要求。</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供货清单未包括的，但属于设备配套所必须的辅件、安装件等材料均由由乙方供货，价格已包含在合同总价范围内，具体技术要求见本合同附件。</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若变压器设备等有使用不符合合同约定材料制作本合同设备部件和材料的，甲方有权拒接收设备。</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在设备安装、试验、调试和质保期内，如因乙方原因导致变压器设备在制造质量、技术参数等方面不符合本合同的要求，甲方有权提出索赔。乙方应提供符合要求新部件对有缺陷或损坏的零部件进行更换；当单台设备有较大缺陷需要整体更换时，更换设备应符合本合同验收合格标准。</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设备安装</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设备进场前乙方制定变压器吊装就位方案，主变设备由乙方负责安装到变压器基础上就位。</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乙方遵守国家安全管理规定和甲方现场各项管理制度。</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乙方在施工现场的车辆运输、吊装作业、用电等，造成人身伤害及财产损害的，均由乙方承担所有责任，与甲方无关。</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随机备品配件及工具</w:t>
      </w:r>
    </w:p>
    <w:p w:rsidR="00104702" w:rsidRDefault="004B5DA1">
      <w:pPr>
        <w:pStyle w:val="ae"/>
        <w:spacing w:before="0" w:beforeAutospacing="0" w:after="0" w:afterAutospacing="0" w:line="360" w:lineRule="auto"/>
        <w:ind w:firstLineChars="200" w:firstLine="480"/>
        <w:rPr>
          <w:color w:val="000000"/>
        </w:rPr>
      </w:pPr>
      <w:r>
        <w:rPr>
          <w:color w:val="000000"/>
        </w:rPr>
        <w:t>本合同设备随机备品、配件、工具数量见本合同附件</w:t>
      </w:r>
      <w:r>
        <w:rPr>
          <w:color w:val="000000"/>
          <w:u w:val="single"/>
        </w:rPr>
        <w:t>《设备清单》</w:t>
      </w:r>
      <w:r>
        <w:rPr>
          <w:color w:val="000000"/>
        </w:rPr>
        <w:t>，供应办法为随合同设备交接。</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技术服务和文件</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合同签订后乙方提供加盖公章的变压器设备土建基础图、设备安装图、电气接线图等图纸。</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乙方向甲方提供所属范围内的资料，包括设备合格证、发货单、安装与使用说明书、安装操作及运行操作维护手册、变压器质量证明书、变压器出厂试验报告等资料。</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乙方承担变压器设备安装期间的安装和调试指导、试验、试运行技术指导、操作培训和合同中规定乙方应承担的其他责任和义务。</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乙方保证提交的技术文件、图纸的完整、清楚和正确，达到安装、运行和维护要求。</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每台变压器设备均应附有详细的装箱单和质量证书、检测报告、图纸等资料。</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乙方负责对变压器设备自检、测试等工作，设备出厂检验、测试报告提交给甲方，合格证、质量证明书文件视为合同设备质量保证资料。</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变压器安装、试验、调试、投运期间由乙方派员免费现场技术指导；乙方对甲方操作人员进行运行操作及日常维护保养等技术培训。</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质量保证期</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质保期限为设备到场现场18个月或验收合格之日起12个月（以先到为准）。乙方在质保期内为甲方提供免费质保（免费维修、更换设备）。</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保修范围为乙方供货的本合同内全部设备和部件。</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质保期内甲方对因乙方设计和制造的变压器设备造成质量缺陷问题，乙方负责设备包修、包换、包退，并免收服务及设备、部件一切费用。</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质保期内乙方在接到甲方设备故障通知24小时内应到达工地现场，保证积极有效解决问题，并在处理完问题后24小时内，向甲方做书面说明及相应的故障原因分析。如乙方对设备故障通知不做响应，而且故障确属设备本身问题，则每逾期1天以合同总额的1‰作为违约金；此违约金不超合同总额的10％，乙方应负责对故障设备进行更换；涉及安全运行或者使用功能的紧急抢修事故，乙方应在接到事故通知后，立即到达事故现场抢修。</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在质保期内乙方未按本合同约定时间到场修理致使甲方或者使用单位另行委派第三方进行修理的，由乙方承担甲方所支出一切费用。在质保期间若设备发生质量问题，则该台设备质保期限重新计算，自甲方对更换设备验收合格之日起12个月。质保期满，设备工况运行良好，质保金一次无息结清。</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乙方承诺对变压器设备实行终生维修，提供技术服务；在质量保证期满后，设备所需易损易耗件如需更换按当期成本价收取成本费。</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保密</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合同各方保证对在讨论、签订、履行本合同过程中所获悉的属于其他方的且无法自公开渠道获取的保密信息予以保密。未经该信息的披露方同意，信息接收方不得向任何第三方泄露该信息的全部或部分内容。</w:t>
      </w:r>
    </w:p>
    <w:p w:rsidR="00104702" w:rsidRDefault="004B5DA1">
      <w:pPr>
        <w:pStyle w:val="ae"/>
        <w:spacing w:before="0" w:beforeAutospacing="0" w:after="0" w:afterAutospacing="0" w:line="360" w:lineRule="auto"/>
        <w:ind w:firstLineChars="200" w:firstLine="480"/>
        <w:rPr>
          <w:color w:val="000000"/>
        </w:rPr>
      </w:pPr>
      <w:r>
        <w:rPr>
          <w:color w:val="000000"/>
        </w:rPr>
        <w:t>上述保密义务，在本合同终止或解除之后仍需履行。</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保密信息是指信息披露方向信息接收方在本合同签订之前或之后披露的任何非公开的信息，不论书面、口头或其他形式，包括但不限于作品、技术及经营的相关信息。作品相关信息包括艺术作品原作、照片、草稿、参数；技术信息包括技术、设计、图样、译文、图标、模型、制程、计数法、软件程序、软件来源文件、有关研究与实验工作的记录或成果等；经营信息包括营运信息、投标文件、财务/业务数据、人事数据、采购资料、客户资料或销售数据等。</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违约责任</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甲方逾期付款的，应按</w:t>
      </w:r>
      <w:r>
        <w:rPr>
          <w:rFonts w:hint="eastAsia"/>
          <w:color w:val="000000"/>
        </w:rPr>
        <w:t>照同期银行间同业拆借中心公布的贷款市场报价利率（LPR）支付利息</w:t>
      </w:r>
      <w:r>
        <w:rPr>
          <w:color w:val="000000"/>
        </w:rPr>
        <w:t>，同时仍应履行付款义务。</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乙方逾期交货的，每逾期一天，应按相应货款金额的</w:t>
      </w:r>
      <w:r>
        <w:rPr>
          <w:color w:val="000000"/>
          <w:u w:val="single"/>
        </w:rPr>
        <w:t>1%（百分之一）</w:t>
      </w:r>
      <w:r>
        <w:rPr>
          <w:color w:val="000000"/>
        </w:rPr>
        <w:t>向甲方支付违约金，同时仍应履行交货义务。甲方有权从应向乙方支付的货款金额中扣除该违约金。</w:t>
      </w:r>
    </w:p>
    <w:p w:rsidR="00104702" w:rsidRDefault="004B5DA1">
      <w:pPr>
        <w:pStyle w:val="ae"/>
        <w:spacing w:before="0" w:beforeAutospacing="0" w:after="0" w:afterAutospacing="0" w:line="360" w:lineRule="auto"/>
        <w:ind w:firstLineChars="200" w:firstLine="480"/>
        <w:rPr>
          <w:color w:val="000000"/>
        </w:rPr>
      </w:pPr>
      <w:r>
        <w:rPr>
          <w:color w:val="000000"/>
        </w:rPr>
        <w:t>逾期超过15天的，甲方有权解除本合同。</w:t>
      </w:r>
    </w:p>
    <w:p w:rsidR="00104702" w:rsidRDefault="004B5DA1">
      <w:pPr>
        <w:pStyle w:val="ae"/>
        <w:numPr>
          <w:ilvl w:val="1"/>
          <w:numId w:val="9"/>
        </w:numPr>
        <w:spacing w:before="0" w:beforeAutospacing="0" w:after="0" w:afterAutospacing="0" w:line="360" w:lineRule="auto"/>
        <w:ind w:firstLineChars="200" w:firstLine="480"/>
        <w:rPr>
          <w:color w:val="000000"/>
        </w:rPr>
      </w:pPr>
      <w:r>
        <w:rPr>
          <w:rFonts w:hint="eastAsia"/>
          <w:color w:val="000000"/>
        </w:rPr>
        <w:t>乙方交货不符合质量要求或未按约定提供服务的，甲方有权根据情况采取要求乙方承担修理、重作、更换、退货、减少价款、甲方自行委托第三方修理并要求乙方承担费用等违约责任，同时还应赔偿给甲方造成的全部损失。</w:t>
      </w:r>
    </w:p>
    <w:p w:rsidR="00104702" w:rsidRDefault="004B5DA1">
      <w:pPr>
        <w:pStyle w:val="ae"/>
        <w:spacing w:before="0" w:beforeAutospacing="0" w:after="0" w:afterAutospacing="0" w:line="360" w:lineRule="auto"/>
        <w:ind w:firstLineChars="200" w:firstLine="480"/>
        <w:rPr>
          <w:color w:val="000000"/>
        </w:rPr>
      </w:pPr>
      <w:r>
        <w:rPr>
          <w:rFonts w:hint="eastAsia"/>
          <w:color w:val="000000"/>
        </w:rPr>
        <w:t>乙方交货不符合质量要求导致甲方合同目的不能实现，或者有重要功能瑕疵、质量瑕疵的，甲方有权拒绝收货，且有权选择解除合同。</w:t>
      </w:r>
    </w:p>
    <w:p w:rsidR="00104702" w:rsidRDefault="004B5DA1">
      <w:pPr>
        <w:pStyle w:val="ae"/>
        <w:numPr>
          <w:ilvl w:val="1"/>
          <w:numId w:val="9"/>
        </w:numPr>
        <w:spacing w:before="0" w:beforeAutospacing="0" w:after="0" w:afterAutospacing="0" w:line="360" w:lineRule="auto"/>
        <w:ind w:firstLineChars="200" w:firstLine="480"/>
        <w:rPr>
          <w:color w:val="000000"/>
        </w:rPr>
      </w:pPr>
      <w:r>
        <w:rPr>
          <w:rFonts w:hint="eastAsia"/>
          <w:color w:val="000000"/>
        </w:rPr>
        <w:t>乙方违约提前解除本合同或因乙方有其他违约行为的，甲方有权要求退货（乙方自行承担运输费用），要求乙方退还甲方支付的全部款项，并要求乙方按照合同价款的20%向甲方支付违约金。违约金不足以赔偿甲方损失的，乙方还应赔偿甲方全部损失，包括甲方向第三方采购产生的价款差额。</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任何一方有其他违反本合同情形的，应赔偿守约方全部损失。</w:t>
      </w:r>
    </w:p>
    <w:p w:rsidR="00104702" w:rsidRDefault="004B5DA1">
      <w:pPr>
        <w:pStyle w:val="ae"/>
        <w:spacing w:before="0" w:beforeAutospacing="0" w:after="0" w:afterAutospacing="0" w:line="360" w:lineRule="auto"/>
        <w:ind w:firstLineChars="200" w:firstLine="480"/>
        <w:rPr>
          <w:color w:val="000000"/>
        </w:rPr>
      </w:pPr>
      <w:r>
        <w:rPr>
          <w:color w:val="000000"/>
        </w:rPr>
        <w:t>本合同中的全部损失包括但不限于对守约方所造成的直接损失、可得利益损失、守约方支付给第三方的赔偿费用/违约金/罚款、调查取证费用/公证费/鉴定费用、诉讼仲裁费用、保全费用、律师费用、维权费用以及其他合理费用。</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其他约定</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不可抗力</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不可抗力定义：指在本合同签署后发生的、本合同签署时不能预见的、其发生与后果是无法避免或克服的、妨碍任何一方全部或部分履约的所有事件。上述事件包括地震、台风、水灾、火灾、战争、国际或国内运输中断、流行病、罢工，以及根据中国法律或一般国际商业惯例认作不可抗力的其他事件。一方缺少资金非为不可抗力事件。</w:t>
      </w:r>
    </w:p>
    <w:p w:rsidR="00104702" w:rsidRDefault="004B5DA1">
      <w:pPr>
        <w:pStyle w:val="ae"/>
        <w:numPr>
          <w:ilvl w:val="2"/>
          <w:numId w:val="9"/>
        </w:numPr>
        <w:spacing w:before="0" w:beforeAutospacing="0" w:after="0" w:afterAutospacing="0" w:line="360" w:lineRule="auto"/>
        <w:ind w:firstLineChars="200" w:firstLine="480"/>
        <w:rPr>
          <w:color w:val="000000"/>
        </w:rPr>
      </w:pPr>
      <w:r>
        <w:rPr>
          <w:color w:val="000000"/>
        </w:rPr>
        <w:t>不可抗力的后果：</w:t>
      </w:r>
    </w:p>
    <w:p w:rsidR="00104702" w:rsidRDefault="004B5DA1">
      <w:pPr>
        <w:pStyle w:val="ae"/>
        <w:spacing w:before="0" w:beforeAutospacing="0" w:after="0" w:afterAutospacing="0" w:line="360" w:lineRule="auto"/>
        <w:ind w:firstLineChars="200" w:firstLine="480"/>
        <w:rPr>
          <w:color w:val="000000"/>
        </w:rPr>
      </w:pPr>
      <w:r>
        <w:rPr>
          <w:color w:val="000000"/>
        </w:rPr>
        <w:t>（1）如果发生不可抗力事件，影响一方履行其在本合同项下的义务，则在不可抗力造成的延误期内中止履行，而不视为违约。</w:t>
      </w:r>
    </w:p>
    <w:p w:rsidR="00104702" w:rsidRDefault="004B5DA1">
      <w:pPr>
        <w:pStyle w:val="ae"/>
        <w:spacing w:before="0" w:beforeAutospacing="0" w:after="0" w:afterAutospacing="0" w:line="360" w:lineRule="auto"/>
        <w:ind w:firstLineChars="200" w:firstLine="480"/>
        <w:rPr>
          <w:color w:val="000000"/>
        </w:rPr>
      </w:pPr>
      <w:r>
        <w:rPr>
          <w:color w:val="000000"/>
        </w:rPr>
        <w:t>（2）宣称发生不可抗力的一方应迅速书面通知其他各方，并在其后的十五(15)天内提供证明不可抗力发生及其持续时间的足够证据。</w:t>
      </w:r>
    </w:p>
    <w:p w:rsidR="00104702" w:rsidRDefault="004B5DA1">
      <w:pPr>
        <w:pStyle w:val="ae"/>
        <w:spacing w:before="0" w:beforeAutospacing="0" w:after="0" w:afterAutospacing="0" w:line="360" w:lineRule="auto"/>
        <w:ind w:firstLineChars="200" w:firstLine="480"/>
        <w:rPr>
          <w:color w:val="000000"/>
        </w:rPr>
      </w:pPr>
      <w:r>
        <w:rPr>
          <w:color w:val="000000"/>
        </w:rPr>
        <w:t>（3）如果发生不可抗力事件，各方应立即互相协商，以找到公平的解决办法，并且应尽一切合理努力将不可抗力的影响减少到最低限度。</w:t>
      </w:r>
    </w:p>
    <w:p w:rsidR="00104702" w:rsidRDefault="004B5DA1">
      <w:pPr>
        <w:pStyle w:val="ae"/>
        <w:spacing w:before="0" w:beforeAutospacing="0" w:after="0" w:afterAutospacing="0" w:line="360" w:lineRule="auto"/>
        <w:ind w:firstLineChars="200" w:firstLine="480"/>
        <w:rPr>
          <w:color w:val="000000"/>
        </w:rPr>
      </w:pPr>
      <w:r>
        <w:rPr>
          <w:color w:val="000000"/>
        </w:rPr>
        <w:t>（4）金钱债务的迟延责任不得因不可抗力而免除。</w:t>
      </w:r>
    </w:p>
    <w:p w:rsidR="00104702" w:rsidRDefault="004B5DA1">
      <w:pPr>
        <w:pStyle w:val="ae"/>
        <w:spacing w:before="0" w:beforeAutospacing="0" w:after="0" w:afterAutospacing="0" w:line="360" w:lineRule="auto"/>
        <w:ind w:firstLineChars="200" w:firstLine="480"/>
        <w:rPr>
          <w:color w:val="000000"/>
        </w:rPr>
      </w:pPr>
      <w:r>
        <w:rPr>
          <w:color w:val="000000"/>
        </w:rPr>
        <w:t>（5）迟延履行期间发生的不可抗力不具有免责效力。</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部分无效处理</w:t>
      </w:r>
    </w:p>
    <w:p w:rsidR="00104702" w:rsidRDefault="004B5DA1">
      <w:pPr>
        <w:pStyle w:val="ae"/>
        <w:spacing w:before="0" w:beforeAutospacing="0" w:after="0" w:afterAutospacing="0" w:line="360" w:lineRule="auto"/>
        <w:ind w:firstLineChars="200" w:firstLine="480"/>
        <w:rPr>
          <w:color w:val="000000"/>
        </w:rPr>
      </w:pPr>
      <w:r>
        <w:rPr>
          <w:color w:val="000000"/>
        </w:rPr>
        <w:t>如任何法院或有权机关认为本合同的任何部分无效、不合法或不可执行，则该部分不应被认为构成本合同的一部分，但不应影响本合同其余部分的合法有效性及可执行性。</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书面修订</w:t>
      </w:r>
    </w:p>
    <w:p w:rsidR="00104702" w:rsidRDefault="004B5DA1">
      <w:pPr>
        <w:pStyle w:val="ae"/>
        <w:spacing w:before="0" w:beforeAutospacing="0" w:after="0" w:afterAutospacing="0" w:line="360" w:lineRule="auto"/>
        <w:ind w:firstLineChars="200" w:firstLine="480"/>
        <w:rPr>
          <w:color w:val="000000"/>
        </w:rPr>
      </w:pPr>
      <w:r>
        <w:rPr>
          <w:color w:val="000000"/>
        </w:rPr>
        <w:t>本合同如需要补充或修订，合同各方需在日后以书面形式作出；非经书面形式的补充和修订，不构成对本合同的有效修改。</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合同联系方式</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为更好的履行本合同，双方提供如下联系方式：</w:t>
      </w:r>
    </w:p>
    <w:p w:rsidR="00104702" w:rsidRDefault="004B5DA1">
      <w:pPr>
        <w:pStyle w:val="ae"/>
        <w:spacing w:before="0" w:beforeAutospacing="0" w:after="0" w:afterAutospacing="0" w:line="360" w:lineRule="auto"/>
        <w:ind w:firstLineChars="200" w:firstLine="480"/>
        <w:rPr>
          <w:color w:val="000000"/>
        </w:rPr>
      </w:pPr>
      <w:r>
        <w:rPr>
          <w:color w:val="000000"/>
        </w:rPr>
        <w:t>（1）甲方联系方式</w:t>
      </w:r>
    </w:p>
    <w:p w:rsidR="00104702" w:rsidRDefault="004B5DA1">
      <w:pPr>
        <w:pStyle w:val="ae"/>
        <w:spacing w:before="0" w:beforeAutospacing="0" w:after="0" w:afterAutospacing="0" w:line="360" w:lineRule="auto"/>
        <w:ind w:firstLineChars="200" w:firstLine="480"/>
        <w:rPr>
          <w:color w:val="000000"/>
        </w:rPr>
      </w:pPr>
      <w:r>
        <w:rPr>
          <w:color w:val="000000"/>
        </w:rPr>
        <w:t>联系人：</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地址：</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手机：</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微信：</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电子邮箱：</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（2）乙方联系方式</w:t>
      </w:r>
    </w:p>
    <w:p w:rsidR="00104702" w:rsidRDefault="004B5DA1">
      <w:pPr>
        <w:pStyle w:val="ae"/>
        <w:spacing w:before="0" w:beforeAutospacing="0" w:after="0" w:afterAutospacing="0" w:line="360" w:lineRule="auto"/>
        <w:ind w:firstLineChars="200" w:firstLine="480"/>
        <w:rPr>
          <w:color w:val="000000"/>
        </w:rPr>
      </w:pPr>
      <w:r>
        <w:rPr>
          <w:color w:val="000000"/>
        </w:rPr>
        <w:t>联系人：</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地址：</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手机：</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微信：</w:t>
      </w:r>
      <w:r>
        <w:rPr>
          <w:color w:val="000000"/>
          <w:u w:val="single"/>
        </w:rPr>
        <w:t>  </w:t>
      </w:r>
    </w:p>
    <w:p w:rsidR="00104702" w:rsidRDefault="004B5DA1">
      <w:pPr>
        <w:pStyle w:val="ae"/>
        <w:spacing w:before="0" w:beforeAutospacing="0" w:after="0" w:afterAutospacing="0" w:line="360" w:lineRule="auto"/>
        <w:ind w:firstLineChars="200" w:firstLine="480"/>
        <w:rPr>
          <w:color w:val="000000"/>
        </w:rPr>
      </w:pPr>
      <w:r>
        <w:rPr>
          <w:color w:val="000000"/>
        </w:rPr>
        <w:t>电子邮箱：</w:t>
      </w:r>
      <w:r>
        <w:rPr>
          <w:color w:val="000000"/>
          <w:u w:val="single"/>
        </w:rPr>
        <w:t>  </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通过电子邮箱及其它电子方式送达时，发出之日即视为有效送达。</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通过快递等方式送达时，对方签收之日视为有效送达；对方拒收或退回的，视为签收。</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上述联系方式同时作为有效司法送达地址。</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一方变更联系方式，应以书面形式通知对方；否则，该联系方式仍视为有效，由未通知方承担由此而引起的相关责任。</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本联系方式条款为独立条款，不受合同整体或其他条款的效力影响，始终有效。</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争议解决</w:t>
      </w:r>
    </w:p>
    <w:p w:rsidR="00104702" w:rsidRDefault="004B5DA1">
      <w:pPr>
        <w:pStyle w:val="ae"/>
        <w:spacing w:before="0" w:beforeAutospacing="0" w:after="0" w:afterAutospacing="0" w:line="360" w:lineRule="auto"/>
        <w:ind w:firstLineChars="200" w:firstLine="480"/>
        <w:rPr>
          <w:color w:val="000000"/>
        </w:rPr>
      </w:pPr>
      <w:r>
        <w:rPr>
          <w:color w:val="000000"/>
        </w:rPr>
        <w:t>因本合同以及本合同项下订单/附件/补充协议等（如有）引起或有关的任何争议，由合同各方协商解决，也可由有关部门调解。协商或调解不成的，应向</w:t>
      </w:r>
      <w:r>
        <w:rPr>
          <w:rFonts w:hint="eastAsia"/>
          <w:color w:val="000000"/>
          <w:u w:val="single"/>
        </w:rPr>
        <w:t>项目</w:t>
      </w:r>
      <w:r>
        <w:rPr>
          <w:color w:val="000000"/>
          <w:u w:val="single"/>
        </w:rPr>
        <w:t>所在地</w:t>
      </w:r>
      <w:r>
        <w:rPr>
          <w:color w:val="000000"/>
        </w:rPr>
        <w:t>有管辖权的人民法院起诉。</w:t>
      </w:r>
    </w:p>
    <w:p w:rsidR="00104702" w:rsidRDefault="004B5DA1" w:rsidP="002A3696">
      <w:pPr>
        <w:pStyle w:val="3"/>
        <w:keepNext w:val="0"/>
        <w:widowControl/>
        <w:numPr>
          <w:ilvl w:val="0"/>
          <w:numId w:val="9"/>
        </w:numPr>
        <w:spacing w:before="0" w:after="0"/>
        <w:ind w:firstLineChars="200" w:firstLine="643"/>
        <w:jc w:val="left"/>
        <w:rPr>
          <w:rFonts w:ascii="宋体" w:hAnsi="宋体" w:cs="宋体"/>
        </w:rPr>
      </w:pPr>
      <w:r>
        <w:rPr>
          <w:rFonts w:ascii="宋体" w:hAnsi="宋体" w:cs="宋体"/>
        </w:rPr>
        <w:t>附则</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本合同一式二份，合同各方各执一份。各份合同文本具有同等法律效力。</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本合同未尽事宜，</w:t>
      </w:r>
      <w:r>
        <w:rPr>
          <w:rFonts w:hint="eastAsia"/>
          <w:color w:val="000000"/>
        </w:rPr>
        <w:t>甲乙双方</w:t>
      </w:r>
      <w:r>
        <w:rPr>
          <w:color w:val="000000"/>
        </w:rPr>
        <w:t>应另行协商并签订补充协议。</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本合同包含如下附件：</w:t>
      </w:r>
      <w:r>
        <w:rPr>
          <w:color w:val="000000"/>
          <w:u w:val="single"/>
        </w:rPr>
        <w:t>《变压器技术协议》《设备清单》</w:t>
      </w:r>
    </w:p>
    <w:p w:rsidR="00104702" w:rsidRDefault="004B5DA1">
      <w:pPr>
        <w:pStyle w:val="ae"/>
        <w:spacing w:before="0" w:beforeAutospacing="0" w:after="0" w:afterAutospacing="0" w:line="360" w:lineRule="auto"/>
        <w:ind w:firstLineChars="200" w:firstLine="480"/>
        <w:rPr>
          <w:color w:val="000000"/>
        </w:rPr>
      </w:pPr>
      <w:r>
        <w:rPr>
          <w:color w:val="000000"/>
        </w:rPr>
        <w:t>上述附件是本合同的一部分，具有与本合同同等的法律效力。</w:t>
      </w:r>
    </w:p>
    <w:p w:rsidR="00104702" w:rsidRDefault="004B5DA1">
      <w:pPr>
        <w:pStyle w:val="ae"/>
        <w:numPr>
          <w:ilvl w:val="1"/>
          <w:numId w:val="9"/>
        </w:numPr>
        <w:spacing w:before="0" w:beforeAutospacing="0" w:after="0" w:afterAutospacing="0" w:line="360" w:lineRule="auto"/>
        <w:ind w:firstLineChars="200" w:firstLine="480"/>
        <w:rPr>
          <w:color w:val="000000"/>
        </w:rPr>
      </w:pPr>
      <w:r>
        <w:rPr>
          <w:color w:val="000000"/>
        </w:rPr>
        <w:t>本合同经</w:t>
      </w:r>
      <w:r>
        <w:rPr>
          <w:rFonts w:hint="eastAsia"/>
          <w:color w:val="000000"/>
        </w:rPr>
        <w:t>甲乙双</w:t>
      </w:r>
      <w:r>
        <w:rPr>
          <w:color w:val="000000"/>
        </w:rPr>
        <w:t>方签名</w:t>
      </w:r>
      <w:r>
        <w:rPr>
          <w:rFonts w:hint="eastAsia"/>
          <w:color w:val="000000"/>
        </w:rPr>
        <w:t>并</w:t>
      </w:r>
      <w:r>
        <w:rPr>
          <w:color w:val="000000"/>
        </w:rPr>
        <w:t>盖章后生效。</w:t>
      </w:r>
    </w:p>
    <w:p w:rsidR="00104702" w:rsidRDefault="004B5DA1">
      <w:pPr>
        <w:pStyle w:val="ae"/>
        <w:spacing w:before="0" w:beforeAutospacing="0" w:after="0" w:afterAutospacing="0" w:line="360" w:lineRule="auto"/>
        <w:ind w:firstLineChars="200" w:firstLine="480"/>
        <w:jc w:val="center"/>
        <w:rPr>
          <w:color w:val="000000"/>
        </w:rPr>
      </w:pPr>
      <w:r>
        <w:rPr>
          <w:color w:val="000000"/>
        </w:rPr>
        <w:t>（以下无合同正文）</w:t>
      </w:r>
    </w:p>
    <w:p w:rsidR="00104702" w:rsidRDefault="00104702">
      <w:pPr>
        <w:pStyle w:val="ae"/>
        <w:spacing w:before="0" w:beforeAutospacing="0" w:after="0" w:afterAutospacing="0" w:line="360" w:lineRule="auto"/>
        <w:ind w:firstLineChars="200" w:firstLine="480"/>
        <w:jc w:val="center"/>
        <w:rPr>
          <w:color w:val="000000"/>
        </w:rPr>
      </w:pPr>
    </w:p>
    <w:p w:rsidR="00104702" w:rsidRDefault="004B5DA1" w:rsidP="002A3696">
      <w:pPr>
        <w:pStyle w:val="ae"/>
        <w:spacing w:before="0" w:beforeAutospacing="0" w:after="0" w:afterAutospacing="0" w:line="360" w:lineRule="auto"/>
        <w:ind w:firstLineChars="200" w:firstLine="482"/>
        <w:rPr>
          <w:b/>
          <w:color w:val="000000"/>
        </w:rPr>
      </w:pPr>
      <w:r>
        <w:rPr>
          <w:b/>
          <w:color w:val="000000"/>
        </w:rPr>
        <w:t>甲方（盖章）：</w:t>
      </w:r>
    </w:p>
    <w:p w:rsidR="00104702" w:rsidRDefault="00104702" w:rsidP="002A3696">
      <w:pPr>
        <w:pStyle w:val="ae"/>
        <w:spacing w:before="0" w:beforeAutospacing="0" w:after="0" w:afterAutospacing="0" w:line="360" w:lineRule="auto"/>
        <w:ind w:firstLineChars="200" w:firstLine="482"/>
        <w:rPr>
          <w:b/>
          <w:color w:val="000000"/>
        </w:rPr>
      </w:pPr>
    </w:p>
    <w:p w:rsidR="00104702" w:rsidRDefault="004B5DA1">
      <w:pPr>
        <w:pStyle w:val="ae"/>
        <w:spacing w:before="0" w:beforeAutospacing="0" w:after="0" w:afterAutospacing="0" w:line="360" w:lineRule="auto"/>
        <w:ind w:firstLineChars="200" w:firstLine="480"/>
        <w:rPr>
          <w:color w:val="000000"/>
        </w:rPr>
      </w:pPr>
      <w:r>
        <w:rPr>
          <w:color w:val="000000"/>
        </w:rPr>
        <w:t>法定代表人或授权代表</w:t>
      </w:r>
      <w:r>
        <w:rPr>
          <w:rFonts w:hint="eastAsia"/>
          <w:color w:val="000000"/>
        </w:rPr>
        <w:t>（签字）</w:t>
      </w:r>
      <w:r>
        <w:rPr>
          <w:color w:val="000000"/>
        </w:rPr>
        <w:t>：</w:t>
      </w:r>
    </w:p>
    <w:p w:rsidR="00104702" w:rsidRDefault="00104702">
      <w:pPr>
        <w:pStyle w:val="ae"/>
        <w:spacing w:before="0" w:beforeAutospacing="0" w:after="0" w:afterAutospacing="0" w:line="360" w:lineRule="auto"/>
        <w:ind w:firstLineChars="200" w:firstLine="480"/>
        <w:rPr>
          <w:color w:val="000000"/>
        </w:rPr>
      </w:pPr>
    </w:p>
    <w:p w:rsidR="00104702" w:rsidRDefault="00104702">
      <w:pPr>
        <w:pStyle w:val="ae"/>
        <w:spacing w:before="0" w:beforeAutospacing="0" w:after="0" w:afterAutospacing="0" w:line="360" w:lineRule="auto"/>
        <w:ind w:firstLineChars="200" w:firstLine="480"/>
        <w:rPr>
          <w:color w:val="000000"/>
        </w:rPr>
      </w:pPr>
    </w:p>
    <w:p w:rsidR="00104702" w:rsidRDefault="00104702">
      <w:pPr>
        <w:pStyle w:val="ae"/>
        <w:spacing w:before="0" w:beforeAutospacing="0" w:after="0" w:afterAutospacing="0" w:line="360" w:lineRule="auto"/>
        <w:ind w:firstLineChars="200" w:firstLine="480"/>
        <w:rPr>
          <w:color w:val="000000"/>
        </w:rPr>
      </w:pPr>
    </w:p>
    <w:p w:rsidR="00104702" w:rsidRDefault="004B5DA1" w:rsidP="002A3696">
      <w:pPr>
        <w:pStyle w:val="ae"/>
        <w:spacing w:before="0" w:beforeAutospacing="0" w:after="0" w:afterAutospacing="0" w:line="360" w:lineRule="auto"/>
        <w:ind w:firstLineChars="200" w:firstLine="482"/>
        <w:rPr>
          <w:b/>
          <w:color w:val="000000"/>
        </w:rPr>
      </w:pPr>
      <w:r>
        <w:rPr>
          <w:b/>
          <w:color w:val="000000"/>
        </w:rPr>
        <w:t>乙方（盖章）：</w:t>
      </w:r>
    </w:p>
    <w:p w:rsidR="00104702" w:rsidRDefault="00104702" w:rsidP="002A3696">
      <w:pPr>
        <w:pStyle w:val="ae"/>
        <w:spacing w:before="0" w:beforeAutospacing="0" w:after="0" w:afterAutospacing="0" w:line="360" w:lineRule="auto"/>
        <w:ind w:firstLineChars="200" w:firstLine="482"/>
        <w:rPr>
          <w:b/>
          <w:color w:val="000000"/>
        </w:rPr>
      </w:pPr>
    </w:p>
    <w:p w:rsidR="00104702" w:rsidRDefault="004B5DA1">
      <w:pPr>
        <w:pStyle w:val="ae"/>
        <w:spacing w:before="0" w:beforeAutospacing="0" w:after="0" w:afterAutospacing="0" w:line="360" w:lineRule="auto"/>
        <w:ind w:firstLineChars="200" w:firstLine="480"/>
        <w:rPr>
          <w:color w:val="000000"/>
        </w:rPr>
      </w:pPr>
      <w:r>
        <w:rPr>
          <w:color w:val="000000"/>
        </w:rPr>
        <w:t>法定代表人或授权代表</w:t>
      </w:r>
      <w:r>
        <w:rPr>
          <w:rFonts w:hint="eastAsia"/>
          <w:color w:val="000000"/>
        </w:rPr>
        <w:t>（签字）</w:t>
      </w:r>
      <w:r>
        <w:rPr>
          <w:color w:val="000000"/>
        </w:rPr>
        <w:t>：</w:t>
      </w:r>
    </w:p>
    <w:p w:rsidR="00104702" w:rsidRDefault="00104702">
      <w:pPr>
        <w:pStyle w:val="ae"/>
        <w:spacing w:before="0" w:beforeAutospacing="0" w:after="0" w:afterAutospacing="0" w:line="360" w:lineRule="auto"/>
        <w:ind w:left="480"/>
        <w:rPr>
          <w:color w:val="000000"/>
        </w:rPr>
      </w:pPr>
    </w:p>
    <w:p w:rsidR="00104702" w:rsidRDefault="00104702">
      <w:pPr>
        <w:pStyle w:val="ae"/>
        <w:spacing w:before="0" w:beforeAutospacing="0" w:after="0" w:afterAutospacing="0" w:line="360" w:lineRule="auto"/>
        <w:ind w:left="480"/>
        <w:rPr>
          <w:color w:val="000000"/>
        </w:rPr>
      </w:pPr>
    </w:p>
    <w:p w:rsidR="00104702" w:rsidRDefault="004B5DA1">
      <w:pPr>
        <w:pStyle w:val="ae"/>
        <w:spacing w:before="0" w:beforeAutospacing="0" w:after="0" w:afterAutospacing="0" w:line="360" w:lineRule="auto"/>
        <w:ind w:firstLineChars="200" w:firstLine="480"/>
        <w:rPr>
          <w:color w:val="000000"/>
        </w:rPr>
      </w:pPr>
      <w:r>
        <w:rPr>
          <w:rFonts w:hint="eastAsia"/>
          <w:color w:val="000000"/>
        </w:rPr>
        <w:t>签订时间：    年    月    日</w:t>
      </w:r>
    </w:p>
    <w:p w:rsidR="00104702" w:rsidRDefault="00104702">
      <w:pPr>
        <w:tabs>
          <w:tab w:val="left" w:pos="1080"/>
        </w:tabs>
        <w:spacing w:line="500" w:lineRule="exact"/>
        <w:jc w:val="center"/>
        <w:rPr>
          <w:rFonts w:ascii="宋体" w:hAnsi="宋体" w:cs="宋体"/>
          <w:b/>
          <w:bCs/>
          <w:sz w:val="44"/>
          <w:szCs w:val="44"/>
        </w:rPr>
      </w:pPr>
    </w:p>
    <w:p w:rsidR="00104702" w:rsidRDefault="00104702">
      <w:pPr>
        <w:tabs>
          <w:tab w:val="left" w:pos="1080"/>
        </w:tabs>
        <w:spacing w:line="500" w:lineRule="exact"/>
        <w:jc w:val="center"/>
        <w:rPr>
          <w:rFonts w:ascii="宋体" w:hAnsi="宋体" w:cs="宋体"/>
          <w:b/>
          <w:bCs/>
          <w:sz w:val="44"/>
          <w:szCs w:val="44"/>
        </w:rPr>
      </w:pPr>
    </w:p>
    <w:p w:rsidR="00104702" w:rsidRDefault="00104702">
      <w:pPr>
        <w:tabs>
          <w:tab w:val="left" w:pos="1080"/>
        </w:tabs>
        <w:spacing w:line="500" w:lineRule="exact"/>
        <w:rPr>
          <w:rFonts w:ascii="宋体" w:hAnsi="宋体" w:cs="宋体"/>
          <w:b/>
          <w:bCs/>
          <w:sz w:val="44"/>
          <w:szCs w:val="44"/>
        </w:rPr>
      </w:pPr>
    </w:p>
    <w:p w:rsidR="00104702" w:rsidRDefault="004B5DA1">
      <w:pPr>
        <w:tabs>
          <w:tab w:val="left" w:pos="1080"/>
        </w:tabs>
        <w:spacing w:line="500" w:lineRule="exact"/>
        <w:jc w:val="center"/>
        <w:rPr>
          <w:rFonts w:ascii="宋体" w:hAnsi="宋体" w:cs="宋体"/>
          <w:b/>
          <w:bCs/>
          <w:sz w:val="44"/>
          <w:szCs w:val="44"/>
        </w:rPr>
      </w:pPr>
      <w:r>
        <w:rPr>
          <w:rFonts w:ascii="宋体" w:hAnsi="宋体" w:cs="宋体" w:hint="eastAsia"/>
          <w:b/>
          <w:bCs/>
          <w:sz w:val="44"/>
          <w:szCs w:val="44"/>
        </w:rPr>
        <w:t>第六章  投标文件格式</w:t>
      </w:r>
    </w:p>
    <w:p w:rsidR="00104702" w:rsidRDefault="00104702">
      <w:pPr>
        <w:pStyle w:val="a6"/>
        <w:spacing w:line="500" w:lineRule="exact"/>
        <w:rPr>
          <w:rFonts w:ascii="宋体" w:hAnsi="宋体"/>
        </w:rPr>
      </w:pPr>
    </w:p>
    <w:p w:rsidR="00104702" w:rsidRDefault="004B5DA1">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封  皮</w:t>
      </w:r>
    </w:p>
    <w:tbl>
      <w:tblPr>
        <w:tblW w:w="952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20"/>
      </w:tblGrid>
      <w:tr w:rsidR="00104702">
        <w:trPr>
          <w:trHeight w:val="3585"/>
          <w:jc w:val="center"/>
        </w:trPr>
        <w:tc>
          <w:tcPr>
            <w:tcW w:w="9520" w:type="dxa"/>
          </w:tcPr>
          <w:p w:rsidR="00104702" w:rsidRDefault="004B5DA1">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 xml:space="preserve">                                           </w:t>
            </w:r>
          </w:p>
          <w:p w:rsidR="00104702" w:rsidRDefault="00104702">
            <w:pPr>
              <w:spacing w:line="360" w:lineRule="auto"/>
              <w:ind w:firstLineChars="50" w:firstLine="140"/>
              <w:rPr>
                <w:rFonts w:ascii="仿宋" w:eastAsia="仿宋" w:hAnsi="仿宋" w:cs="仿宋"/>
                <w:color w:val="000000" w:themeColor="text1"/>
                <w:sz w:val="28"/>
                <w:szCs w:val="28"/>
              </w:rPr>
            </w:pPr>
          </w:p>
          <w:p w:rsidR="00104702" w:rsidRDefault="00104702">
            <w:pPr>
              <w:spacing w:line="360" w:lineRule="auto"/>
              <w:jc w:val="center"/>
              <w:rPr>
                <w:rFonts w:ascii="仿宋" w:eastAsia="仿宋" w:hAnsi="仿宋" w:cs="仿宋"/>
                <w:color w:val="000000" w:themeColor="text1"/>
                <w:sz w:val="28"/>
                <w:szCs w:val="28"/>
                <w:u w:val="single"/>
              </w:rPr>
            </w:pPr>
          </w:p>
          <w:p w:rsidR="00104702" w:rsidRDefault="004B5DA1">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u w:val="single"/>
              </w:rPr>
              <w:t xml:space="preserve">                             </w:t>
            </w:r>
            <w:r>
              <w:rPr>
                <w:rFonts w:ascii="仿宋" w:eastAsia="仿宋" w:hAnsi="仿宋" w:cs="仿宋" w:hint="eastAsia"/>
                <w:b/>
                <w:bCs/>
                <w:color w:val="000000" w:themeColor="text1"/>
                <w:sz w:val="28"/>
                <w:szCs w:val="28"/>
              </w:rPr>
              <w:t>项目名称</w:t>
            </w:r>
          </w:p>
          <w:p w:rsidR="00104702" w:rsidRDefault="00104702">
            <w:pPr>
              <w:spacing w:line="360" w:lineRule="auto"/>
              <w:jc w:val="center"/>
              <w:rPr>
                <w:rFonts w:ascii="仿宋" w:eastAsia="仿宋" w:hAnsi="仿宋" w:cs="仿宋"/>
                <w:color w:val="000000" w:themeColor="text1"/>
                <w:sz w:val="28"/>
                <w:szCs w:val="28"/>
              </w:rPr>
            </w:pPr>
          </w:p>
          <w:p w:rsidR="00104702" w:rsidRDefault="00104702">
            <w:pPr>
              <w:pStyle w:val="2"/>
              <w:numPr>
                <w:ilvl w:val="0"/>
                <w:numId w:val="0"/>
              </w:numPr>
              <w:ind w:left="180"/>
              <w:rPr>
                <w:rFonts w:ascii="仿宋" w:eastAsia="仿宋" w:hAnsi="仿宋" w:cs="仿宋"/>
                <w:color w:val="000000" w:themeColor="text1"/>
                <w:szCs w:val="28"/>
              </w:rPr>
            </w:pPr>
          </w:p>
          <w:p w:rsidR="00104702" w:rsidRDefault="00104702">
            <w:pPr>
              <w:rPr>
                <w:rFonts w:ascii="仿宋" w:eastAsia="仿宋" w:hAnsi="仿宋" w:cs="仿宋"/>
                <w:color w:val="000000" w:themeColor="text1"/>
              </w:rPr>
            </w:pPr>
          </w:p>
          <w:p w:rsidR="00104702" w:rsidRDefault="004B5DA1">
            <w:pPr>
              <w:spacing w:line="360" w:lineRule="auto"/>
              <w:jc w:val="center"/>
              <w:rPr>
                <w:rFonts w:ascii="仿宋" w:eastAsia="仿宋" w:hAnsi="仿宋" w:cs="仿宋"/>
                <w:b/>
                <w:color w:val="000000" w:themeColor="text1"/>
                <w:sz w:val="44"/>
                <w:szCs w:val="44"/>
              </w:rPr>
            </w:pPr>
            <w:r>
              <w:rPr>
                <w:rFonts w:ascii="仿宋" w:eastAsia="仿宋" w:hAnsi="仿宋" w:cs="仿宋" w:hint="eastAsia"/>
                <w:b/>
                <w:color w:val="000000" w:themeColor="text1"/>
                <w:sz w:val="44"/>
                <w:szCs w:val="44"/>
              </w:rPr>
              <w:t>投 标 文 件</w:t>
            </w:r>
          </w:p>
          <w:p w:rsidR="00104702" w:rsidRDefault="00104702">
            <w:pPr>
              <w:spacing w:line="360" w:lineRule="auto"/>
              <w:jc w:val="center"/>
              <w:rPr>
                <w:rFonts w:ascii="仿宋" w:eastAsia="仿宋" w:hAnsi="仿宋" w:cs="仿宋"/>
                <w:color w:val="000000" w:themeColor="text1"/>
                <w:sz w:val="28"/>
                <w:szCs w:val="28"/>
              </w:rPr>
            </w:pPr>
          </w:p>
          <w:p w:rsidR="00104702" w:rsidRDefault="004B5DA1">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项目编号：</w:t>
            </w:r>
          </w:p>
          <w:p w:rsidR="00104702" w:rsidRDefault="00104702">
            <w:pPr>
              <w:spacing w:line="360" w:lineRule="auto"/>
              <w:ind w:firstLineChars="50" w:firstLine="140"/>
              <w:rPr>
                <w:rFonts w:ascii="仿宋" w:eastAsia="仿宋" w:hAnsi="仿宋" w:cs="仿宋"/>
                <w:color w:val="000000" w:themeColor="text1"/>
                <w:sz w:val="28"/>
                <w:szCs w:val="28"/>
              </w:rPr>
            </w:pPr>
          </w:p>
          <w:p w:rsidR="00104702" w:rsidRDefault="00104702">
            <w:pPr>
              <w:spacing w:line="360" w:lineRule="auto"/>
              <w:rPr>
                <w:rFonts w:ascii="仿宋" w:eastAsia="仿宋" w:hAnsi="仿宋" w:cs="仿宋"/>
                <w:color w:val="000000" w:themeColor="text1"/>
                <w:sz w:val="28"/>
                <w:szCs w:val="28"/>
              </w:rPr>
            </w:pPr>
          </w:p>
          <w:p w:rsidR="00104702" w:rsidRDefault="004B5DA1">
            <w:pPr>
              <w:spacing w:line="360" w:lineRule="auto"/>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 xml:space="preserve">       </w:t>
            </w:r>
          </w:p>
          <w:p w:rsidR="00104702" w:rsidRDefault="004B5DA1">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投  标  人：</w:t>
            </w:r>
            <w:r>
              <w:rPr>
                <w:rFonts w:ascii="仿宋" w:eastAsia="仿宋" w:hAnsi="仿宋" w:cs="仿宋" w:hint="eastAsia"/>
                <w:color w:val="000000" w:themeColor="text1"/>
                <w:sz w:val="28"/>
                <w:szCs w:val="28"/>
                <w:u w:val="single"/>
              </w:rPr>
              <w:t xml:space="preserve">  （全称）   </w:t>
            </w:r>
            <w:r>
              <w:rPr>
                <w:rFonts w:ascii="仿宋" w:eastAsia="仿宋" w:hAnsi="仿宋" w:cs="仿宋" w:hint="eastAsia"/>
                <w:color w:val="000000" w:themeColor="text1"/>
                <w:sz w:val="28"/>
                <w:szCs w:val="28"/>
              </w:rPr>
              <w:t>（单位公章）</w:t>
            </w:r>
          </w:p>
          <w:p w:rsidR="00104702" w:rsidRDefault="004B5DA1">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法定代表人：</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（电子签章）</w:t>
            </w:r>
          </w:p>
          <w:p w:rsidR="00104702" w:rsidRDefault="004B5DA1">
            <w:pPr>
              <w:spacing w:line="360" w:lineRule="auto"/>
              <w:ind w:firstLineChars="700" w:firstLine="19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地      址：</w:t>
            </w:r>
            <w:r>
              <w:rPr>
                <w:rFonts w:ascii="仿宋" w:eastAsia="仿宋" w:hAnsi="仿宋" w:cs="仿宋" w:hint="eastAsia"/>
                <w:color w:val="000000" w:themeColor="text1"/>
                <w:sz w:val="28"/>
                <w:szCs w:val="28"/>
                <w:u w:val="single"/>
              </w:rPr>
              <w:t xml:space="preserve">                </w:t>
            </w:r>
          </w:p>
          <w:p w:rsidR="00104702" w:rsidRDefault="004B5DA1">
            <w:pPr>
              <w:spacing w:line="360" w:lineRule="auto"/>
              <w:ind w:firstLineChars="700" w:firstLine="19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日      期：</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tc>
      </w:tr>
    </w:tbl>
    <w:p w:rsidR="00104702" w:rsidRDefault="00104702">
      <w:pPr>
        <w:pStyle w:val="af"/>
        <w:spacing w:line="500" w:lineRule="exact"/>
        <w:jc w:val="right"/>
        <w:rPr>
          <w:rFonts w:ascii="宋体" w:hAnsi="宋体" w:cs="宋体"/>
          <w:sz w:val="24"/>
          <w:szCs w:val="24"/>
        </w:rPr>
      </w:pPr>
    </w:p>
    <w:p w:rsidR="00104702" w:rsidRDefault="00104702">
      <w:pPr>
        <w:spacing w:line="500" w:lineRule="exact"/>
        <w:rPr>
          <w:rFonts w:ascii="宋体" w:hAnsi="宋体"/>
        </w:rPr>
      </w:pPr>
    </w:p>
    <w:p w:rsidR="00104702" w:rsidRDefault="004B5DA1">
      <w:pPr>
        <w:spacing w:line="500" w:lineRule="exact"/>
        <w:jc w:val="center"/>
        <w:rPr>
          <w:rFonts w:ascii="宋体" w:hAnsi="宋体" w:cs="宋体"/>
          <w:sz w:val="44"/>
          <w:szCs w:val="44"/>
        </w:rPr>
      </w:pPr>
      <w:bookmarkStart w:id="48" w:name="_Toc22607"/>
      <w:bookmarkStart w:id="49" w:name="_Toc13535"/>
      <w:bookmarkEnd w:id="48"/>
      <w:bookmarkEnd w:id="49"/>
      <w:r>
        <w:rPr>
          <w:rFonts w:ascii="宋体" w:hAnsi="宋体" w:hint="eastAsia"/>
          <w:b/>
          <w:bCs/>
          <w:sz w:val="32"/>
          <w:szCs w:val="32"/>
          <w:u w:val="single"/>
        </w:rPr>
        <w:t xml:space="preserve">                     </w:t>
      </w:r>
      <w:bookmarkEnd w:id="41"/>
      <w:bookmarkEnd w:id="42"/>
      <w:bookmarkEnd w:id="43"/>
      <w:bookmarkEnd w:id="44"/>
      <w:bookmarkEnd w:id="45"/>
      <w:bookmarkEnd w:id="46"/>
      <w:bookmarkEnd w:id="47"/>
    </w:p>
    <w:p w:rsidR="00104702" w:rsidRDefault="004B5DA1">
      <w:pPr>
        <w:spacing w:line="500" w:lineRule="exact"/>
        <w:jc w:val="center"/>
        <w:rPr>
          <w:rFonts w:ascii="宋体" w:hAnsi="宋体" w:cs="宋体"/>
          <w:b/>
          <w:sz w:val="32"/>
          <w:szCs w:val="32"/>
        </w:rPr>
      </w:pPr>
      <w:r>
        <w:rPr>
          <w:rFonts w:ascii="宋体" w:hAnsi="宋体" w:cs="宋体" w:hint="eastAsia"/>
          <w:b/>
          <w:sz w:val="32"/>
          <w:szCs w:val="32"/>
        </w:rPr>
        <w:t>目    录</w:t>
      </w:r>
    </w:p>
    <w:p w:rsidR="00104702" w:rsidRDefault="00104702">
      <w:pPr>
        <w:spacing w:line="500" w:lineRule="exact"/>
        <w:jc w:val="center"/>
        <w:rPr>
          <w:rFonts w:ascii="宋体" w:hAnsi="宋体" w:cs="宋体"/>
          <w:sz w:val="28"/>
          <w:szCs w:val="28"/>
        </w:rPr>
      </w:pP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一、供应商资格证明文件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二、投标函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三、开标一览表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四、分项报价一览表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五、技术规格偏差表和商务条款响应表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六、法定代表人（负责人）身份证明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七、授权委托书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八、项目实施方案</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九、供应商基本情况表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十、类似业绩(如有)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十一、反商业贿赂承诺书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十二、售后服务承诺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十三、投标承诺函 </w:t>
      </w:r>
    </w:p>
    <w:p w:rsidR="00104702" w:rsidRDefault="004B5DA1">
      <w:pPr>
        <w:spacing w:line="5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十四、小型、微型企业（监狱、残疾人福利性单位）声明函 </w:t>
      </w:r>
    </w:p>
    <w:p w:rsidR="00104702" w:rsidRDefault="004B5DA1">
      <w:pPr>
        <w:spacing w:line="500" w:lineRule="exact"/>
        <w:ind w:firstLineChars="200" w:firstLine="420"/>
        <w:jc w:val="left"/>
        <w:outlineLvl w:val="0"/>
        <w:rPr>
          <w:rFonts w:ascii="宋体" w:hAnsi="宋体" w:cs="宋体"/>
          <w:b/>
          <w:szCs w:val="21"/>
        </w:rPr>
      </w:pPr>
      <w:r>
        <w:rPr>
          <w:rFonts w:ascii="宋体" w:hAnsi="宋体" w:cs="宋体" w:hint="eastAsia"/>
          <w:bCs/>
          <w:kern w:val="0"/>
          <w:szCs w:val="21"/>
        </w:rPr>
        <w:t>十五、供应商认为需要提供的其它资料</w:t>
      </w:r>
    </w:p>
    <w:p w:rsidR="00104702" w:rsidRDefault="00104702">
      <w:pPr>
        <w:spacing w:line="500" w:lineRule="exact"/>
        <w:jc w:val="center"/>
        <w:outlineLvl w:val="0"/>
        <w:rPr>
          <w:rFonts w:ascii="宋体" w:hAnsi="宋体" w:cs="宋体"/>
          <w:b/>
          <w:szCs w:val="21"/>
        </w:rPr>
      </w:pPr>
    </w:p>
    <w:p w:rsidR="00104702" w:rsidRDefault="00104702">
      <w:pPr>
        <w:spacing w:line="500" w:lineRule="exact"/>
        <w:jc w:val="center"/>
        <w:outlineLvl w:val="0"/>
        <w:rPr>
          <w:rFonts w:ascii="宋体" w:hAnsi="宋体" w:cs="宋体"/>
          <w:b/>
          <w:szCs w:val="21"/>
        </w:rPr>
      </w:pPr>
    </w:p>
    <w:p w:rsidR="00104702" w:rsidRDefault="00104702">
      <w:pPr>
        <w:pStyle w:val="Default"/>
      </w:pPr>
    </w:p>
    <w:p w:rsidR="00104702" w:rsidRDefault="00104702">
      <w:pPr>
        <w:pStyle w:val="Default"/>
      </w:pPr>
    </w:p>
    <w:p w:rsidR="00104702" w:rsidRDefault="00104702">
      <w:pPr>
        <w:spacing w:line="500" w:lineRule="exact"/>
        <w:jc w:val="center"/>
        <w:outlineLvl w:val="0"/>
        <w:rPr>
          <w:rFonts w:ascii="宋体" w:hAnsi="宋体" w:cs="宋体"/>
          <w:b/>
          <w:szCs w:val="21"/>
        </w:rPr>
      </w:pPr>
    </w:p>
    <w:p w:rsidR="00104702" w:rsidRDefault="00104702">
      <w:pPr>
        <w:spacing w:line="500" w:lineRule="exact"/>
        <w:jc w:val="center"/>
        <w:outlineLvl w:val="0"/>
        <w:rPr>
          <w:rFonts w:ascii="宋体" w:hAnsi="宋体" w:cs="宋体"/>
          <w:b/>
          <w:szCs w:val="21"/>
        </w:rPr>
      </w:pPr>
    </w:p>
    <w:p w:rsidR="00104702" w:rsidRDefault="00104702">
      <w:pPr>
        <w:spacing w:line="500" w:lineRule="exact"/>
        <w:jc w:val="center"/>
        <w:outlineLvl w:val="0"/>
        <w:rPr>
          <w:rFonts w:ascii="宋体" w:hAnsi="宋体" w:cs="宋体"/>
          <w:b/>
          <w:szCs w:val="21"/>
        </w:rPr>
      </w:pPr>
    </w:p>
    <w:p w:rsidR="00104702" w:rsidRDefault="00104702">
      <w:pPr>
        <w:pStyle w:val="a6"/>
        <w:spacing w:line="500" w:lineRule="exact"/>
      </w:pPr>
    </w:p>
    <w:p w:rsidR="00104702" w:rsidRDefault="00104702">
      <w:pPr>
        <w:pStyle w:val="ad"/>
        <w:spacing w:line="500" w:lineRule="exact"/>
        <w:rPr>
          <w:rFonts w:ascii="宋体" w:hAnsi="宋体" w:cs="宋体"/>
        </w:rPr>
      </w:pPr>
      <w:bookmarkStart w:id="50" w:name="_Toc20114"/>
      <w:bookmarkStart w:id="51" w:name="_Toc18654"/>
      <w:bookmarkStart w:id="52" w:name="_Toc6140"/>
      <w:bookmarkStart w:id="53" w:name="_Toc27418"/>
    </w:p>
    <w:p w:rsidR="00104702" w:rsidRDefault="00104702">
      <w:pPr>
        <w:pStyle w:val="ad"/>
        <w:spacing w:line="500" w:lineRule="exact"/>
        <w:rPr>
          <w:rFonts w:ascii="宋体" w:hAnsi="宋体" w:cs="宋体"/>
        </w:rPr>
      </w:pPr>
    </w:p>
    <w:p w:rsidR="00104702" w:rsidRDefault="00104702"/>
    <w:p w:rsidR="00104702" w:rsidRDefault="00104702">
      <w:pPr>
        <w:pStyle w:val="Default"/>
      </w:pPr>
    </w:p>
    <w:p w:rsidR="00104702" w:rsidRDefault="004B5DA1">
      <w:pPr>
        <w:wordWrap w:val="0"/>
        <w:spacing w:line="360" w:lineRule="auto"/>
        <w:jc w:val="center"/>
        <w:rPr>
          <w:rFonts w:ascii="仿宋" w:eastAsia="仿宋" w:hAnsi="仿宋" w:cs="仿宋"/>
          <w:color w:val="000000" w:themeColor="text1"/>
          <w:sz w:val="28"/>
          <w:szCs w:val="28"/>
        </w:rPr>
      </w:pPr>
      <w:r>
        <w:rPr>
          <w:rFonts w:ascii="仿宋" w:eastAsia="仿宋" w:hAnsi="仿宋" w:cs="仿宋" w:hint="eastAsia"/>
          <w:b/>
          <w:bCs/>
          <w:color w:val="000000" w:themeColor="text1"/>
          <w:sz w:val="32"/>
          <w:szCs w:val="32"/>
        </w:rPr>
        <w:t>一、供应商资格证明文件</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1.提供温县政府采购供应商资格信用承诺函。</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2.根据《关于在政府采购活动中查询及使用信用记录有关问题的通知》(财库[2016]125 号)的规定，采购代理机构将通过“信用中国”网（www.creditchina.gov.cn）、中国政府采购网（www.ccgp.gov.cn）</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查询日期为招标公告发布之日起至投标文件递交截止日前）</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3.供应商必须提供无行贿犯罪记录承诺书(并出具由“中国裁判文书网”网站查询近三年来法人、法定代表人（负责人）、法定代表人（负责人）委托人及项目经理无行贿犯罪记录网页截图加盖企业公章证明)；若有行贿犯罪记录则取消其投标资格；</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4.供应商认为有必要提供的其他资格证明材料。</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widowControl/>
        <w:jc w:val="left"/>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附件1</w:t>
      </w:r>
    </w:p>
    <w:p w:rsidR="00104702" w:rsidRDefault="004B5DA1">
      <w:pPr>
        <w:widowControl/>
        <w:jc w:val="center"/>
        <w:rPr>
          <w:rFonts w:ascii="仿宋" w:eastAsia="仿宋" w:hAnsi="仿宋" w:cs="仿宋"/>
          <w:color w:val="000000" w:themeColor="text1"/>
          <w:sz w:val="28"/>
          <w:szCs w:val="28"/>
        </w:rPr>
      </w:pPr>
      <w:r>
        <w:rPr>
          <w:rFonts w:ascii="仿宋" w:eastAsia="仿宋" w:hAnsi="仿宋" w:cs="仿宋" w:hint="eastAsia"/>
          <w:b/>
          <w:bCs/>
          <w:color w:val="000000" w:themeColor="text1"/>
          <w:kern w:val="0"/>
          <w:sz w:val="28"/>
          <w:szCs w:val="28"/>
          <w:lang w:bidi="ar"/>
        </w:rPr>
        <w:t>温县政府采购供应商资格信用承诺函</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致（采购人或采购代理机构）：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供应商名称：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统一社会信用代码：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供应商地址：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我单位自愿参加本次政府采购活动；严格遵守《中华人民共和国政府采购法》及相关法律法规，依法诚信经营、无条件遵守本次政府采购活动的各项规定。我单位郑重承诺， 本单位符合《中华人民共和国政府采购法》第二十二条規定的条件：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1.我单位具有符合采购文件资格要求独立承担民事责任的能力。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2.我单位具有符合采购文件资格要求的财务状况报告。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3.我单位具有符合采购文件资格要求的依法缴纳税收和社会保障记录的良好记录。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4.我单位具有符合采购文件资格要求履行合同所必需的设备和专业技术能力。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5.参加政府采购活动前三年内，在经营活动中没有重大违法记录。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若我单位承诺不实，自愿承担提供虚假材料谋取中标、成交的法律责任。 </w:t>
      </w:r>
    </w:p>
    <w:p w:rsidR="00104702" w:rsidRDefault="00104702">
      <w:pPr>
        <w:pStyle w:val="Default"/>
      </w:pP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承诺供应商（全称并加盖公章）：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法定代表人或授权代表（签字或签章）：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日 期： 年 月 日</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注：1.供应商须在投标文件中按此模板提供承诺函，未提供视为未实质性响应招标文件要求，按无效投标处理。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2.供应商的法定代表人（其他组织的为负责人）或者授权代表的签字或盖章应真实、有效，如由授权代表签字或盖章的，应提供“法定代表人授权书”。</w:t>
      </w:r>
    </w:p>
    <w:p w:rsidR="00104702" w:rsidRDefault="00104702">
      <w:pPr>
        <w:pStyle w:val="Default"/>
      </w:pPr>
    </w:p>
    <w:p w:rsidR="00104702" w:rsidRDefault="00104702">
      <w:pPr>
        <w:pStyle w:val="Default"/>
      </w:pPr>
    </w:p>
    <w:p w:rsidR="00104702" w:rsidRDefault="004B5DA1">
      <w:pPr>
        <w:widowControl/>
        <w:jc w:val="left"/>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附件2</w:t>
      </w:r>
    </w:p>
    <w:p w:rsidR="00104702" w:rsidRDefault="004B5DA1">
      <w:pPr>
        <w:widowControl/>
        <w:jc w:val="center"/>
        <w:rPr>
          <w:rFonts w:ascii="仿宋" w:eastAsia="仿宋" w:hAnsi="仿宋" w:cs="仿宋"/>
          <w:color w:val="000000" w:themeColor="text1"/>
          <w:sz w:val="28"/>
          <w:szCs w:val="28"/>
        </w:rPr>
      </w:pPr>
      <w:r>
        <w:rPr>
          <w:rFonts w:ascii="仿宋" w:eastAsia="仿宋" w:hAnsi="仿宋" w:cs="仿宋" w:hint="eastAsia"/>
          <w:b/>
          <w:bCs/>
          <w:color w:val="000000" w:themeColor="text1"/>
          <w:kern w:val="0"/>
          <w:sz w:val="28"/>
          <w:szCs w:val="28"/>
          <w:lang w:bidi="ar"/>
        </w:rPr>
        <w:t>无行贿犯罪承诺书</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（采购人名称）： </w:t>
      </w: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我方在此声明，我方在（项目名称）招投标过程中所涉及的包括法人、法定代表人、法定代表人委托代理人及项目经理近三年来均无行贿犯罪记录。我方保证上述信息的真实和准确，并愿意承担因我方就此弄虚作假所引起的一切法律后果。 </w:t>
      </w:r>
    </w:p>
    <w:p w:rsidR="00104702" w:rsidRDefault="00104702">
      <w:pPr>
        <w:spacing w:line="600" w:lineRule="exact"/>
        <w:ind w:firstLineChars="200" w:firstLine="420"/>
        <w:jc w:val="left"/>
        <w:outlineLvl w:val="0"/>
        <w:rPr>
          <w:rFonts w:ascii="宋体" w:hAnsi="宋体" w:cs="宋体"/>
          <w:bCs/>
          <w:kern w:val="0"/>
          <w:szCs w:val="21"/>
        </w:rPr>
      </w:pP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特此承诺！ </w:t>
      </w:r>
    </w:p>
    <w:p w:rsidR="00104702" w:rsidRDefault="00104702">
      <w:pPr>
        <w:spacing w:line="600" w:lineRule="exact"/>
        <w:ind w:firstLineChars="200" w:firstLine="420"/>
        <w:jc w:val="left"/>
        <w:outlineLvl w:val="0"/>
        <w:rPr>
          <w:rFonts w:ascii="宋体" w:hAnsi="宋体" w:cs="宋体"/>
          <w:bCs/>
          <w:kern w:val="0"/>
          <w:szCs w:val="21"/>
        </w:rPr>
      </w:pPr>
    </w:p>
    <w:p w:rsidR="00104702" w:rsidRDefault="004B5DA1">
      <w:pPr>
        <w:spacing w:line="600" w:lineRule="exact"/>
        <w:ind w:firstLineChars="200" w:firstLine="420"/>
        <w:jc w:val="left"/>
        <w:outlineLvl w:val="0"/>
        <w:rPr>
          <w:rFonts w:ascii="宋体" w:hAnsi="宋体" w:cs="宋体"/>
          <w:bCs/>
          <w:kern w:val="0"/>
          <w:szCs w:val="21"/>
        </w:rPr>
      </w:pPr>
      <w:r>
        <w:rPr>
          <w:rFonts w:ascii="宋体" w:hAnsi="宋体" w:cs="宋体" w:hint="eastAsia"/>
          <w:bCs/>
          <w:kern w:val="0"/>
          <w:szCs w:val="21"/>
        </w:rPr>
        <w:t xml:space="preserve">                                       投标人：（盖单位公章） </w:t>
      </w:r>
    </w:p>
    <w:p w:rsidR="00104702" w:rsidRDefault="00104702">
      <w:pPr>
        <w:spacing w:line="600" w:lineRule="exact"/>
        <w:ind w:firstLineChars="200" w:firstLine="420"/>
        <w:jc w:val="left"/>
        <w:outlineLvl w:val="0"/>
        <w:rPr>
          <w:rFonts w:ascii="宋体" w:hAnsi="宋体" w:cs="宋体"/>
          <w:bCs/>
          <w:kern w:val="0"/>
          <w:szCs w:val="21"/>
        </w:rPr>
      </w:pPr>
    </w:p>
    <w:p w:rsidR="00104702" w:rsidRDefault="004B5DA1">
      <w:pPr>
        <w:spacing w:line="600" w:lineRule="exact"/>
        <w:ind w:firstLineChars="2100" w:firstLine="4410"/>
        <w:jc w:val="left"/>
        <w:outlineLvl w:val="0"/>
        <w:rPr>
          <w:rFonts w:ascii="宋体" w:hAnsi="宋体" w:cs="宋体"/>
          <w:bCs/>
          <w:kern w:val="0"/>
          <w:szCs w:val="21"/>
        </w:rPr>
      </w:pPr>
      <w:r>
        <w:rPr>
          <w:rFonts w:ascii="宋体" w:hAnsi="宋体" w:cs="宋体" w:hint="eastAsia"/>
          <w:bCs/>
          <w:kern w:val="0"/>
          <w:szCs w:val="21"/>
        </w:rPr>
        <w:t xml:space="preserve">法定代表人或其委托代理人：（签字或盖章） </w:t>
      </w:r>
    </w:p>
    <w:p w:rsidR="00104702" w:rsidRDefault="00104702">
      <w:pPr>
        <w:spacing w:line="600" w:lineRule="exact"/>
        <w:ind w:firstLineChars="200" w:firstLine="420"/>
        <w:jc w:val="left"/>
        <w:outlineLvl w:val="0"/>
        <w:rPr>
          <w:rFonts w:ascii="宋体" w:hAnsi="宋体" w:cs="宋体"/>
          <w:bCs/>
          <w:kern w:val="0"/>
          <w:szCs w:val="21"/>
        </w:rPr>
      </w:pPr>
    </w:p>
    <w:p w:rsidR="00104702" w:rsidRDefault="004B5DA1">
      <w:pPr>
        <w:spacing w:line="600" w:lineRule="exact"/>
        <w:ind w:firstLineChars="200" w:firstLine="420"/>
        <w:jc w:val="right"/>
        <w:outlineLvl w:val="0"/>
        <w:rPr>
          <w:rFonts w:ascii="宋体" w:hAnsi="宋体" w:cs="宋体"/>
          <w:bCs/>
          <w:kern w:val="0"/>
          <w:szCs w:val="21"/>
        </w:rPr>
      </w:pPr>
      <w:r>
        <w:rPr>
          <w:rFonts w:ascii="宋体" w:hAnsi="宋体" w:cs="宋体" w:hint="eastAsia"/>
          <w:bCs/>
          <w:kern w:val="0"/>
          <w:szCs w:val="21"/>
        </w:rPr>
        <w:t xml:space="preserve"> 年  月  日</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spacing w:line="360" w:lineRule="auto"/>
        <w:jc w:val="center"/>
        <w:rPr>
          <w:rFonts w:ascii="仿宋" w:eastAsia="仿宋" w:hAnsi="仿宋" w:cs="仿宋"/>
          <w:color w:val="000000" w:themeColor="text1"/>
          <w:sz w:val="28"/>
          <w:szCs w:val="28"/>
        </w:rPr>
      </w:pPr>
      <w:r>
        <w:rPr>
          <w:rFonts w:ascii="仿宋" w:eastAsia="仿宋" w:hAnsi="仿宋" w:cs="仿宋" w:hint="eastAsia"/>
          <w:b/>
          <w:bCs/>
          <w:color w:val="000000" w:themeColor="text1"/>
          <w:sz w:val="32"/>
          <w:szCs w:val="32"/>
        </w:rPr>
        <w:t>二、投标函</w:t>
      </w:r>
    </w:p>
    <w:p w:rsidR="00104702" w:rsidRDefault="004B5DA1">
      <w:pPr>
        <w:spacing w:line="600" w:lineRule="exact"/>
        <w:jc w:val="left"/>
        <w:rPr>
          <w:rFonts w:ascii="宋体" w:hAnsi="宋体" w:cs="宋体"/>
          <w:bCs/>
          <w:kern w:val="0"/>
          <w:szCs w:val="21"/>
        </w:rPr>
      </w:pPr>
      <w:r>
        <w:rPr>
          <w:rFonts w:ascii="宋体" w:hAnsi="宋体" w:cs="宋体" w:hint="eastAsia"/>
          <w:bCs/>
          <w:kern w:val="0"/>
          <w:szCs w:val="21"/>
        </w:rPr>
        <w:t>致：</w:t>
      </w:r>
      <w:r>
        <w:rPr>
          <w:rFonts w:ascii="宋体" w:hAnsi="宋体" w:cs="宋体" w:hint="eastAsia"/>
          <w:bCs/>
          <w:kern w:val="0"/>
          <w:szCs w:val="21"/>
          <w:u w:val="single"/>
        </w:rPr>
        <w:t>（采购人名称）</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根据贵方</w:t>
      </w:r>
      <w:r>
        <w:rPr>
          <w:rFonts w:ascii="宋体" w:hAnsi="宋体" w:cs="宋体" w:hint="eastAsia"/>
          <w:bCs/>
          <w:kern w:val="0"/>
          <w:szCs w:val="21"/>
          <w:u w:val="single"/>
        </w:rPr>
        <w:t xml:space="preserve">                  （项目名称和项目编号）</w:t>
      </w:r>
      <w:r>
        <w:rPr>
          <w:rFonts w:ascii="宋体" w:hAnsi="宋体" w:cs="宋体" w:hint="eastAsia"/>
          <w:bCs/>
          <w:kern w:val="0"/>
          <w:szCs w:val="21"/>
        </w:rPr>
        <w:t>招标文件之投标邀请，签字代表：</w:t>
      </w:r>
      <w:r>
        <w:rPr>
          <w:rFonts w:ascii="宋体" w:hAnsi="宋体" w:cs="宋体" w:hint="eastAsia"/>
          <w:bCs/>
          <w:kern w:val="0"/>
          <w:szCs w:val="21"/>
          <w:u w:val="single"/>
        </w:rPr>
        <w:t xml:space="preserve">         </w:t>
      </w:r>
      <w:r>
        <w:rPr>
          <w:rFonts w:ascii="宋体" w:hAnsi="宋体" w:cs="宋体" w:hint="eastAsia"/>
          <w:bCs/>
          <w:kern w:val="0"/>
          <w:szCs w:val="21"/>
        </w:rPr>
        <w:t>（法定代表人或负责人）正式授权并代表供应商</w:t>
      </w:r>
      <w:r>
        <w:rPr>
          <w:rFonts w:ascii="宋体" w:hAnsi="宋体" w:cs="宋体" w:hint="eastAsia"/>
          <w:bCs/>
          <w:kern w:val="0"/>
          <w:szCs w:val="21"/>
          <w:u w:val="single"/>
        </w:rPr>
        <w:t xml:space="preserve">                              </w:t>
      </w:r>
      <w:r>
        <w:rPr>
          <w:rFonts w:ascii="宋体" w:hAnsi="宋体" w:cs="宋体" w:hint="eastAsia"/>
          <w:bCs/>
          <w:kern w:val="0"/>
          <w:szCs w:val="21"/>
        </w:rPr>
        <w:t>（单位名称、单位地址）提交电子投标文件</w:t>
      </w:r>
      <w:r>
        <w:rPr>
          <w:rFonts w:ascii="宋体" w:hAnsi="宋体" w:cs="宋体" w:hint="eastAsia"/>
          <w:bCs/>
          <w:kern w:val="0"/>
          <w:szCs w:val="21"/>
          <w:u w:val="single"/>
        </w:rPr>
        <w:t xml:space="preserve">      </w:t>
      </w:r>
      <w:r>
        <w:rPr>
          <w:rFonts w:ascii="宋体" w:hAnsi="宋体" w:cs="宋体" w:hint="eastAsia"/>
          <w:bCs/>
          <w:kern w:val="0"/>
          <w:szCs w:val="21"/>
        </w:rPr>
        <w:t xml:space="preserve">份，并对之负法律责任。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据此函，签字代表宣布同意如下：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1、我方投标总价为人民币（大写）</w:t>
      </w:r>
      <w:r>
        <w:rPr>
          <w:rFonts w:ascii="宋体" w:hAnsi="宋体" w:cs="宋体" w:hint="eastAsia"/>
          <w:bCs/>
          <w:kern w:val="0"/>
          <w:szCs w:val="21"/>
          <w:u w:val="single"/>
        </w:rPr>
        <w:t xml:space="preserve">         </w:t>
      </w:r>
      <w:r>
        <w:rPr>
          <w:rFonts w:ascii="宋体" w:hAnsi="宋体" w:cs="宋体" w:hint="eastAsia"/>
          <w:bCs/>
          <w:kern w:val="0"/>
          <w:szCs w:val="21"/>
        </w:rPr>
        <w:t>（小写）</w:t>
      </w:r>
      <w:r>
        <w:rPr>
          <w:rFonts w:ascii="宋体" w:hAnsi="宋体" w:cs="宋体" w:hint="eastAsia"/>
          <w:bCs/>
          <w:kern w:val="0"/>
          <w:szCs w:val="21"/>
          <w:u w:val="single"/>
        </w:rPr>
        <w:t xml:space="preserve">        </w:t>
      </w:r>
      <w:r>
        <w:rPr>
          <w:rFonts w:ascii="宋体" w:hAnsi="宋体" w:cs="宋体" w:hint="eastAsia"/>
          <w:bCs/>
          <w:kern w:val="0"/>
          <w:szCs w:val="21"/>
        </w:rPr>
        <w:t xml:space="preserve">元人民币。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2、合同履行期限：</w:t>
      </w:r>
      <w:r>
        <w:rPr>
          <w:rFonts w:ascii="宋体" w:hAnsi="宋体" w:cs="宋体" w:hint="eastAsia"/>
          <w:bCs/>
          <w:kern w:val="0"/>
          <w:szCs w:val="21"/>
          <w:u w:val="single"/>
        </w:rPr>
        <w:t xml:space="preserve">           </w:t>
      </w:r>
      <w:r>
        <w:rPr>
          <w:rFonts w:ascii="宋体" w:hAnsi="宋体" w:cs="宋体" w:hint="eastAsia"/>
          <w:bCs/>
          <w:kern w:val="0"/>
          <w:szCs w:val="21"/>
        </w:rPr>
        <w:t>；质量标准：</w:t>
      </w:r>
      <w:r>
        <w:rPr>
          <w:rFonts w:ascii="宋体" w:hAnsi="宋体" w:cs="宋体" w:hint="eastAsia"/>
          <w:bCs/>
          <w:kern w:val="0"/>
          <w:szCs w:val="21"/>
          <w:u w:val="single"/>
        </w:rPr>
        <w:t xml:space="preserve">         </w:t>
      </w:r>
      <w:r>
        <w:rPr>
          <w:rFonts w:ascii="宋体" w:hAnsi="宋体" w:cs="宋体" w:hint="eastAsia"/>
          <w:bCs/>
          <w:kern w:val="0"/>
          <w:szCs w:val="21"/>
        </w:rPr>
        <w:t xml:space="preserve"> 。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3、如果我们的投标文件被接受，我们将按招标文件的规定签订并严格履行合同中的责任和义务。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4、供应商已详细审查全部招标文件，包括修改文件以及全部参考资料和有关附件。我们完全理解并同意放弃对这方面有不明及误解的权利。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5、提供的货物是原装全新、符合招标文件规定技术参数的设备或产品；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6、本投标自开标日起有效期为 60 日历天。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7、如果在规定的开标时间后，供应商不能在投标有效期内撤回投标。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8、供应商同意提供按照贵方可能要求的与其投标有关的一切数据或资料，完全理解贵方不一定接受最低价的投标或其他任何投标。 </w:t>
      </w:r>
    </w:p>
    <w:p w:rsidR="00104702" w:rsidRDefault="004B5DA1">
      <w:pPr>
        <w:widowControl/>
        <w:spacing w:line="600" w:lineRule="exact"/>
        <w:ind w:firstLineChars="1900" w:firstLine="3990"/>
        <w:jc w:val="left"/>
        <w:rPr>
          <w:rFonts w:ascii="宋体" w:hAnsi="宋体" w:cs="宋体"/>
          <w:bCs/>
          <w:kern w:val="0"/>
          <w:szCs w:val="21"/>
        </w:rPr>
      </w:pPr>
      <w:r>
        <w:rPr>
          <w:rFonts w:ascii="宋体" w:hAnsi="宋体" w:cs="宋体" w:hint="eastAsia"/>
          <w:bCs/>
          <w:kern w:val="0"/>
          <w:szCs w:val="21"/>
        </w:rPr>
        <w:t>供应商名称：（公章）</w:t>
      </w:r>
    </w:p>
    <w:p w:rsidR="00104702" w:rsidRDefault="004B5DA1">
      <w:pPr>
        <w:widowControl/>
        <w:spacing w:line="600" w:lineRule="exact"/>
        <w:ind w:firstLineChars="1900" w:firstLine="3990"/>
        <w:jc w:val="left"/>
        <w:rPr>
          <w:rFonts w:ascii="宋体" w:hAnsi="宋体" w:cs="宋体"/>
          <w:bCs/>
          <w:kern w:val="0"/>
          <w:szCs w:val="21"/>
        </w:rPr>
      </w:pPr>
      <w:r>
        <w:rPr>
          <w:rFonts w:ascii="宋体" w:hAnsi="宋体" w:cs="宋体" w:hint="eastAsia"/>
          <w:bCs/>
          <w:kern w:val="0"/>
          <w:szCs w:val="21"/>
        </w:rPr>
        <w:t>法定代表人或授权委托人（签字或盖章）：</w:t>
      </w:r>
    </w:p>
    <w:p w:rsidR="00104702" w:rsidRDefault="004B5DA1">
      <w:pPr>
        <w:widowControl/>
        <w:spacing w:line="600" w:lineRule="exact"/>
        <w:ind w:firstLineChars="1900" w:firstLine="3990"/>
        <w:jc w:val="left"/>
        <w:rPr>
          <w:rFonts w:ascii="宋体" w:hAnsi="宋体" w:cs="宋体"/>
          <w:bCs/>
          <w:kern w:val="0"/>
          <w:szCs w:val="21"/>
        </w:rPr>
      </w:pPr>
      <w:r>
        <w:rPr>
          <w:rFonts w:ascii="宋体" w:hAnsi="宋体" w:cs="宋体" w:hint="eastAsia"/>
          <w:bCs/>
          <w:kern w:val="0"/>
          <w:szCs w:val="21"/>
        </w:rPr>
        <w:t xml:space="preserve">供应商地址： </w:t>
      </w:r>
    </w:p>
    <w:p w:rsidR="00104702" w:rsidRDefault="004B5DA1">
      <w:pPr>
        <w:widowControl/>
        <w:spacing w:line="600" w:lineRule="exact"/>
        <w:ind w:firstLineChars="1900" w:firstLine="3990"/>
        <w:jc w:val="left"/>
        <w:rPr>
          <w:rFonts w:ascii="宋体" w:hAnsi="宋体" w:cs="宋体"/>
          <w:bCs/>
          <w:kern w:val="0"/>
          <w:szCs w:val="21"/>
        </w:rPr>
      </w:pPr>
      <w:r>
        <w:rPr>
          <w:rFonts w:ascii="宋体" w:hAnsi="宋体" w:cs="宋体" w:hint="eastAsia"/>
          <w:bCs/>
          <w:kern w:val="0"/>
          <w:szCs w:val="21"/>
        </w:rPr>
        <w:t xml:space="preserve">电话（传真）： </w:t>
      </w:r>
    </w:p>
    <w:p w:rsidR="00104702" w:rsidRDefault="004B5DA1">
      <w:pPr>
        <w:widowControl/>
        <w:spacing w:line="600" w:lineRule="exact"/>
        <w:ind w:firstLineChars="1900" w:firstLine="3990"/>
        <w:jc w:val="left"/>
        <w:rPr>
          <w:rFonts w:ascii="宋体" w:hAnsi="宋体" w:cs="宋体"/>
          <w:bCs/>
          <w:kern w:val="0"/>
          <w:szCs w:val="21"/>
        </w:rPr>
      </w:pPr>
      <w:r>
        <w:rPr>
          <w:rFonts w:ascii="宋体" w:hAnsi="宋体" w:cs="宋体" w:hint="eastAsia"/>
          <w:bCs/>
          <w:kern w:val="0"/>
          <w:szCs w:val="21"/>
        </w:rPr>
        <w:t xml:space="preserve">邮政编码： </w:t>
      </w:r>
    </w:p>
    <w:p w:rsidR="00104702" w:rsidRDefault="004B5DA1">
      <w:pPr>
        <w:widowControl/>
        <w:spacing w:line="600" w:lineRule="exact"/>
        <w:ind w:firstLineChars="1900" w:firstLine="3990"/>
        <w:jc w:val="left"/>
        <w:rPr>
          <w:rFonts w:ascii="宋体" w:hAnsi="宋体" w:cs="宋体"/>
          <w:bCs/>
          <w:kern w:val="0"/>
          <w:szCs w:val="21"/>
        </w:rPr>
      </w:pPr>
      <w:r>
        <w:rPr>
          <w:rFonts w:ascii="宋体" w:hAnsi="宋体" w:cs="宋体" w:hint="eastAsia"/>
          <w:bCs/>
          <w:kern w:val="0"/>
          <w:szCs w:val="21"/>
        </w:rPr>
        <w:t xml:space="preserve">开户银行及账号： </w:t>
      </w:r>
    </w:p>
    <w:p w:rsidR="00104702" w:rsidRDefault="004B5DA1">
      <w:pPr>
        <w:widowControl/>
        <w:spacing w:line="600" w:lineRule="exact"/>
        <w:ind w:firstLineChars="200" w:firstLine="420"/>
        <w:jc w:val="right"/>
        <w:rPr>
          <w:rFonts w:ascii="宋体" w:hAnsi="宋体" w:cs="宋体"/>
          <w:bCs/>
          <w:kern w:val="0"/>
          <w:szCs w:val="21"/>
        </w:rPr>
      </w:pPr>
      <w:r>
        <w:rPr>
          <w:rFonts w:ascii="宋体" w:hAnsi="宋体" w:cs="宋体" w:hint="eastAsia"/>
          <w:bCs/>
          <w:kern w:val="0"/>
          <w:szCs w:val="21"/>
        </w:rPr>
        <w:t xml:space="preserve">                日期： 年 月 日</w:t>
      </w:r>
    </w:p>
    <w:p w:rsidR="00104702" w:rsidRDefault="00104702">
      <w:pPr>
        <w:pStyle w:val="Default"/>
      </w:pPr>
    </w:p>
    <w:p w:rsidR="00104702" w:rsidRDefault="00104702">
      <w:pPr>
        <w:pStyle w:val="Default"/>
      </w:pPr>
    </w:p>
    <w:p w:rsidR="00104702" w:rsidRDefault="004B5DA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三、开标一览表</w:t>
      </w:r>
    </w:p>
    <w:tbl>
      <w:tblPr>
        <w:tblW w:w="9431" w:type="dxa"/>
        <w:jc w:val="center"/>
        <w:tblLayout w:type="fixed"/>
        <w:tblLook w:val="04A0" w:firstRow="1" w:lastRow="0" w:firstColumn="1" w:lastColumn="0" w:noHBand="0" w:noVBand="1"/>
      </w:tblPr>
      <w:tblGrid>
        <w:gridCol w:w="2673"/>
        <w:gridCol w:w="6758"/>
      </w:tblGrid>
      <w:tr w:rsidR="00104702">
        <w:trPr>
          <w:trHeight w:val="622"/>
          <w:jc w:val="center"/>
        </w:trPr>
        <w:tc>
          <w:tcPr>
            <w:tcW w:w="2673"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项目名称</w:t>
            </w:r>
          </w:p>
        </w:tc>
        <w:tc>
          <w:tcPr>
            <w:tcW w:w="6758" w:type="dxa"/>
            <w:tcBorders>
              <w:top w:val="single" w:sz="4" w:space="0" w:color="auto"/>
              <w:left w:val="single" w:sz="4" w:space="0" w:color="auto"/>
              <w:bottom w:val="single" w:sz="4" w:space="0" w:color="auto"/>
              <w:right w:val="single" w:sz="4" w:space="0" w:color="auto"/>
            </w:tcBorders>
            <w:vAlign w:val="center"/>
          </w:tcPr>
          <w:p w:rsidR="00104702" w:rsidRDefault="00104702">
            <w:pPr>
              <w:jc w:val="center"/>
              <w:rPr>
                <w:rFonts w:ascii="宋体" w:hAnsi="宋体" w:cs="宋体"/>
                <w:bCs/>
                <w:kern w:val="0"/>
                <w:szCs w:val="21"/>
              </w:rPr>
            </w:pPr>
          </w:p>
        </w:tc>
      </w:tr>
      <w:tr w:rsidR="00104702">
        <w:trPr>
          <w:cantSplit/>
          <w:trHeight w:val="520"/>
          <w:jc w:val="center"/>
        </w:trPr>
        <w:tc>
          <w:tcPr>
            <w:tcW w:w="2673" w:type="dxa"/>
            <w:tcBorders>
              <w:left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项目编号</w:t>
            </w:r>
          </w:p>
        </w:tc>
        <w:tc>
          <w:tcPr>
            <w:tcW w:w="6758" w:type="dxa"/>
            <w:tcBorders>
              <w:left w:val="single" w:sz="4" w:space="0" w:color="auto"/>
              <w:right w:val="single" w:sz="4" w:space="0" w:color="auto"/>
            </w:tcBorders>
            <w:vAlign w:val="center"/>
          </w:tcPr>
          <w:p w:rsidR="00104702" w:rsidRDefault="00104702">
            <w:pPr>
              <w:ind w:left="108"/>
              <w:jc w:val="center"/>
              <w:rPr>
                <w:rFonts w:ascii="宋体" w:hAnsi="宋体" w:cs="宋体"/>
                <w:bCs/>
                <w:kern w:val="0"/>
                <w:szCs w:val="21"/>
              </w:rPr>
            </w:pPr>
          </w:p>
        </w:tc>
      </w:tr>
      <w:tr w:rsidR="00104702">
        <w:trPr>
          <w:cantSplit/>
          <w:trHeight w:val="581"/>
          <w:jc w:val="center"/>
        </w:trPr>
        <w:tc>
          <w:tcPr>
            <w:tcW w:w="2673"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投标人名称</w:t>
            </w:r>
          </w:p>
        </w:tc>
        <w:tc>
          <w:tcPr>
            <w:tcW w:w="6758" w:type="dxa"/>
            <w:tcBorders>
              <w:top w:val="single" w:sz="4" w:space="0" w:color="auto"/>
              <w:left w:val="single" w:sz="4" w:space="0" w:color="auto"/>
              <w:bottom w:val="single" w:sz="4" w:space="0" w:color="auto"/>
              <w:right w:val="single" w:sz="4" w:space="0" w:color="auto"/>
            </w:tcBorders>
            <w:vAlign w:val="center"/>
          </w:tcPr>
          <w:p w:rsidR="00104702" w:rsidRDefault="00104702">
            <w:pPr>
              <w:jc w:val="center"/>
              <w:rPr>
                <w:rFonts w:ascii="宋体" w:hAnsi="宋体" w:cs="宋体"/>
                <w:bCs/>
                <w:kern w:val="0"/>
                <w:szCs w:val="21"/>
              </w:rPr>
            </w:pPr>
          </w:p>
        </w:tc>
      </w:tr>
      <w:tr w:rsidR="00104702">
        <w:trPr>
          <w:cantSplit/>
          <w:trHeight w:val="543"/>
          <w:jc w:val="center"/>
        </w:trPr>
        <w:tc>
          <w:tcPr>
            <w:tcW w:w="2673"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投标总报价</w:t>
            </w:r>
          </w:p>
        </w:tc>
        <w:tc>
          <w:tcPr>
            <w:tcW w:w="6758" w:type="dxa"/>
            <w:tcBorders>
              <w:top w:val="single" w:sz="4" w:space="0" w:color="auto"/>
              <w:left w:val="single" w:sz="4" w:space="0" w:color="auto"/>
              <w:bottom w:val="single" w:sz="4" w:space="0" w:color="auto"/>
              <w:right w:val="single" w:sz="4" w:space="0" w:color="auto"/>
            </w:tcBorders>
            <w:vAlign w:val="center"/>
          </w:tcPr>
          <w:p w:rsidR="00104702" w:rsidRDefault="004B5DA1">
            <w:pPr>
              <w:ind w:left="1260" w:hangingChars="600" w:hanging="1260"/>
              <w:rPr>
                <w:rFonts w:ascii="宋体" w:hAnsi="宋体" w:cs="宋体"/>
                <w:bCs/>
                <w:kern w:val="0"/>
                <w:szCs w:val="21"/>
              </w:rPr>
            </w:pPr>
            <w:r>
              <w:rPr>
                <w:rFonts w:ascii="宋体" w:hAnsi="宋体" w:cs="宋体" w:hint="eastAsia"/>
                <w:bCs/>
                <w:kern w:val="0"/>
                <w:szCs w:val="21"/>
              </w:rPr>
              <w:t>大写：                　　¥：</w:t>
            </w:r>
          </w:p>
        </w:tc>
      </w:tr>
      <w:tr w:rsidR="00104702">
        <w:trPr>
          <w:cantSplit/>
          <w:trHeight w:val="473"/>
          <w:jc w:val="center"/>
        </w:trPr>
        <w:tc>
          <w:tcPr>
            <w:tcW w:w="2673"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合同履行期限</w:t>
            </w:r>
          </w:p>
        </w:tc>
        <w:tc>
          <w:tcPr>
            <w:tcW w:w="6758" w:type="dxa"/>
            <w:tcBorders>
              <w:top w:val="single" w:sz="4" w:space="0" w:color="auto"/>
              <w:left w:val="single" w:sz="4" w:space="0" w:color="auto"/>
              <w:bottom w:val="single" w:sz="4" w:space="0" w:color="auto"/>
              <w:right w:val="single" w:sz="4" w:space="0" w:color="auto"/>
            </w:tcBorders>
            <w:vAlign w:val="center"/>
          </w:tcPr>
          <w:p w:rsidR="00104702" w:rsidRDefault="00104702">
            <w:pPr>
              <w:ind w:left="1260" w:hangingChars="600" w:hanging="1260"/>
              <w:rPr>
                <w:rFonts w:ascii="宋体" w:hAnsi="宋体" w:cs="宋体"/>
                <w:bCs/>
                <w:kern w:val="0"/>
                <w:szCs w:val="21"/>
              </w:rPr>
            </w:pPr>
          </w:p>
        </w:tc>
      </w:tr>
      <w:tr w:rsidR="00104702">
        <w:trPr>
          <w:cantSplit/>
          <w:trHeight w:val="510"/>
          <w:jc w:val="center"/>
        </w:trPr>
        <w:tc>
          <w:tcPr>
            <w:tcW w:w="2673"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质量要求</w:t>
            </w:r>
          </w:p>
        </w:tc>
        <w:tc>
          <w:tcPr>
            <w:tcW w:w="6758" w:type="dxa"/>
            <w:tcBorders>
              <w:top w:val="single" w:sz="4" w:space="0" w:color="auto"/>
              <w:left w:val="single" w:sz="4" w:space="0" w:color="auto"/>
              <w:bottom w:val="single" w:sz="4" w:space="0" w:color="auto"/>
              <w:right w:val="single" w:sz="4" w:space="0" w:color="auto"/>
            </w:tcBorders>
            <w:vAlign w:val="center"/>
          </w:tcPr>
          <w:p w:rsidR="00104702" w:rsidRDefault="00104702">
            <w:pPr>
              <w:ind w:left="1260" w:hangingChars="600" w:hanging="1260"/>
              <w:rPr>
                <w:rFonts w:ascii="宋体" w:hAnsi="宋体" w:cs="宋体"/>
                <w:bCs/>
                <w:kern w:val="0"/>
                <w:szCs w:val="21"/>
              </w:rPr>
            </w:pPr>
          </w:p>
        </w:tc>
      </w:tr>
      <w:tr w:rsidR="00104702">
        <w:trPr>
          <w:cantSplit/>
          <w:trHeight w:val="484"/>
          <w:jc w:val="center"/>
        </w:trPr>
        <w:tc>
          <w:tcPr>
            <w:tcW w:w="2673"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质保期</w:t>
            </w:r>
          </w:p>
        </w:tc>
        <w:tc>
          <w:tcPr>
            <w:tcW w:w="6758" w:type="dxa"/>
            <w:tcBorders>
              <w:top w:val="single" w:sz="4" w:space="0" w:color="auto"/>
              <w:left w:val="single" w:sz="4" w:space="0" w:color="auto"/>
              <w:bottom w:val="single" w:sz="4" w:space="0" w:color="auto"/>
              <w:right w:val="single" w:sz="4" w:space="0" w:color="auto"/>
            </w:tcBorders>
            <w:vAlign w:val="center"/>
          </w:tcPr>
          <w:p w:rsidR="00104702" w:rsidRDefault="00104702">
            <w:pPr>
              <w:ind w:left="1260" w:hangingChars="600" w:hanging="1260"/>
              <w:rPr>
                <w:rFonts w:ascii="宋体" w:hAnsi="宋体" w:cs="宋体"/>
                <w:bCs/>
                <w:kern w:val="0"/>
                <w:szCs w:val="21"/>
              </w:rPr>
            </w:pPr>
          </w:p>
        </w:tc>
      </w:tr>
      <w:tr w:rsidR="00104702">
        <w:trPr>
          <w:cantSplit/>
          <w:trHeight w:val="590"/>
          <w:jc w:val="center"/>
        </w:trPr>
        <w:tc>
          <w:tcPr>
            <w:tcW w:w="2673"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投标有效期</w:t>
            </w:r>
          </w:p>
        </w:tc>
        <w:tc>
          <w:tcPr>
            <w:tcW w:w="6758"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从提交投标文件截止之日起有效期为</w:t>
            </w:r>
            <w:r>
              <w:rPr>
                <w:rFonts w:ascii="宋体" w:hAnsi="宋体" w:cs="宋体" w:hint="eastAsia"/>
                <w:bCs/>
                <w:kern w:val="0"/>
                <w:szCs w:val="21"/>
                <w:u w:val="single"/>
              </w:rPr>
              <w:t xml:space="preserve">     </w:t>
            </w:r>
            <w:r>
              <w:rPr>
                <w:rFonts w:ascii="宋体" w:hAnsi="宋体" w:cs="宋体" w:hint="eastAsia"/>
                <w:bCs/>
                <w:kern w:val="0"/>
                <w:szCs w:val="21"/>
              </w:rPr>
              <w:t>日历天</w:t>
            </w:r>
          </w:p>
        </w:tc>
      </w:tr>
      <w:tr w:rsidR="00104702">
        <w:trPr>
          <w:cantSplit/>
          <w:trHeight w:val="600"/>
          <w:jc w:val="center"/>
        </w:trPr>
        <w:tc>
          <w:tcPr>
            <w:tcW w:w="2673" w:type="dxa"/>
            <w:tcBorders>
              <w:top w:val="single" w:sz="4" w:space="0" w:color="auto"/>
              <w:left w:val="single" w:sz="4" w:space="0" w:color="auto"/>
              <w:bottom w:val="single" w:sz="4" w:space="0" w:color="auto"/>
              <w:right w:val="single" w:sz="4" w:space="0" w:color="auto"/>
            </w:tcBorders>
            <w:vAlign w:val="center"/>
          </w:tcPr>
          <w:p w:rsidR="00104702" w:rsidRDefault="004B5DA1">
            <w:pPr>
              <w:jc w:val="center"/>
              <w:rPr>
                <w:rFonts w:ascii="宋体" w:hAnsi="宋体" w:cs="宋体"/>
                <w:bCs/>
                <w:kern w:val="0"/>
                <w:szCs w:val="21"/>
              </w:rPr>
            </w:pPr>
            <w:r>
              <w:rPr>
                <w:rFonts w:ascii="宋体" w:hAnsi="宋体" w:cs="宋体" w:hint="eastAsia"/>
                <w:bCs/>
                <w:kern w:val="0"/>
                <w:szCs w:val="21"/>
              </w:rPr>
              <w:t>优惠条件</w:t>
            </w:r>
          </w:p>
        </w:tc>
        <w:tc>
          <w:tcPr>
            <w:tcW w:w="6758" w:type="dxa"/>
            <w:tcBorders>
              <w:top w:val="single" w:sz="4" w:space="0" w:color="auto"/>
              <w:left w:val="single" w:sz="4" w:space="0" w:color="auto"/>
              <w:bottom w:val="single" w:sz="4" w:space="0" w:color="auto"/>
              <w:right w:val="single" w:sz="4" w:space="0" w:color="auto"/>
            </w:tcBorders>
            <w:vAlign w:val="center"/>
          </w:tcPr>
          <w:p w:rsidR="00104702" w:rsidRDefault="00104702">
            <w:pPr>
              <w:jc w:val="center"/>
              <w:rPr>
                <w:rFonts w:ascii="宋体" w:hAnsi="宋体" w:cs="宋体"/>
                <w:bCs/>
                <w:kern w:val="0"/>
                <w:szCs w:val="21"/>
              </w:rPr>
            </w:pPr>
          </w:p>
        </w:tc>
      </w:tr>
    </w:tbl>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注：1.供应商只允许有一个投标报价，采购人和采购代理机构不接受任何有选择的投标报价。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2.本表投标总价应与投标文件中报价表的总报价一致，如有偏差，以投标文件正本大写报价为准。</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3.投标报价应包括供应商中标后为完成招标文件规定的全部工作而发生的设计、制造、采购、试验、运保、安装、调试、试运行、质量检测费以及伴随的其它服务费等的全部成本、保险、税金及利润，并考虑了应承担的风险及相关费用。其中设备报价应包含设备运抵工作现场并且在此过程中发生的全部税金、运费、运保费、交付前保管费用及各项相关费用。质保期内所需的备件应包含在投标报价中。 </w:t>
      </w:r>
    </w:p>
    <w:p w:rsidR="00104702" w:rsidRDefault="00104702">
      <w:pPr>
        <w:pStyle w:val="Default"/>
      </w:pP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供应商名称：（公章）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法定代表人或授权委托人（签字或盖章）：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 年   月  日</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四、分项报价一览表</w:t>
      </w:r>
    </w:p>
    <w:p w:rsidR="00104702" w:rsidRDefault="004B5DA1">
      <w:pPr>
        <w:spacing w:line="360" w:lineRule="auto"/>
        <w:rPr>
          <w:rFonts w:ascii="宋体" w:hAnsi="宋体" w:cs="宋体"/>
          <w:bCs/>
          <w:kern w:val="0"/>
          <w:szCs w:val="21"/>
        </w:rPr>
      </w:pPr>
      <w:r>
        <w:rPr>
          <w:rFonts w:ascii="宋体" w:hAnsi="宋体" w:cs="宋体" w:hint="eastAsia"/>
          <w:bCs/>
          <w:kern w:val="0"/>
          <w:szCs w:val="21"/>
        </w:rPr>
        <w:t>项目名称：                                  金额单位：人民币（元）</w:t>
      </w: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1020"/>
        <w:gridCol w:w="1370"/>
        <w:gridCol w:w="1010"/>
        <w:gridCol w:w="850"/>
        <w:gridCol w:w="1200"/>
        <w:gridCol w:w="1000"/>
        <w:gridCol w:w="1650"/>
      </w:tblGrid>
      <w:tr w:rsidR="00104702">
        <w:trPr>
          <w:trHeight w:hRule="exact" w:val="850"/>
          <w:jc w:val="center"/>
        </w:trPr>
        <w:tc>
          <w:tcPr>
            <w:tcW w:w="749"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序号</w:t>
            </w:r>
          </w:p>
        </w:tc>
        <w:tc>
          <w:tcPr>
            <w:tcW w:w="1020" w:type="dxa"/>
            <w:vAlign w:val="center"/>
          </w:tcPr>
          <w:p w:rsidR="00104702" w:rsidRDefault="004B5DA1">
            <w:pPr>
              <w:spacing w:before="120" w:line="360" w:lineRule="atLeast"/>
              <w:jc w:val="center"/>
              <w:rPr>
                <w:rFonts w:ascii="宋体" w:hAnsi="宋体" w:cs="宋体"/>
                <w:bCs/>
                <w:kern w:val="0"/>
                <w:szCs w:val="21"/>
              </w:rPr>
            </w:pPr>
            <w:r>
              <w:rPr>
                <w:rFonts w:ascii="宋体" w:hAnsi="宋体" w:cs="宋体" w:hint="eastAsia"/>
                <w:bCs/>
                <w:kern w:val="0"/>
                <w:szCs w:val="21"/>
              </w:rPr>
              <w:t>名称</w:t>
            </w:r>
          </w:p>
        </w:tc>
        <w:tc>
          <w:tcPr>
            <w:tcW w:w="1370" w:type="dxa"/>
            <w:vAlign w:val="center"/>
          </w:tcPr>
          <w:p w:rsidR="00104702" w:rsidRDefault="004B5DA1">
            <w:pPr>
              <w:spacing w:before="120" w:line="360" w:lineRule="atLeast"/>
              <w:jc w:val="center"/>
              <w:rPr>
                <w:rFonts w:ascii="宋体" w:hAnsi="宋体" w:cs="宋体"/>
                <w:bCs/>
                <w:kern w:val="0"/>
                <w:szCs w:val="21"/>
              </w:rPr>
            </w:pPr>
            <w:r>
              <w:rPr>
                <w:rFonts w:ascii="宋体" w:hAnsi="宋体" w:cs="宋体" w:hint="eastAsia"/>
                <w:bCs/>
                <w:kern w:val="0"/>
                <w:szCs w:val="21"/>
              </w:rPr>
              <w:t>品牌、规格和型号</w:t>
            </w:r>
          </w:p>
        </w:tc>
        <w:tc>
          <w:tcPr>
            <w:tcW w:w="101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数量</w:t>
            </w:r>
          </w:p>
        </w:tc>
        <w:tc>
          <w:tcPr>
            <w:tcW w:w="85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单位</w:t>
            </w:r>
          </w:p>
        </w:tc>
        <w:tc>
          <w:tcPr>
            <w:tcW w:w="120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单价</w:t>
            </w:r>
          </w:p>
        </w:tc>
        <w:tc>
          <w:tcPr>
            <w:tcW w:w="100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总价</w:t>
            </w:r>
          </w:p>
        </w:tc>
        <w:tc>
          <w:tcPr>
            <w:tcW w:w="165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备注</w:t>
            </w:r>
          </w:p>
        </w:tc>
      </w:tr>
      <w:tr w:rsidR="00104702">
        <w:trPr>
          <w:trHeight w:hRule="exact" w:val="850"/>
          <w:jc w:val="center"/>
        </w:trPr>
        <w:tc>
          <w:tcPr>
            <w:tcW w:w="749" w:type="dxa"/>
            <w:vAlign w:val="center"/>
          </w:tcPr>
          <w:p w:rsidR="00104702" w:rsidRDefault="00104702">
            <w:pPr>
              <w:spacing w:line="360" w:lineRule="auto"/>
              <w:jc w:val="center"/>
              <w:rPr>
                <w:rFonts w:ascii="宋体" w:hAnsi="宋体" w:cs="宋体"/>
                <w:bCs/>
                <w:kern w:val="0"/>
                <w:szCs w:val="21"/>
              </w:rPr>
            </w:pPr>
          </w:p>
        </w:tc>
        <w:tc>
          <w:tcPr>
            <w:tcW w:w="1020" w:type="dxa"/>
            <w:vAlign w:val="center"/>
          </w:tcPr>
          <w:p w:rsidR="00104702" w:rsidRDefault="00104702">
            <w:pPr>
              <w:spacing w:line="360" w:lineRule="auto"/>
              <w:jc w:val="center"/>
              <w:rPr>
                <w:rFonts w:ascii="宋体" w:hAnsi="宋体" w:cs="宋体"/>
                <w:bCs/>
                <w:kern w:val="0"/>
                <w:szCs w:val="21"/>
              </w:rPr>
            </w:pPr>
          </w:p>
        </w:tc>
        <w:tc>
          <w:tcPr>
            <w:tcW w:w="1370" w:type="dxa"/>
          </w:tcPr>
          <w:p w:rsidR="00104702" w:rsidRDefault="00104702">
            <w:pPr>
              <w:spacing w:line="360" w:lineRule="auto"/>
              <w:jc w:val="center"/>
              <w:rPr>
                <w:rFonts w:ascii="宋体" w:hAnsi="宋体" w:cs="宋体"/>
                <w:bCs/>
                <w:kern w:val="0"/>
                <w:szCs w:val="21"/>
              </w:rPr>
            </w:pPr>
          </w:p>
        </w:tc>
        <w:tc>
          <w:tcPr>
            <w:tcW w:w="1010" w:type="dxa"/>
          </w:tcPr>
          <w:p w:rsidR="00104702" w:rsidRDefault="00104702">
            <w:pPr>
              <w:spacing w:line="360" w:lineRule="auto"/>
              <w:jc w:val="center"/>
              <w:rPr>
                <w:rFonts w:ascii="宋体" w:hAnsi="宋体" w:cs="宋体"/>
                <w:bCs/>
                <w:kern w:val="0"/>
                <w:szCs w:val="21"/>
              </w:rPr>
            </w:pPr>
          </w:p>
        </w:tc>
        <w:tc>
          <w:tcPr>
            <w:tcW w:w="850" w:type="dxa"/>
          </w:tcPr>
          <w:p w:rsidR="00104702" w:rsidRDefault="00104702">
            <w:pPr>
              <w:spacing w:line="360" w:lineRule="auto"/>
              <w:jc w:val="center"/>
              <w:rPr>
                <w:rFonts w:ascii="宋体" w:hAnsi="宋体" w:cs="宋体"/>
                <w:bCs/>
                <w:kern w:val="0"/>
                <w:szCs w:val="21"/>
              </w:rPr>
            </w:pPr>
          </w:p>
        </w:tc>
        <w:tc>
          <w:tcPr>
            <w:tcW w:w="1200" w:type="dxa"/>
          </w:tcPr>
          <w:p w:rsidR="00104702" w:rsidRDefault="00104702">
            <w:pPr>
              <w:spacing w:line="360" w:lineRule="auto"/>
              <w:jc w:val="center"/>
              <w:rPr>
                <w:rFonts w:ascii="宋体" w:hAnsi="宋体" w:cs="宋体"/>
                <w:bCs/>
                <w:kern w:val="0"/>
                <w:szCs w:val="21"/>
              </w:rPr>
            </w:pPr>
          </w:p>
        </w:tc>
        <w:tc>
          <w:tcPr>
            <w:tcW w:w="1000" w:type="dxa"/>
          </w:tcPr>
          <w:p w:rsidR="00104702" w:rsidRDefault="00104702">
            <w:pPr>
              <w:spacing w:line="360" w:lineRule="auto"/>
              <w:jc w:val="center"/>
              <w:rPr>
                <w:rFonts w:ascii="宋体" w:hAnsi="宋体" w:cs="宋体"/>
                <w:bCs/>
                <w:kern w:val="0"/>
                <w:szCs w:val="21"/>
              </w:rPr>
            </w:pPr>
          </w:p>
        </w:tc>
        <w:tc>
          <w:tcPr>
            <w:tcW w:w="1650" w:type="dxa"/>
          </w:tcPr>
          <w:p w:rsidR="00104702" w:rsidRDefault="00104702">
            <w:pPr>
              <w:spacing w:line="360" w:lineRule="auto"/>
              <w:jc w:val="center"/>
              <w:rPr>
                <w:rFonts w:ascii="宋体" w:hAnsi="宋体" w:cs="宋体"/>
                <w:bCs/>
                <w:kern w:val="0"/>
                <w:szCs w:val="21"/>
              </w:rPr>
            </w:pPr>
          </w:p>
        </w:tc>
      </w:tr>
      <w:tr w:rsidR="00104702">
        <w:trPr>
          <w:trHeight w:hRule="exact" w:val="850"/>
          <w:jc w:val="center"/>
        </w:trPr>
        <w:tc>
          <w:tcPr>
            <w:tcW w:w="749" w:type="dxa"/>
            <w:vAlign w:val="center"/>
          </w:tcPr>
          <w:p w:rsidR="00104702" w:rsidRDefault="00104702">
            <w:pPr>
              <w:spacing w:line="360" w:lineRule="auto"/>
              <w:jc w:val="center"/>
              <w:rPr>
                <w:rFonts w:ascii="宋体" w:hAnsi="宋体" w:cs="宋体"/>
                <w:bCs/>
                <w:kern w:val="0"/>
                <w:szCs w:val="21"/>
              </w:rPr>
            </w:pPr>
          </w:p>
        </w:tc>
        <w:tc>
          <w:tcPr>
            <w:tcW w:w="1020" w:type="dxa"/>
            <w:vAlign w:val="center"/>
          </w:tcPr>
          <w:p w:rsidR="00104702" w:rsidRDefault="00104702">
            <w:pPr>
              <w:spacing w:line="360" w:lineRule="auto"/>
              <w:jc w:val="center"/>
              <w:rPr>
                <w:rFonts w:ascii="宋体" w:hAnsi="宋体" w:cs="宋体"/>
                <w:bCs/>
                <w:kern w:val="0"/>
                <w:szCs w:val="21"/>
              </w:rPr>
            </w:pPr>
          </w:p>
        </w:tc>
        <w:tc>
          <w:tcPr>
            <w:tcW w:w="1370" w:type="dxa"/>
          </w:tcPr>
          <w:p w:rsidR="00104702" w:rsidRDefault="00104702">
            <w:pPr>
              <w:spacing w:line="360" w:lineRule="auto"/>
              <w:jc w:val="center"/>
              <w:rPr>
                <w:rFonts w:ascii="宋体" w:hAnsi="宋体" w:cs="宋体"/>
                <w:bCs/>
                <w:kern w:val="0"/>
                <w:szCs w:val="21"/>
              </w:rPr>
            </w:pPr>
          </w:p>
        </w:tc>
        <w:tc>
          <w:tcPr>
            <w:tcW w:w="1010" w:type="dxa"/>
          </w:tcPr>
          <w:p w:rsidR="00104702" w:rsidRDefault="00104702">
            <w:pPr>
              <w:spacing w:line="360" w:lineRule="auto"/>
              <w:jc w:val="center"/>
              <w:rPr>
                <w:rFonts w:ascii="宋体" w:hAnsi="宋体" w:cs="宋体"/>
                <w:bCs/>
                <w:kern w:val="0"/>
                <w:szCs w:val="21"/>
              </w:rPr>
            </w:pPr>
          </w:p>
        </w:tc>
        <w:tc>
          <w:tcPr>
            <w:tcW w:w="850" w:type="dxa"/>
          </w:tcPr>
          <w:p w:rsidR="00104702" w:rsidRDefault="00104702">
            <w:pPr>
              <w:spacing w:line="360" w:lineRule="auto"/>
              <w:jc w:val="center"/>
              <w:rPr>
                <w:rFonts w:ascii="宋体" w:hAnsi="宋体" w:cs="宋体"/>
                <w:bCs/>
                <w:kern w:val="0"/>
                <w:szCs w:val="21"/>
              </w:rPr>
            </w:pPr>
          </w:p>
        </w:tc>
        <w:tc>
          <w:tcPr>
            <w:tcW w:w="1200" w:type="dxa"/>
          </w:tcPr>
          <w:p w:rsidR="00104702" w:rsidRDefault="00104702">
            <w:pPr>
              <w:spacing w:line="360" w:lineRule="auto"/>
              <w:jc w:val="center"/>
              <w:rPr>
                <w:rFonts w:ascii="宋体" w:hAnsi="宋体" w:cs="宋体"/>
                <w:bCs/>
                <w:kern w:val="0"/>
                <w:szCs w:val="21"/>
              </w:rPr>
            </w:pPr>
          </w:p>
        </w:tc>
        <w:tc>
          <w:tcPr>
            <w:tcW w:w="1000" w:type="dxa"/>
          </w:tcPr>
          <w:p w:rsidR="00104702" w:rsidRDefault="00104702">
            <w:pPr>
              <w:spacing w:line="360" w:lineRule="auto"/>
              <w:jc w:val="center"/>
              <w:rPr>
                <w:rFonts w:ascii="宋体" w:hAnsi="宋体" w:cs="宋体"/>
                <w:bCs/>
                <w:kern w:val="0"/>
                <w:szCs w:val="21"/>
              </w:rPr>
            </w:pPr>
          </w:p>
        </w:tc>
        <w:tc>
          <w:tcPr>
            <w:tcW w:w="1650" w:type="dxa"/>
          </w:tcPr>
          <w:p w:rsidR="00104702" w:rsidRDefault="00104702">
            <w:pPr>
              <w:spacing w:line="360" w:lineRule="auto"/>
              <w:jc w:val="center"/>
              <w:rPr>
                <w:rFonts w:ascii="宋体" w:hAnsi="宋体" w:cs="宋体"/>
                <w:bCs/>
                <w:kern w:val="0"/>
                <w:szCs w:val="21"/>
              </w:rPr>
            </w:pPr>
          </w:p>
        </w:tc>
      </w:tr>
      <w:tr w:rsidR="00104702">
        <w:trPr>
          <w:trHeight w:hRule="exact" w:val="850"/>
          <w:jc w:val="center"/>
        </w:trPr>
        <w:tc>
          <w:tcPr>
            <w:tcW w:w="749" w:type="dxa"/>
            <w:vAlign w:val="center"/>
          </w:tcPr>
          <w:p w:rsidR="00104702" w:rsidRDefault="00104702">
            <w:pPr>
              <w:spacing w:line="360" w:lineRule="auto"/>
              <w:jc w:val="center"/>
              <w:rPr>
                <w:rFonts w:ascii="宋体" w:hAnsi="宋体" w:cs="宋体"/>
                <w:bCs/>
                <w:kern w:val="0"/>
                <w:szCs w:val="21"/>
              </w:rPr>
            </w:pPr>
          </w:p>
        </w:tc>
        <w:tc>
          <w:tcPr>
            <w:tcW w:w="1020" w:type="dxa"/>
            <w:vAlign w:val="center"/>
          </w:tcPr>
          <w:p w:rsidR="00104702" w:rsidRDefault="00104702">
            <w:pPr>
              <w:spacing w:line="360" w:lineRule="auto"/>
              <w:jc w:val="center"/>
              <w:rPr>
                <w:rFonts w:ascii="宋体" w:hAnsi="宋体" w:cs="宋体"/>
                <w:bCs/>
                <w:kern w:val="0"/>
                <w:szCs w:val="21"/>
              </w:rPr>
            </w:pPr>
          </w:p>
        </w:tc>
        <w:tc>
          <w:tcPr>
            <w:tcW w:w="1370" w:type="dxa"/>
          </w:tcPr>
          <w:p w:rsidR="00104702" w:rsidRDefault="00104702">
            <w:pPr>
              <w:spacing w:line="360" w:lineRule="auto"/>
              <w:jc w:val="center"/>
              <w:rPr>
                <w:rFonts w:ascii="宋体" w:hAnsi="宋体" w:cs="宋体"/>
                <w:bCs/>
                <w:kern w:val="0"/>
                <w:szCs w:val="21"/>
              </w:rPr>
            </w:pPr>
          </w:p>
        </w:tc>
        <w:tc>
          <w:tcPr>
            <w:tcW w:w="1010" w:type="dxa"/>
          </w:tcPr>
          <w:p w:rsidR="00104702" w:rsidRDefault="00104702">
            <w:pPr>
              <w:spacing w:line="360" w:lineRule="auto"/>
              <w:jc w:val="center"/>
              <w:rPr>
                <w:rFonts w:ascii="宋体" w:hAnsi="宋体" w:cs="宋体"/>
                <w:bCs/>
                <w:kern w:val="0"/>
                <w:szCs w:val="21"/>
              </w:rPr>
            </w:pPr>
          </w:p>
        </w:tc>
        <w:tc>
          <w:tcPr>
            <w:tcW w:w="850" w:type="dxa"/>
          </w:tcPr>
          <w:p w:rsidR="00104702" w:rsidRDefault="00104702">
            <w:pPr>
              <w:spacing w:line="360" w:lineRule="auto"/>
              <w:jc w:val="center"/>
              <w:rPr>
                <w:rFonts w:ascii="宋体" w:hAnsi="宋体" w:cs="宋体"/>
                <w:bCs/>
                <w:kern w:val="0"/>
                <w:szCs w:val="21"/>
              </w:rPr>
            </w:pPr>
          </w:p>
        </w:tc>
        <w:tc>
          <w:tcPr>
            <w:tcW w:w="1200" w:type="dxa"/>
          </w:tcPr>
          <w:p w:rsidR="00104702" w:rsidRDefault="00104702">
            <w:pPr>
              <w:spacing w:line="360" w:lineRule="auto"/>
              <w:jc w:val="center"/>
              <w:rPr>
                <w:rFonts w:ascii="宋体" w:hAnsi="宋体" w:cs="宋体"/>
                <w:bCs/>
                <w:kern w:val="0"/>
                <w:szCs w:val="21"/>
              </w:rPr>
            </w:pPr>
          </w:p>
        </w:tc>
        <w:tc>
          <w:tcPr>
            <w:tcW w:w="1000" w:type="dxa"/>
          </w:tcPr>
          <w:p w:rsidR="00104702" w:rsidRDefault="00104702">
            <w:pPr>
              <w:spacing w:line="360" w:lineRule="auto"/>
              <w:jc w:val="center"/>
              <w:rPr>
                <w:rFonts w:ascii="宋体" w:hAnsi="宋体" w:cs="宋体"/>
                <w:bCs/>
                <w:kern w:val="0"/>
                <w:szCs w:val="21"/>
              </w:rPr>
            </w:pPr>
          </w:p>
        </w:tc>
        <w:tc>
          <w:tcPr>
            <w:tcW w:w="1650" w:type="dxa"/>
          </w:tcPr>
          <w:p w:rsidR="00104702" w:rsidRDefault="00104702">
            <w:pPr>
              <w:spacing w:line="360" w:lineRule="auto"/>
              <w:jc w:val="center"/>
              <w:rPr>
                <w:rFonts w:ascii="宋体" w:hAnsi="宋体" w:cs="宋体"/>
                <w:bCs/>
                <w:kern w:val="0"/>
                <w:szCs w:val="21"/>
              </w:rPr>
            </w:pPr>
          </w:p>
        </w:tc>
      </w:tr>
      <w:tr w:rsidR="00104702">
        <w:trPr>
          <w:trHeight w:hRule="exact" w:val="850"/>
          <w:jc w:val="center"/>
        </w:trPr>
        <w:tc>
          <w:tcPr>
            <w:tcW w:w="749" w:type="dxa"/>
            <w:vAlign w:val="center"/>
          </w:tcPr>
          <w:p w:rsidR="00104702" w:rsidRDefault="00104702">
            <w:pPr>
              <w:spacing w:line="360" w:lineRule="auto"/>
              <w:jc w:val="center"/>
              <w:rPr>
                <w:rFonts w:ascii="宋体" w:hAnsi="宋体" w:cs="宋体"/>
                <w:bCs/>
                <w:kern w:val="0"/>
                <w:szCs w:val="21"/>
              </w:rPr>
            </w:pPr>
          </w:p>
        </w:tc>
        <w:tc>
          <w:tcPr>
            <w:tcW w:w="1020" w:type="dxa"/>
            <w:vAlign w:val="center"/>
          </w:tcPr>
          <w:p w:rsidR="00104702" w:rsidRDefault="00104702">
            <w:pPr>
              <w:spacing w:line="360" w:lineRule="auto"/>
              <w:jc w:val="center"/>
              <w:rPr>
                <w:rFonts w:ascii="宋体" w:hAnsi="宋体" w:cs="宋体"/>
                <w:bCs/>
                <w:kern w:val="0"/>
                <w:szCs w:val="21"/>
              </w:rPr>
            </w:pPr>
          </w:p>
        </w:tc>
        <w:tc>
          <w:tcPr>
            <w:tcW w:w="1370" w:type="dxa"/>
          </w:tcPr>
          <w:p w:rsidR="00104702" w:rsidRDefault="00104702">
            <w:pPr>
              <w:spacing w:line="360" w:lineRule="auto"/>
              <w:jc w:val="center"/>
              <w:rPr>
                <w:rFonts w:ascii="宋体" w:hAnsi="宋体" w:cs="宋体"/>
                <w:bCs/>
                <w:kern w:val="0"/>
                <w:szCs w:val="21"/>
              </w:rPr>
            </w:pPr>
          </w:p>
        </w:tc>
        <w:tc>
          <w:tcPr>
            <w:tcW w:w="1010" w:type="dxa"/>
          </w:tcPr>
          <w:p w:rsidR="00104702" w:rsidRDefault="00104702">
            <w:pPr>
              <w:spacing w:line="360" w:lineRule="auto"/>
              <w:jc w:val="center"/>
              <w:rPr>
                <w:rFonts w:ascii="宋体" w:hAnsi="宋体" w:cs="宋体"/>
                <w:bCs/>
                <w:kern w:val="0"/>
                <w:szCs w:val="21"/>
              </w:rPr>
            </w:pPr>
          </w:p>
        </w:tc>
        <w:tc>
          <w:tcPr>
            <w:tcW w:w="850" w:type="dxa"/>
          </w:tcPr>
          <w:p w:rsidR="00104702" w:rsidRDefault="00104702">
            <w:pPr>
              <w:spacing w:line="360" w:lineRule="auto"/>
              <w:jc w:val="center"/>
              <w:rPr>
                <w:rFonts w:ascii="宋体" w:hAnsi="宋体" w:cs="宋体"/>
                <w:bCs/>
                <w:kern w:val="0"/>
                <w:szCs w:val="21"/>
              </w:rPr>
            </w:pPr>
          </w:p>
        </w:tc>
        <w:tc>
          <w:tcPr>
            <w:tcW w:w="1200" w:type="dxa"/>
          </w:tcPr>
          <w:p w:rsidR="00104702" w:rsidRDefault="00104702">
            <w:pPr>
              <w:spacing w:line="360" w:lineRule="auto"/>
              <w:jc w:val="center"/>
              <w:rPr>
                <w:rFonts w:ascii="宋体" w:hAnsi="宋体" w:cs="宋体"/>
                <w:bCs/>
                <w:kern w:val="0"/>
                <w:szCs w:val="21"/>
              </w:rPr>
            </w:pPr>
          </w:p>
        </w:tc>
        <w:tc>
          <w:tcPr>
            <w:tcW w:w="1000" w:type="dxa"/>
          </w:tcPr>
          <w:p w:rsidR="00104702" w:rsidRDefault="00104702">
            <w:pPr>
              <w:spacing w:line="360" w:lineRule="auto"/>
              <w:jc w:val="center"/>
              <w:rPr>
                <w:rFonts w:ascii="宋体" w:hAnsi="宋体" w:cs="宋体"/>
                <w:bCs/>
                <w:kern w:val="0"/>
                <w:szCs w:val="21"/>
              </w:rPr>
            </w:pPr>
          </w:p>
        </w:tc>
        <w:tc>
          <w:tcPr>
            <w:tcW w:w="1650" w:type="dxa"/>
          </w:tcPr>
          <w:p w:rsidR="00104702" w:rsidRDefault="00104702">
            <w:pPr>
              <w:spacing w:line="360" w:lineRule="auto"/>
              <w:jc w:val="center"/>
              <w:rPr>
                <w:rFonts w:ascii="宋体" w:hAnsi="宋体" w:cs="宋体"/>
                <w:bCs/>
                <w:kern w:val="0"/>
                <w:szCs w:val="21"/>
              </w:rPr>
            </w:pPr>
          </w:p>
        </w:tc>
      </w:tr>
      <w:tr w:rsidR="00104702">
        <w:trPr>
          <w:trHeight w:hRule="exact" w:val="850"/>
          <w:jc w:val="center"/>
        </w:trPr>
        <w:tc>
          <w:tcPr>
            <w:tcW w:w="749"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w:t>
            </w:r>
          </w:p>
        </w:tc>
        <w:tc>
          <w:tcPr>
            <w:tcW w:w="102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w:t>
            </w:r>
          </w:p>
        </w:tc>
        <w:tc>
          <w:tcPr>
            <w:tcW w:w="1370" w:type="dxa"/>
          </w:tcPr>
          <w:p w:rsidR="00104702" w:rsidRDefault="00104702">
            <w:pPr>
              <w:spacing w:line="360" w:lineRule="auto"/>
              <w:jc w:val="center"/>
              <w:rPr>
                <w:rFonts w:ascii="宋体" w:hAnsi="宋体" w:cs="宋体"/>
                <w:bCs/>
                <w:kern w:val="0"/>
                <w:szCs w:val="21"/>
              </w:rPr>
            </w:pPr>
          </w:p>
        </w:tc>
        <w:tc>
          <w:tcPr>
            <w:tcW w:w="1010" w:type="dxa"/>
          </w:tcPr>
          <w:p w:rsidR="00104702" w:rsidRDefault="00104702">
            <w:pPr>
              <w:spacing w:line="360" w:lineRule="auto"/>
              <w:jc w:val="center"/>
              <w:rPr>
                <w:rFonts w:ascii="宋体" w:hAnsi="宋体" w:cs="宋体"/>
                <w:bCs/>
                <w:kern w:val="0"/>
                <w:szCs w:val="21"/>
              </w:rPr>
            </w:pPr>
          </w:p>
        </w:tc>
        <w:tc>
          <w:tcPr>
            <w:tcW w:w="850" w:type="dxa"/>
          </w:tcPr>
          <w:p w:rsidR="00104702" w:rsidRDefault="00104702">
            <w:pPr>
              <w:spacing w:line="360" w:lineRule="auto"/>
              <w:jc w:val="center"/>
              <w:rPr>
                <w:rFonts w:ascii="宋体" w:hAnsi="宋体" w:cs="宋体"/>
                <w:bCs/>
                <w:kern w:val="0"/>
                <w:szCs w:val="21"/>
              </w:rPr>
            </w:pPr>
          </w:p>
        </w:tc>
        <w:tc>
          <w:tcPr>
            <w:tcW w:w="1200" w:type="dxa"/>
          </w:tcPr>
          <w:p w:rsidR="00104702" w:rsidRDefault="00104702">
            <w:pPr>
              <w:spacing w:line="360" w:lineRule="auto"/>
              <w:jc w:val="center"/>
              <w:rPr>
                <w:rFonts w:ascii="宋体" w:hAnsi="宋体" w:cs="宋体"/>
                <w:bCs/>
                <w:kern w:val="0"/>
                <w:szCs w:val="21"/>
              </w:rPr>
            </w:pPr>
          </w:p>
        </w:tc>
        <w:tc>
          <w:tcPr>
            <w:tcW w:w="1000" w:type="dxa"/>
          </w:tcPr>
          <w:p w:rsidR="00104702" w:rsidRDefault="00104702">
            <w:pPr>
              <w:spacing w:line="360" w:lineRule="auto"/>
              <w:jc w:val="center"/>
              <w:rPr>
                <w:rFonts w:ascii="宋体" w:hAnsi="宋体" w:cs="宋体"/>
                <w:bCs/>
                <w:kern w:val="0"/>
                <w:szCs w:val="21"/>
              </w:rPr>
            </w:pPr>
          </w:p>
        </w:tc>
        <w:tc>
          <w:tcPr>
            <w:tcW w:w="1650" w:type="dxa"/>
          </w:tcPr>
          <w:p w:rsidR="00104702" w:rsidRDefault="00104702">
            <w:pPr>
              <w:spacing w:line="360" w:lineRule="auto"/>
              <w:jc w:val="center"/>
              <w:rPr>
                <w:rFonts w:ascii="宋体" w:hAnsi="宋体" w:cs="宋体"/>
                <w:bCs/>
                <w:kern w:val="0"/>
                <w:szCs w:val="21"/>
              </w:rPr>
            </w:pPr>
          </w:p>
        </w:tc>
      </w:tr>
      <w:tr w:rsidR="00104702">
        <w:trPr>
          <w:trHeight w:hRule="exact" w:val="1480"/>
          <w:jc w:val="center"/>
        </w:trPr>
        <w:tc>
          <w:tcPr>
            <w:tcW w:w="8849" w:type="dxa"/>
            <w:gridSpan w:val="8"/>
            <w:vAlign w:val="center"/>
          </w:tcPr>
          <w:p w:rsidR="00104702" w:rsidRDefault="004B5DA1">
            <w:pPr>
              <w:spacing w:line="360" w:lineRule="auto"/>
              <w:rPr>
                <w:rFonts w:ascii="宋体" w:hAnsi="宋体" w:cs="宋体"/>
                <w:bCs/>
                <w:kern w:val="0"/>
                <w:szCs w:val="21"/>
              </w:rPr>
            </w:pPr>
            <w:r>
              <w:rPr>
                <w:rFonts w:ascii="宋体" w:hAnsi="宋体" w:cs="宋体" w:hint="eastAsia"/>
                <w:bCs/>
                <w:kern w:val="0"/>
                <w:szCs w:val="21"/>
              </w:rPr>
              <w:t>投标报价：   (大写)</w:t>
            </w:r>
            <w:r>
              <w:rPr>
                <w:rFonts w:ascii="宋体" w:hAnsi="宋体" w:cs="宋体" w:hint="eastAsia"/>
                <w:bCs/>
                <w:kern w:val="0"/>
                <w:szCs w:val="21"/>
                <w:u w:val="single"/>
              </w:rPr>
              <w:t xml:space="preserve">                </w:t>
            </w:r>
            <w:r>
              <w:rPr>
                <w:rFonts w:ascii="宋体" w:hAnsi="宋体" w:cs="宋体" w:hint="eastAsia"/>
                <w:bCs/>
                <w:kern w:val="0"/>
                <w:szCs w:val="21"/>
              </w:rPr>
              <w:t xml:space="preserve">（小写）                    </w:t>
            </w:r>
          </w:p>
        </w:tc>
      </w:tr>
    </w:tbl>
    <w:p w:rsidR="00104702" w:rsidRDefault="00104702">
      <w:pPr>
        <w:ind w:firstLineChars="100" w:firstLine="210"/>
        <w:rPr>
          <w:rFonts w:ascii="宋体" w:hAnsi="宋体" w:cs="宋体"/>
          <w:bCs/>
          <w:kern w:val="0"/>
          <w:szCs w:val="21"/>
        </w:rPr>
      </w:pPr>
      <w:bookmarkStart w:id="54" w:name="OLE_LINK6"/>
    </w:p>
    <w:p w:rsidR="00104702" w:rsidRDefault="004B5DA1">
      <w:pPr>
        <w:ind w:firstLineChars="100" w:firstLine="210"/>
        <w:rPr>
          <w:rFonts w:ascii="宋体" w:hAnsi="宋体" w:cs="宋体"/>
          <w:bCs/>
          <w:kern w:val="0"/>
          <w:szCs w:val="21"/>
        </w:rPr>
      </w:pPr>
      <w:r>
        <w:rPr>
          <w:rFonts w:ascii="宋体" w:hAnsi="宋体" w:cs="宋体" w:hint="eastAsia"/>
          <w:bCs/>
          <w:kern w:val="0"/>
          <w:szCs w:val="21"/>
        </w:rPr>
        <w:t xml:space="preserve">投标人名称：（单位公章）        </w:t>
      </w:r>
    </w:p>
    <w:p w:rsidR="00104702" w:rsidRDefault="00104702">
      <w:pPr>
        <w:spacing w:line="360" w:lineRule="auto"/>
        <w:ind w:firstLineChars="100" w:firstLine="210"/>
        <w:jc w:val="left"/>
        <w:rPr>
          <w:rFonts w:ascii="宋体" w:hAnsi="宋体" w:cs="宋体"/>
          <w:bCs/>
          <w:kern w:val="0"/>
          <w:szCs w:val="21"/>
        </w:rPr>
      </w:pPr>
    </w:p>
    <w:p w:rsidR="00104702" w:rsidRDefault="004B5DA1">
      <w:pPr>
        <w:spacing w:line="360" w:lineRule="auto"/>
        <w:ind w:firstLineChars="100" w:firstLine="210"/>
        <w:jc w:val="left"/>
        <w:rPr>
          <w:rFonts w:ascii="宋体" w:hAnsi="宋体" w:cs="宋体"/>
          <w:bCs/>
          <w:kern w:val="0"/>
          <w:szCs w:val="21"/>
        </w:rPr>
      </w:pPr>
      <w:r>
        <w:rPr>
          <w:rFonts w:ascii="宋体" w:hAnsi="宋体" w:cs="宋体" w:hint="eastAsia"/>
          <w:bCs/>
          <w:kern w:val="0"/>
          <w:szCs w:val="21"/>
        </w:rPr>
        <w:t>法定代表人或委托代理人：（签字或盖章）</w:t>
      </w:r>
      <w:bookmarkEnd w:id="54"/>
      <w:r>
        <w:rPr>
          <w:rFonts w:ascii="宋体" w:hAnsi="宋体" w:cs="宋体" w:hint="eastAsia"/>
          <w:bCs/>
          <w:kern w:val="0"/>
          <w:szCs w:val="21"/>
        </w:rPr>
        <w:t xml:space="preserve">    </w:t>
      </w:r>
    </w:p>
    <w:p w:rsidR="00104702" w:rsidRDefault="004B5DA1">
      <w:pPr>
        <w:spacing w:line="360" w:lineRule="auto"/>
        <w:jc w:val="right"/>
        <w:rPr>
          <w:rFonts w:ascii="宋体" w:hAnsi="宋体" w:cs="宋体"/>
          <w:bCs/>
          <w:kern w:val="0"/>
          <w:szCs w:val="21"/>
        </w:rPr>
      </w:pPr>
      <w:r>
        <w:rPr>
          <w:rFonts w:ascii="宋体" w:hAnsi="宋体" w:cs="宋体" w:hint="eastAsia"/>
          <w:bCs/>
          <w:kern w:val="0"/>
          <w:szCs w:val="21"/>
        </w:rPr>
        <w:t xml:space="preserve"> 年  月  日 </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五、技术规格偏差表和商务条款响应表</w:t>
      </w:r>
    </w:p>
    <w:p w:rsidR="00104702" w:rsidRDefault="004B5DA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（1）技术规格偏差表</w:t>
      </w:r>
    </w:p>
    <w:p w:rsidR="00104702" w:rsidRDefault="004B5DA1">
      <w:pPr>
        <w:spacing w:line="360" w:lineRule="auto"/>
        <w:rPr>
          <w:rFonts w:ascii="宋体" w:hAnsi="宋体" w:cs="宋体"/>
          <w:bCs/>
          <w:kern w:val="0"/>
          <w:szCs w:val="21"/>
        </w:rPr>
      </w:pPr>
      <w:r>
        <w:rPr>
          <w:rFonts w:ascii="宋体" w:hAnsi="宋体" w:cs="宋体" w:hint="eastAsia"/>
          <w:bCs/>
          <w:kern w:val="0"/>
          <w:szCs w:val="21"/>
        </w:rPr>
        <w:t xml:space="preserve">项目名称 ： </w:t>
      </w:r>
    </w:p>
    <w:p w:rsidR="00104702" w:rsidRDefault="004B5DA1">
      <w:pPr>
        <w:spacing w:line="360" w:lineRule="auto"/>
        <w:rPr>
          <w:rFonts w:ascii="宋体" w:hAnsi="宋体" w:cs="宋体"/>
          <w:bCs/>
          <w:kern w:val="0"/>
          <w:szCs w:val="21"/>
        </w:rPr>
      </w:pPr>
      <w:r>
        <w:rPr>
          <w:rFonts w:ascii="宋体" w:hAnsi="宋体" w:cs="宋体" w:hint="eastAsia"/>
          <w:bCs/>
          <w:kern w:val="0"/>
          <w:szCs w:val="21"/>
        </w:rPr>
        <w:t xml:space="preserve">项目编号： </w:t>
      </w:r>
    </w:p>
    <w:tbl>
      <w:tblPr>
        <w:tblW w:w="9340"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1020"/>
        <w:gridCol w:w="1200"/>
        <w:gridCol w:w="2130"/>
        <w:gridCol w:w="2590"/>
        <w:gridCol w:w="2400"/>
      </w:tblGrid>
      <w:tr w:rsidR="00104702">
        <w:trPr>
          <w:trHeight w:val="642"/>
          <w:jc w:val="center"/>
        </w:trPr>
        <w:tc>
          <w:tcPr>
            <w:tcW w:w="10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序号</w:t>
            </w:r>
          </w:p>
        </w:tc>
        <w:tc>
          <w:tcPr>
            <w:tcW w:w="120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名称</w:t>
            </w:r>
          </w:p>
        </w:tc>
        <w:tc>
          <w:tcPr>
            <w:tcW w:w="213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招标文件参数</w:t>
            </w:r>
          </w:p>
        </w:tc>
        <w:tc>
          <w:tcPr>
            <w:tcW w:w="259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投标文件参数</w:t>
            </w:r>
          </w:p>
        </w:tc>
        <w:tc>
          <w:tcPr>
            <w:tcW w:w="240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偏离说明</w:t>
            </w:r>
          </w:p>
        </w:tc>
      </w:tr>
      <w:tr w:rsidR="00104702">
        <w:trPr>
          <w:trHeight w:hRule="exact" w:val="850"/>
          <w:jc w:val="center"/>
        </w:trPr>
        <w:tc>
          <w:tcPr>
            <w:tcW w:w="1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napToGrid w:val="0"/>
              <w:spacing w:before="156" w:line="240" w:lineRule="exact"/>
              <w:jc w:val="center"/>
              <w:rPr>
                <w:rFonts w:ascii="宋体" w:hAnsi="宋体" w:cs="宋体"/>
                <w:bCs/>
                <w:kern w:val="0"/>
                <w:szCs w:val="21"/>
              </w:rPr>
            </w:pPr>
          </w:p>
        </w:tc>
        <w:tc>
          <w:tcPr>
            <w:tcW w:w="1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r>
      <w:tr w:rsidR="00104702">
        <w:trPr>
          <w:trHeight w:hRule="exact" w:val="850"/>
          <w:jc w:val="center"/>
        </w:trPr>
        <w:tc>
          <w:tcPr>
            <w:tcW w:w="1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napToGrid w:val="0"/>
              <w:spacing w:before="156" w:line="240" w:lineRule="exact"/>
              <w:jc w:val="center"/>
              <w:rPr>
                <w:rFonts w:ascii="宋体" w:hAnsi="宋体" w:cs="宋体"/>
                <w:bCs/>
                <w:kern w:val="0"/>
                <w:szCs w:val="21"/>
              </w:rPr>
            </w:pPr>
          </w:p>
        </w:tc>
        <w:tc>
          <w:tcPr>
            <w:tcW w:w="1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r>
      <w:tr w:rsidR="00104702">
        <w:trPr>
          <w:trHeight w:hRule="exact" w:val="850"/>
          <w:jc w:val="center"/>
        </w:trPr>
        <w:tc>
          <w:tcPr>
            <w:tcW w:w="10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napToGrid w:val="0"/>
              <w:spacing w:before="156" w:line="240" w:lineRule="exact"/>
              <w:jc w:val="center"/>
              <w:rPr>
                <w:rFonts w:ascii="宋体" w:hAnsi="宋体" w:cs="宋体"/>
                <w:bCs/>
                <w:kern w:val="0"/>
                <w:szCs w:val="21"/>
              </w:rPr>
            </w:pPr>
          </w:p>
        </w:tc>
        <w:tc>
          <w:tcPr>
            <w:tcW w:w="120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13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59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40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r>
      <w:tr w:rsidR="00104702">
        <w:trPr>
          <w:trHeight w:hRule="exact" w:val="850"/>
          <w:jc w:val="center"/>
        </w:trPr>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napToGrid w:val="0"/>
              <w:spacing w:before="156" w:line="240" w:lineRule="exact"/>
              <w:jc w:val="center"/>
              <w:rPr>
                <w:rFonts w:ascii="宋体" w:hAnsi="宋体" w:cs="宋体"/>
                <w:bCs/>
                <w:kern w:val="0"/>
                <w:szCs w:val="21"/>
              </w:rPr>
            </w:pPr>
          </w:p>
        </w:tc>
        <w:tc>
          <w:tcPr>
            <w:tcW w:w="1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r>
      <w:tr w:rsidR="00104702">
        <w:trPr>
          <w:trHeight w:hRule="exact" w:val="850"/>
          <w:jc w:val="center"/>
        </w:trPr>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napToGrid w:val="0"/>
              <w:spacing w:before="156" w:line="240" w:lineRule="exact"/>
              <w:jc w:val="center"/>
              <w:rPr>
                <w:rFonts w:ascii="宋体" w:hAnsi="宋体" w:cs="宋体"/>
                <w:bCs/>
                <w:kern w:val="0"/>
                <w:szCs w:val="21"/>
              </w:rPr>
            </w:pPr>
          </w:p>
        </w:tc>
        <w:tc>
          <w:tcPr>
            <w:tcW w:w="1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r>
      <w:tr w:rsidR="00104702">
        <w:trPr>
          <w:trHeight w:hRule="exact" w:val="850"/>
          <w:jc w:val="center"/>
        </w:trPr>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napToGrid w:val="0"/>
              <w:spacing w:before="156" w:line="240" w:lineRule="exact"/>
              <w:jc w:val="center"/>
              <w:rPr>
                <w:rFonts w:ascii="宋体" w:hAnsi="宋体" w:cs="宋体"/>
                <w:bCs/>
                <w:kern w:val="0"/>
                <w:szCs w:val="21"/>
              </w:rPr>
            </w:pPr>
          </w:p>
        </w:tc>
        <w:tc>
          <w:tcPr>
            <w:tcW w:w="1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r>
      <w:tr w:rsidR="00104702">
        <w:trPr>
          <w:trHeight w:hRule="exact" w:val="850"/>
          <w:jc w:val="center"/>
        </w:trPr>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宋体" w:hAnsi="宋体" w:cs="宋体"/>
                <w:bCs/>
                <w:kern w:val="0"/>
                <w:szCs w:val="21"/>
              </w:rPr>
            </w:pPr>
          </w:p>
        </w:tc>
      </w:tr>
    </w:tbl>
    <w:p w:rsidR="00104702" w:rsidRDefault="004B5DA1">
      <w:pPr>
        <w:widowControl/>
        <w:spacing w:line="600" w:lineRule="exact"/>
        <w:jc w:val="left"/>
        <w:rPr>
          <w:rFonts w:ascii="宋体" w:hAnsi="宋体" w:cs="宋体"/>
          <w:b/>
          <w:bCs/>
          <w:kern w:val="0"/>
          <w:szCs w:val="21"/>
        </w:rPr>
      </w:pPr>
      <w:r>
        <w:rPr>
          <w:rFonts w:ascii="宋体" w:hAnsi="宋体" w:cs="宋体" w:hint="eastAsia"/>
          <w:b/>
          <w:bCs/>
          <w:kern w:val="0"/>
          <w:szCs w:val="21"/>
        </w:rPr>
        <w:t xml:space="preserve">注：1、请根据所投产品的实际技术参数，逐条对应本项目招标文件中“第四章采购需求”中的技术参数要求认真填写该表。“偏离说明”一栏选择“正偏离”、“负偏离”或“无偏离”进行填写。 </w:t>
      </w:r>
    </w:p>
    <w:p w:rsidR="00104702" w:rsidRDefault="004B5DA1" w:rsidP="002A3696">
      <w:pPr>
        <w:widowControl/>
        <w:spacing w:line="600" w:lineRule="exact"/>
        <w:ind w:firstLineChars="200" w:firstLine="422"/>
        <w:jc w:val="left"/>
        <w:rPr>
          <w:rFonts w:ascii="宋体" w:hAnsi="宋体" w:cs="宋体"/>
          <w:b/>
          <w:bCs/>
          <w:kern w:val="0"/>
          <w:szCs w:val="21"/>
        </w:rPr>
      </w:pPr>
      <w:r>
        <w:rPr>
          <w:rFonts w:ascii="宋体" w:hAnsi="宋体" w:cs="宋体" w:hint="eastAsia"/>
          <w:b/>
          <w:bCs/>
          <w:kern w:val="0"/>
          <w:szCs w:val="21"/>
        </w:rPr>
        <w:t xml:space="preserve">2、投标人必须根据所投产品的实际情况如实填写，评委会如发现有虚假描述的，将不予推荐中标候选人。 </w:t>
      </w:r>
    </w:p>
    <w:p w:rsidR="00104702" w:rsidRDefault="004B5DA1">
      <w:pPr>
        <w:widowControl/>
        <w:spacing w:line="600" w:lineRule="exact"/>
        <w:ind w:firstLineChars="2500" w:firstLine="5250"/>
        <w:jc w:val="left"/>
        <w:rPr>
          <w:rFonts w:ascii="宋体" w:hAnsi="宋体" w:cs="宋体"/>
          <w:bCs/>
          <w:kern w:val="0"/>
          <w:szCs w:val="21"/>
        </w:rPr>
      </w:pPr>
      <w:r>
        <w:rPr>
          <w:rFonts w:ascii="宋体" w:hAnsi="宋体" w:cs="宋体" w:hint="eastAsia"/>
          <w:bCs/>
          <w:kern w:val="0"/>
          <w:szCs w:val="21"/>
        </w:rPr>
        <w:t xml:space="preserve">投标人名称（公章）： </w:t>
      </w:r>
    </w:p>
    <w:p w:rsidR="00104702" w:rsidRDefault="004B5DA1">
      <w:pPr>
        <w:widowControl/>
        <w:spacing w:line="600" w:lineRule="exact"/>
        <w:ind w:firstLineChars="2500" w:firstLine="5250"/>
        <w:jc w:val="left"/>
        <w:rPr>
          <w:rFonts w:ascii="宋体" w:hAnsi="宋体" w:cs="宋体"/>
          <w:bCs/>
          <w:kern w:val="0"/>
          <w:szCs w:val="21"/>
        </w:rPr>
      </w:pPr>
      <w:r>
        <w:rPr>
          <w:rFonts w:ascii="宋体" w:hAnsi="宋体" w:cs="宋体" w:hint="eastAsia"/>
          <w:bCs/>
          <w:kern w:val="0"/>
          <w:szCs w:val="21"/>
        </w:rPr>
        <w:t>法定代表人或委托代理人（签字或盖章）：</w:t>
      </w:r>
    </w:p>
    <w:p w:rsidR="00104702" w:rsidRDefault="004B5DA1">
      <w:pPr>
        <w:spacing w:line="600" w:lineRule="exact"/>
        <w:ind w:firstLineChars="200" w:firstLine="420"/>
        <w:jc w:val="right"/>
        <w:rPr>
          <w:rFonts w:ascii="宋体" w:hAnsi="宋体" w:cs="宋体"/>
          <w:bCs/>
          <w:kern w:val="0"/>
          <w:szCs w:val="21"/>
        </w:rPr>
      </w:pPr>
      <w:r>
        <w:rPr>
          <w:rFonts w:ascii="宋体" w:hAnsi="宋体" w:cs="宋体" w:hint="eastAsia"/>
          <w:bCs/>
          <w:kern w:val="0"/>
          <w:szCs w:val="21"/>
        </w:rPr>
        <w:t xml:space="preserve"> 年  月  日</w:t>
      </w:r>
    </w:p>
    <w:p w:rsidR="00104702" w:rsidRDefault="00104702">
      <w:pPr>
        <w:pStyle w:val="Default"/>
      </w:pPr>
    </w:p>
    <w:p w:rsidR="00104702" w:rsidRDefault="004B5DA1">
      <w:pPr>
        <w:pStyle w:val="4"/>
        <w:numPr>
          <w:ilvl w:val="0"/>
          <w:numId w:val="10"/>
        </w:numPr>
        <w:spacing w:before="140" w:after="140" w:line="360" w:lineRule="auto"/>
        <w:ind w:left="0" w:firstLine="0"/>
        <w:jc w:val="center"/>
        <w:rPr>
          <w:rFonts w:ascii="仿宋" w:eastAsia="仿宋" w:hAnsi="仿宋" w:cs="仿宋"/>
          <w:color w:val="000000" w:themeColor="text1"/>
          <w:kern w:val="2"/>
          <w:sz w:val="32"/>
          <w:szCs w:val="32"/>
        </w:rPr>
      </w:pPr>
      <w:r>
        <w:rPr>
          <w:rFonts w:ascii="仿宋" w:eastAsia="仿宋" w:hAnsi="仿宋" w:cs="仿宋" w:hint="eastAsia"/>
          <w:color w:val="000000" w:themeColor="text1"/>
          <w:kern w:val="2"/>
          <w:sz w:val="32"/>
          <w:szCs w:val="32"/>
        </w:rPr>
        <w:t>商务条款响应表</w:t>
      </w:r>
      <w:bookmarkStart w:id="55" w:name="OLE_LINK13"/>
      <w:bookmarkStart w:id="56" w:name="OLE_LINK14"/>
    </w:p>
    <w:p w:rsidR="00104702" w:rsidRDefault="004B5DA1">
      <w:pPr>
        <w:spacing w:line="360" w:lineRule="auto"/>
        <w:rPr>
          <w:rFonts w:ascii="宋体" w:hAnsi="宋体" w:cs="宋体"/>
          <w:bCs/>
          <w:kern w:val="0"/>
          <w:szCs w:val="21"/>
        </w:rPr>
      </w:pPr>
      <w:r>
        <w:rPr>
          <w:rFonts w:ascii="宋体" w:hAnsi="宋体" w:cs="宋体" w:hint="eastAsia"/>
          <w:bCs/>
          <w:kern w:val="0"/>
          <w:szCs w:val="21"/>
        </w:rPr>
        <w:t>项目名称：</w:t>
      </w:r>
    </w:p>
    <w:p w:rsidR="00104702" w:rsidRDefault="004B5DA1">
      <w:pPr>
        <w:spacing w:line="360" w:lineRule="auto"/>
        <w:rPr>
          <w:rFonts w:ascii="宋体" w:hAnsi="宋体" w:cs="宋体"/>
          <w:bCs/>
          <w:kern w:val="0"/>
          <w:szCs w:val="21"/>
        </w:rPr>
      </w:pPr>
      <w:r>
        <w:rPr>
          <w:rFonts w:ascii="宋体" w:hAnsi="宋体" w:cs="宋体" w:hint="eastAsia"/>
          <w:bCs/>
          <w:kern w:val="0"/>
          <w:szCs w:val="21"/>
        </w:rPr>
        <w:t xml:space="preserve">项目编号：                    </w:t>
      </w:r>
    </w:p>
    <w:tbl>
      <w:tblPr>
        <w:tblW w:w="9187"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1059"/>
        <w:gridCol w:w="3189"/>
        <w:gridCol w:w="2378"/>
        <w:gridCol w:w="2561"/>
      </w:tblGrid>
      <w:tr w:rsidR="00104702">
        <w:trPr>
          <w:trHeight w:val="642"/>
        </w:trPr>
        <w:tc>
          <w:tcPr>
            <w:tcW w:w="105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bookmarkEnd w:id="55"/>
          <w:bookmarkEnd w:id="56"/>
          <w:p w:rsidR="00104702" w:rsidRDefault="004B5DA1">
            <w:pPr>
              <w:spacing w:line="360" w:lineRule="auto"/>
              <w:rPr>
                <w:rFonts w:ascii="宋体" w:hAnsi="宋体" w:cs="宋体"/>
                <w:bCs/>
                <w:kern w:val="0"/>
                <w:szCs w:val="21"/>
              </w:rPr>
            </w:pPr>
            <w:r>
              <w:rPr>
                <w:rFonts w:ascii="宋体" w:hAnsi="宋体" w:cs="宋体" w:hint="eastAsia"/>
                <w:bCs/>
                <w:kern w:val="0"/>
                <w:szCs w:val="21"/>
              </w:rPr>
              <w:t>序号</w:t>
            </w:r>
          </w:p>
        </w:tc>
        <w:tc>
          <w:tcPr>
            <w:tcW w:w="318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104702" w:rsidRDefault="004B5DA1">
            <w:pPr>
              <w:spacing w:line="360" w:lineRule="auto"/>
              <w:rPr>
                <w:rFonts w:ascii="宋体" w:hAnsi="宋体" w:cs="宋体"/>
                <w:bCs/>
                <w:kern w:val="0"/>
                <w:szCs w:val="21"/>
              </w:rPr>
            </w:pPr>
            <w:r>
              <w:rPr>
                <w:rFonts w:ascii="宋体" w:hAnsi="宋体" w:cs="宋体" w:hint="eastAsia"/>
                <w:bCs/>
                <w:kern w:val="0"/>
                <w:szCs w:val="21"/>
              </w:rPr>
              <w:t>招标文件要求</w:t>
            </w:r>
          </w:p>
        </w:tc>
        <w:tc>
          <w:tcPr>
            <w:tcW w:w="237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104702" w:rsidRDefault="004B5DA1">
            <w:pPr>
              <w:spacing w:line="360" w:lineRule="auto"/>
              <w:rPr>
                <w:rFonts w:ascii="宋体" w:hAnsi="宋体" w:cs="宋体"/>
                <w:bCs/>
                <w:kern w:val="0"/>
                <w:szCs w:val="21"/>
              </w:rPr>
            </w:pPr>
            <w:r>
              <w:rPr>
                <w:rFonts w:ascii="宋体" w:hAnsi="宋体" w:cs="宋体" w:hint="eastAsia"/>
                <w:bCs/>
                <w:kern w:val="0"/>
                <w:szCs w:val="21"/>
              </w:rPr>
              <w:t>是否响应</w:t>
            </w:r>
          </w:p>
        </w:tc>
        <w:tc>
          <w:tcPr>
            <w:tcW w:w="256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104702" w:rsidRDefault="004B5DA1">
            <w:pPr>
              <w:spacing w:line="360" w:lineRule="auto"/>
              <w:rPr>
                <w:rFonts w:ascii="宋体" w:hAnsi="宋体" w:cs="宋体"/>
                <w:bCs/>
                <w:kern w:val="0"/>
                <w:szCs w:val="21"/>
              </w:rPr>
            </w:pPr>
            <w:r>
              <w:rPr>
                <w:rFonts w:ascii="宋体" w:hAnsi="宋体" w:cs="宋体" w:hint="eastAsia"/>
                <w:bCs/>
                <w:kern w:val="0"/>
                <w:szCs w:val="21"/>
              </w:rPr>
              <w:t>投标人的承诺或说明</w:t>
            </w:r>
          </w:p>
        </w:tc>
      </w:tr>
      <w:tr w:rsidR="00104702">
        <w:trPr>
          <w:trHeight w:hRule="exact" w:val="850"/>
        </w:trPr>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1</w:t>
            </w:r>
          </w:p>
        </w:tc>
        <w:tc>
          <w:tcPr>
            <w:tcW w:w="3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r>
      <w:tr w:rsidR="00104702">
        <w:trPr>
          <w:trHeight w:hRule="exact" w:val="850"/>
        </w:trPr>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2</w:t>
            </w:r>
          </w:p>
        </w:tc>
        <w:tc>
          <w:tcPr>
            <w:tcW w:w="3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r>
      <w:tr w:rsidR="00104702">
        <w:trPr>
          <w:trHeight w:hRule="exact" w:val="850"/>
        </w:trPr>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3</w:t>
            </w:r>
          </w:p>
        </w:tc>
        <w:tc>
          <w:tcPr>
            <w:tcW w:w="3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r>
      <w:tr w:rsidR="00104702">
        <w:trPr>
          <w:trHeight w:hRule="exact" w:val="850"/>
        </w:trPr>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4</w:t>
            </w:r>
          </w:p>
        </w:tc>
        <w:tc>
          <w:tcPr>
            <w:tcW w:w="3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r>
      <w:tr w:rsidR="00104702">
        <w:trPr>
          <w:trHeight w:hRule="exact" w:val="850"/>
        </w:trPr>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5</w:t>
            </w:r>
          </w:p>
        </w:tc>
        <w:tc>
          <w:tcPr>
            <w:tcW w:w="3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r>
      <w:tr w:rsidR="00104702">
        <w:trPr>
          <w:trHeight w:hRule="exact" w:val="850"/>
        </w:trPr>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6</w:t>
            </w:r>
          </w:p>
        </w:tc>
        <w:tc>
          <w:tcPr>
            <w:tcW w:w="3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r>
      <w:tr w:rsidR="00104702">
        <w:trPr>
          <w:trHeight w:hRule="exact" w:val="850"/>
        </w:trPr>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7</w:t>
            </w:r>
          </w:p>
        </w:tc>
        <w:tc>
          <w:tcPr>
            <w:tcW w:w="3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r>
      <w:tr w:rsidR="00104702">
        <w:trPr>
          <w:trHeight w:hRule="exact" w:val="850"/>
        </w:trPr>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4B5DA1">
            <w:pPr>
              <w:autoSpaceDN w:val="0"/>
              <w:snapToGrid w:val="0"/>
              <w:spacing w:before="156" w:line="240" w:lineRule="exact"/>
              <w:jc w:val="center"/>
              <w:rPr>
                <w:rFonts w:ascii="宋体" w:hAnsi="宋体" w:cs="宋体"/>
                <w:bCs/>
                <w:kern w:val="0"/>
                <w:szCs w:val="21"/>
              </w:rPr>
            </w:pPr>
            <w:r>
              <w:rPr>
                <w:rFonts w:ascii="宋体" w:hAnsi="宋体" w:cs="宋体" w:hint="eastAsia"/>
                <w:bCs/>
                <w:kern w:val="0"/>
                <w:szCs w:val="21"/>
              </w:rPr>
              <w:t>8</w:t>
            </w:r>
          </w:p>
        </w:tc>
        <w:tc>
          <w:tcPr>
            <w:tcW w:w="3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c>
          <w:tcPr>
            <w:tcW w:w="2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04702" w:rsidRDefault="00104702">
            <w:pPr>
              <w:autoSpaceDN w:val="0"/>
              <w:spacing w:line="240" w:lineRule="exact"/>
              <w:jc w:val="center"/>
              <w:textAlignment w:val="top"/>
              <w:rPr>
                <w:rFonts w:ascii="仿宋" w:eastAsia="仿宋" w:hAnsi="仿宋" w:cs="仿宋"/>
                <w:color w:val="000000" w:themeColor="text1"/>
                <w:szCs w:val="21"/>
              </w:rPr>
            </w:pPr>
          </w:p>
        </w:tc>
      </w:tr>
    </w:tbl>
    <w:p w:rsidR="00104702" w:rsidRDefault="004B5DA1">
      <w:pPr>
        <w:widowControl/>
        <w:spacing w:line="600" w:lineRule="exact"/>
        <w:jc w:val="left"/>
        <w:rPr>
          <w:rFonts w:ascii="宋体" w:hAnsi="宋体" w:cs="宋体"/>
          <w:b/>
          <w:bCs/>
          <w:kern w:val="0"/>
          <w:szCs w:val="21"/>
        </w:rPr>
      </w:pPr>
      <w:r>
        <w:rPr>
          <w:rFonts w:ascii="宋体" w:hAnsi="宋体" w:cs="宋体" w:hint="eastAsia"/>
          <w:b/>
          <w:bCs/>
          <w:kern w:val="0"/>
          <w:szCs w:val="21"/>
        </w:rPr>
        <w:t xml:space="preserve">注： 1、投标人必须按要求规范填写响应表。 </w:t>
      </w:r>
    </w:p>
    <w:p w:rsidR="00104702" w:rsidRDefault="004B5DA1">
      <w:pPr>
        <w:widowControl/>
        <w:spacing w:line="600" w:lineRule="exact"/>
        <w:jc w:val="left"/>
        <w:rPr>
          <w:rFonts w:ascii="宋体" w:hAnsi="宋体" w:cs="宋体"/>
          <w:b/>
          <w:bCs/>
          <w:kern w:val="0"/>
          <w:szCs w:val="21"/>
        </w:rPr>
      </w:pPr>
      <w:r>
        <w:rPr>
          <w:rFonts w:ascii="宋体" w:hAnsi="宋体" w:cs="宋体" w:hint="eastAsia"/>
          <w:b/>
          <w:bCs/>
          <w:kern w:val="0"/>
          <w:szCs w:val="21"/>
        </w:rPr>
        <w:t xml:space="preserve">2、投标人必须根据所投产品的实际情况如实填写，评委会如发现有虚假描述的，将不予推荐中标候选人。 </w:t>
      </w:r>
    </w:p>
    <w:p w:rsidR="00104702" w:rsidRDefault="004B5DA1">
      <w:pPr>
        <w:widowControl/>
        <w:spacing w:line="600" w:lineRule="exact"/>
        <w:ind w:firstLineChars="1700" w:firstLine="3570"/>
        <w:jc w:val="left"/>
        <w:rPr>
          <w:rFonts w:ascii="宋体" w:hAnsi="宋体" w:cs="宋体"/>
          <w:bCs/>
          <w:kern w:val="0"/>
          <w:szCs w:val="21"/>
        </w:rPr>
      </w:pPr>
      <w:r>
        <w:rPr>
          <w:rFonts w:ascii="宋体" w:hAnsi="宋体" w:cs="宋体" w:hint="eastAsia"/>
          <w:bCs/>
          <w:kern w:val="0"/>
          <w:szCs w:val="21"/>
        </w:rPr>
        <w:t xml:space="preserve">投标人名称（公章）： </w:t>
      </w:r>
    </w:p>
    <w:p w:rsidR="00104702" w:rsidRDefault="004B5DA1">
      <w:pPr>
        <w:widowControl/>
        <w:spacing w:line="600" w:lineRule="exact"/>
        <w:ind w:firstLineChars="1700" w:firstLine="3570"/>
        <w:jc w:val="left"/>
        <w:rPr>
          <w:rFonts w:ascii="宋体" w:hAnsi="宋体" w:cs="宋体"/>
          <w:bCs/>
          <w:kern w:val="0"/>
          <w:szCs w:val="21"/>
        </w:rPr>
      </w:pPr>
      <w:r>
        <w:rPr>
          <w:rFonts w:ascii="宋体" w:hAnsi="宋体" w:cs="宋体" w:hint="eastAsia"/>
          <w:bCs/>
          <w:kern w:val="0"/>
          <w:szCs w:val="21"/>
        </w:rPr>
        <w:t xml:space="preserve">法定代表人（负责人）或委托代理人（签字）： </w:t>
      </w:r>
    </w:p>
    <w:p w:rsidR="00104702" w:rsidRDefault="004B5DA1">
      <w:pPr>
        <w:widowControl/>
        <w:spacing w:line="600" w:lineRule="exact"/>
        <w:jc w:val="right"/>
        <w:rPr>
          <w:rFonts w:ascii="宋体" w:hAnsi="宋体" w:cs="宋体"/>
          <w:bCs/>
          <w:kern w:val="0"/>
          <w:szCs w:val="21"/>
        </w:rPr>
      </w:pPr>
      <w:r>
        <w:rPr>
          <w:rFonts w:ascii="宋体" w:hAnsi="宋体" w:cs="宋体" w:hint="eastAsia"/>
          <w:bCs/>
          <w:kern w:val="0"/>
          <w:szCs w:val="21"/>
        </w:rPr>
        <w:t>日期： 年 月 日</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spacing w:line="360" w:lineRule="auto"/>
        <w:jc w:val="center"/>
        <w:rPr>
          <w:rFonts w:ascii="仿宋" w:eastAsia="仿宋" w:hAnsi="仿宋" w:cs="仿宋"/>
          <w:b/>
          <w:bCs/>
          <w:color w:val="000000" w:themeColor="text1"/>
          <w:sz w:val="30"/>
          <w:szCs w:val="30"/>
        </w:rPr>
      </w:pPr>
      <w:r>
        <w:rPr>
          <w:rFonts w:ascii="仿宋" w:eastAsia="仿宋" w:hAnsi="仿宋" w:cs="仿宋" w:hint="eastAsia"/>
          <w:b/>
          <w:bCs/>
          <w:color w:val="000000" w:themeColor="text1"/>
          <w:sz w:val="30"/>
          <w:szCs w:val="30"/>
        </w:rPr>
        <w:t>六、</w:t>
      </w:r>
      <w:r>
        <w:rPr>
          <w:rFonts w:ascii="仿宋" w:eastAsia="仿宋" w:hAnsi="仿宋" w:cs="仿宋" w:hint="eastAsia"/>
          <w:b/>
          <w:bCs/>
          <w:color w:val="000000" w:themeColor="text1"/>
          <w:sz w:val="32"/>
          <w:szCs w:val="32"/>
        </w:rPr>
        <w:t>法定代表人（负责人）身份证明</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供应商名称：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单位性质：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地址：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成立时间：       年     月     日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经营期限：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姓名：</w:t>
      </w:r>
      <w:r>
        <w:rPr>
          <w:rFonts w:ascii="宋体" w:hAnsi="宋体" w:cs="宋体" w:hint="eastAsia"/>
          <w:bCs/>
          <w:kern w:val="0"/>
          <w:szCs w:val="21"/>
          <w:u w:val="single"/>
        </w:rPr>
        <w:t xml:space="preserve">        </w:t>
      </w:r>
      <w:r>
        <w:rPr>
          <w:rFonts w:ascii="宋体" w:hAnsi="宋体" w:cs="宋体" w:hint="eastAsia"/>
          <w:bCs/>
          <w:kern w:val="0"/>
          <w:szCs w:val="21"/>
        </w:rPr>
        <w:t xml:space="preserve"> 性别：</w:t>
      </w:r>
      <w:r>
        <w:rPr>
          <w:rFonts w:ascii="宋体" w:hAnsi="宋体" w:cs="宋体" w:hint="eastAsia"/>
          <w:bCs/>
          <w:kern w:val="0"/>
          <w:szCs w:val="21"/>
          <w:u w:val="single"/>
        </w:rPr>
        <w:t xml:space="preserve">      </w:t>
      </w:r>
      <w:r>
        <w:rPr>
          <w:rFonts w:ascii="宋体" w:hAnsi="宋体" w:cs="宋体" w:hint="eastAsia"/>
          <w:bCs/>
          <w:kern w:val="0"/>
          <w:szCs w:val="21"/>
        </w:rPr>
        <w:t>年龄：</w:t>
      </w:r>
      <w:r>
        <w:rPr>
          <w:rFonts w:ascii="宋体" w:hAnsi="宋体" w:cs="宋体" w:hint="eastAsia"/>
          <w:bCs/>
          <w:kern w:val="0"/>
          <w:szCs w:val="21"/>
          <w:u w:val="single"/>
        </w:rPr>
        <w:t xml:space="preserve">      </w:t>
      </w:r>
      <w:r>
        <w:rPr>
          <w:rFonts w:ascii="宋体" w:hAnsi="宋体" w:cs="宋体" w:hint="eastAsia"/>
          <w:bCs/>
          <w:kern w:val="0"/>
          <w:szCs w:val="21"/>
        </w:rPr>
        <w:t xml:space="preserve">职务：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系</w:t>
      </w:r>
      <w:r>
        <w:rPr>
          <w:rFonts w:ascii="宋体" w:hAnsi="宋体" w:cs="宋体" w:hint="eastAsia"/>
          <w:bCs/>
          <w:kern w:val="0"/>
          <w:szCs w:val="21"/>
          <w:u w:val="single"/>
        </w:rPr>
        <w:t xml:space="preserve">                     </w:t>
      </w:r>
      <w:r>
        <w:rPr>
          <w:rFonts w:ascii="宋体" w:hAnsi="宋体" w:cs="宋体" w:hint="eastAsia"/>
          <w:bCs/>
          <w:kern w:val="0"/>
          <w:szCs w:val="21"/>
        </w:rPr>
        <w:t xml:space="preserve">（供应商名称）的法定代表人。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特此证明。 </w:t>
      </w:r>
    </w:p>
    <w:p w:rsidR="00104702" w:rsidRDefault="004B5DA1" w:rsidP="002A3696">
      <w:pPr>
        <w:widowControl/>
        <w:spacing w:line="600" w:lineRule="exact"/>
        <w:ind w:firstLineChars="400" w:firstLine="843"/>
        <w:jc w:val="left"/>
        <w:rPr>
          <w:rFonts w:ascii="宋体" w:hAnsi="宋体" w:cs="宋体"/>
          <w:b/>
          <w:bCs/>
          <w:kern w:val="0"/>
          <w:szCs w:val="21"/>
        </w:rPr>
      </w:pPr>
      <w:r>
        <w:rPr>
          <w:rFonts w:ascii="宋体" w:hAnsi="宋体" w:cs="宋体" w:hint="eastAsia"/>
          <w:b/>
          <w:bCs/>
          <w:kern w:val="0"/>
          <w:szCs w:val="21"/>
        </w:rPr>
        <w:t xml:space="preserve">附：法定代表人身份证原件扫描件加盖单位公章 </w:t>
      </w:r>
    </w:p>
    <w:p w:rsidR="00104702" w:rsidRDefault="00104702">
      <w:pPr>
        <w:widowControl/>
        <w:spacing w:line="600" w:lineRule="exact"/>
        <w:ind w:firstLineChars="200" w:firstLine="420"/>
        <w:jc w:val="left"/>
        <w:rPr>
          <w:rFonts w:ascii="宋体" w:hAnsi="宋体" w:cs="宋体"/>
          <w:bCs/>
          <w:kern w:val="0"/>
          <w:szCs w:val="21"/>
        </w:rPr>
      </w:pPr>
    </w:p>
    <w:p w:rsidR="00104702" w:rsidRDefault="004B5DA1">
      <w:pPr>
        <w:widowControl/>
        <w:spacing w:line="600" w:lineRule="exact"/>
        <w:ind w:firstLineChars="2500" w:firstLine="5250"/>
        <w:jc w:val="left"/>
        <w:rPr>
          <w:rFonts w:ascii="宋体" w:hAnsi="宋体" w:cs="宋体"/>
          <w:bCs/>
          <w:kern w:val="0"/>
          <w:szCs w:val="21"/>
        </w:rPr>
      </w:pPr>
      <w:r>
        <w:rPr>
          <w:rFonts w:ascii="宋体" w:hAnsi="宋体" w:cs="宋体" w:hint="eastAsia"/>
          <w:bCs/>
          <w:kern w:val="0"/>
          <w:szCs w:val="21"/>
        </w:rPr>
        <w:t>供应商：</w:t>
      </w:r>
      <w:r>
        <w:rPr>
          <w:rFonts w:ascii="宋体" w:hAnsi="宋体" w:cs="宋体" w:hint="eastAsia"/>
          <w:bCs/>
          <w:kern w:val="0"/>
          <w:szCs w:val="21"/>
          <w:u w:val="single"/>
        </w:rPr>
        <w:t xml:space="preserve">                   </w:t>
      </w:r>
      <w:r>
        <w:rPr>
          <w:rFonts w:ascii="宋体" w:hAnsi="宋体" w:cs="宋体" w:hint="eastAsia"/>
          <w:bCs/>
          <w:kern w:val="0"/>
          <w:szCs w:val="21"/>
        </w:rPr>
        <w:t xml:space="preserve">（盖单位章） </w:t>
      </w:r>
    </w:p>
    <w:p w:rsidR="00104702" w:rsidRDefault="00104702">
      <w:pPr>
        <w:widowControl/>
        <w:spacing w:line="600" w:lineRule="exact"/>
        <w:ind w:firstLineChars="200" w:firstLine="420"/>
        <w:jc w:val="left"/>
        <w:rPr>
          <w:rFonts w:ascii="宋体" w:hAnsi="宋体" w:cs="宋体"/>
          <w:bCs/>
          <w:kern w:val="0"/>
          <w:szCs w:val="21"/>
        </w:rPr>
      </w:pPr>
    </w:p>
    <w:p w:rsidR="00104702" w:rsidRDefault="004B5DA1">
      <w:pPr>
        <w:widowControl/>
        <w:spacing w:line="600" w:lineRule="exact"/>
        <w:ind w:firstLineChars="200" w:firstLine="420"/>
        <w:jc w:val="right"/>
        <w:rPr>
          <w:rFonts w:ascii="宋体" w:hAnsi="宋体" w:cs="宋体"/>
          <w:bCs/>
          <w:kern w:val="0"/>
          <w:szCs w:val="21"/>
        </w:rPr>
      </w:pPr>
      <w:r>
        <w:rPr>
          <w:rFonts w:ascii="宋体" w:hAnsi="宋体" w:cs="宋体" w:hint="eastAsia"/>
          <w:bCs/>
          <w:kern w:val="0"/>
          <w:szCs w:val="21"/>
        </w:rPr>
        <w:t>年  月  日</w:t>
      </w:r>
    </w:p>
    <w:p w:rsidR="00104702" w:rsidRDefault="00104702">
      <w:pPr>
        <w:spacing w:line="360" w:lineRule="auto"/>
        <w:rPr>
          <w:rFonts w:ascii="仿宋" w:eastAsia="仿宋" w:hAnsi="仿宋" w:cs="仿宋"/>
          <w:b/>
          <w:bCs/>
          <w:color w:val="000000" w:themeColor="text1"/>
          <w:sz w:val="30"/>
          <w:szCs w:val="30"/>
        </w:rPr>
      </w:pPr>
    </w:p>
    <w:p w:rsidR="00104702" w:rsidRDefault="00104702">
      <w:pPr>
        <w:spacing w:line="360" w:lineRule="auto"/>
        <w:rPr>
          <w:rFonts w:ascii="仿宋" w:eastAsia="仿宋" w:hAnsi="仿宋" w:cs="仿宋"/>
          <w:b/>
          <w:bCs/>
          <w:color w:val="000000" w:themeColor="text1"/>
          <w:sz w:val="30"/>
          <w:szCs w:val="30"/>
        </w:rPr>
      </w:pPr>
    </w:p>
    <w:p w:rsidR="00104702" w:rsidRDefault="00104702">
      <w:pPr>
        <w:spacing w:line="360" w:lineRule="auto"/>
        <w:rPr>
          <w:rFonts w:ascii="仿宋" w:eastAsia="仿宋" w:hAnsi="仿宋" w:cs="仿宋"/>
          <w:b/>
          <w:bCs/>
          <w:color w:val="000000" w:themeColor="text1"/>
          <w:sz w:val="30"/>
          <w:szCs w:val="30"/>
        </w:rPr>
      </w:pPr>
    </w:p>
    <w:p w:rsidR="00104702" w:rsidRDefault="00104702">
      <w:pPr>
        <w:spacing w:line="360" w:lineRule="auto"/>
        <w:rPr>
          <w:rFonts w:ascii="仿宋" w:eastAsia="仿宋" w:hAnsi="仿宋" w:cs="仿宋"/>
          <w:b/>
          <w:bCs/>
          <w:color w:val="000000" w:themeColor="text1"/>
          <w:sz w:val="30"/>
          <w:szCs w:val="30"/>
        </w:rPr>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spacing w:line="360" w:lineRule="auto"/>
        <w:rPr>
          <w:rFonts w:ascii="仿宋" w:eastAsia="仿宋" w:hAnsi="仿宋" w:cs="仿宋"/>
          <w:b/>
          <w:bCs/>
          <w:color w:val="000000" w:themeColor="text1"/>
          <w:sz w:val="30"/>
          <w:szCs w:val="30"/>
        </w:rPr>
      </w:pPr>
    </w:p>
    <w:p w:rsidR="00104702" w:rsidRDefault="00104702">
      <w:pPr>
        <w:spacing w:line="360" w:lineRule="auto"/>
        <w:rPr>
          <w:rFonts w:ascii="仿宋" w:eastAsia="仿宋" w:hAnsi="仿宋" w:cs="仿宋"/>
          <w:b/>
          <w:bCs/>
          <w:color w:val="000000" w:themeColor="text1"/>
          <w:sz w:val="30"/>
          <w:szCs w:val="30"/>
        </w:rPr>
      </w:pPr>
    </w:p>
    <w:p w:rsidR="00104702" w:rsidRDefault="00104702">
      <w:pPr>
        <w:spacing w:line="360" w:lineRule="auto"/>
        <w:rPr>
          <w:rFonts w:ascii="仿宋" w:eastAsia="仿宋" w:hAnsi="仿宋" w:cs="仿宋"/>
          <w:b/>
          <w:bCs/>
          <w:color w:val="000000" w:themeColor="text1"/>
          <w:sz w:val="30"/>
          <w:szCs w:val="30"/>
        </w:rPr>
      </w:pPr>
    </w:p>
    <w:p w:rsidR="00104702" w:rsidRDefault="004B5DA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七、授权委托书</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本人 </w:t>
      </w:r>
      <w:r>
        <w:rPr>
          <w:rFonts w:ascii="宋体" w:hAnsi="宋体" w:cs="宋体" w:hint="eastAsia"/>
          <w:bCs/>
          <w:kern w:val="0"/>
          <w:szCs w:val="21"/>
          <w:u w:val="single"/>
        </w:rPr>
        <w:t xml:space="preserve">        </w:t>
      </w:r>
      <w:r>
        <w:rPr>
          <w:rFonts w:ascii="宋体" w:hAnsi="宋体" w:cs="宋体" w:hint="eastAsia"/>
          <w:bCs/>
          <w:kern w:val="0"/>
          <w:szCs w:val="21"/>
        </w:rPr>
        <w:t>（姓名）系</w:t>
      </w:r>
      <w:r>
        <w:rPr>
          <w:rFonts w:ascii="宋体" w:hAnsi="宋体" w:cs="宋体" w:hint="eastAsia"/>
          <w:bCs/>
          <w:kern w:val="0"/>
          <w:szCs w:val="21"/>
          <w:u w:val="single"/>
        </w:rPr>
        <w:t xml:space="preserve">                     </w:t>
      </w:r>
      <w:r>
        <w:rPr>
          <w:rFonts w:ascii="宋体" w:hAnsi="宋体" w:cs="宋体" w:hint="eastAsia"/>
          <w:bCs/>
          <w:kern w:val="0"/>
          <w:szCs w:val="21"/>
        </w:rPr>
        <w:t>（供应商名称）的法定代表人（负责人），现委托</w:t>
      </w:r>
      <w:r>
        <w:rPr>
          <w:rFonts w:ascii="宋体" w:hAnsi="宋体" w:cs="宋体" w:hint="eastAsia"/>
          <w:bCs/>
          <w:kern w:val="0"/>
          <w:szCs w:val="21"/>
          <w:u w:val="single"/>
        </w:rPr>
        <w:t xml:space="preserve">        </w:t>
      </w:r>
      <w:r>
        <w:rPr>
          <w:rFonts w:ascii="宋体" w:hAnsi="宋体" w:cs="宋体" w:hint="eastAsia"/>
          <w:bCs/>
          <w:kern w:val="0"/>
          <w:szCs w:val="21"/>
        </w:rPr>
        <w:t xml:space="preserve">（姓名）为我方代理人。代理人根据授权，以我方名义签署、澄清、说明、补正、递交、撤回、修改 </w:t>
      </w:r>
      <w:r>
        <w:rPr>
          <w:rFonts w:ascii="宋体" w:hAnsi="宋体" w:cs="宋体" w:hint="eastAsia"/>
          <w:bCs/>
          <w:kern w:val="0"/>
          <w:szCs w:val="21"/>
          <w:u w:val="single"/>
        </w:rPr>
        <w:t xml:space="preserve">                   </w:t>
      </w:r>
      <w:r>
        <w:rPr>
          <w:rFonts w:ascii="宋体" w:hAnsi="宋体" w:cs="宋体" w:hint="eastAsia"/>
          <w:bCs/>
          <w:kern w:val="0"/>
          <w:szCs w:val="21"/>
        </w:rPr>
        <w:t xml:space="preserve">（项目名称）投标文件、签订合同和处理有关事宜，其法律后果由我方承担。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委托期限：</w:t>
      </w:r>
      <w:r>
        <w:rPr>
          <w:rFonts w:ascii="宋体" w:hAnsi="宋体" w:cs="宋体" w:hint="eastAsia"/>
          <w:bCs/>
          <w:kern w:val="0"/>
          <w:szCs w:val="21"/>
          <w:u w:val="single"/>
        </w:rPr>
        <w:t xml:space="preserve">                       </w:t>
      </w:r>
      <w:r>
        <w:rPr>
          <w:rFonts w:ascii="宋体" w:hAnsi="宋体" w:cs="宋体" w:hint="eastAsia"/>
          <w:bCs/>
          <w:kern w:val="0"/>
          <w:szCs w:val="21"/>
        </w:rPr>
        <w:t xml:space="preserve">。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代理人无转委托权。 </w:t>
      </w:r>
    </w:p>
    <w:p w:rsidR="00104702" w:rsidRDefault="004B5DA1">
      <w:pPr>
        <w:widowControl/>
        <w:spacing w:line="600" w:lineRule="exact"/>
        <w:ind w:firstLineChars="400" w:firstLine="840"/>
        <w:jc w:val="left"/>
        <w:rPr>
          <w:rFonts w:ascii="宋体" w:hAnsi="宋体" w:cs="宋体"/>
          <w:bCs/>
          <w:kern w:val="0"/>
          <w:szCs w:val="21"/>
        </w:rPr>
      </w:pPr>
      <w:r>
        <w:rPr>
          <w:rFonts w:ascii="宋体" w:hAnsi="宋体" w:cs="宋体" w:hint="eastAsia"/>
          <w:bCs/>
          <w:kern w:val="0"/>
          <w:szCs w:val="21"/>
        </w:rPr>
        <w:t xml:space="preserve">附：委托代理人身份证原件扫描件加盖公章 </w:t>
      </w:r>
    </w:p>
    <w:p w:rsidR="00104702" w:rsidRDefault="00104702">
      <w:pPr>
        <w:pStyle w:val="Default"/>
      </w:pPr>
    </w:p>
    <w:p w:rsidR="00104702" w:rsidRDefault="004B5DA1">
      <w:pPr>
        <w:widowControl/>
        <w:spacing w:line="600" w:lineRule="exact"/>
        <w:ind w:firstLineChars="1600" w:firstLine="3360"/>
        <w:jc w:val="right"/>
        <w:rPr>
          <w:rFonts w:ascii="宋体" w:hAnsi="宋体" w:cs="宋体"/>
          <w:bCs/>
          <w:kern w:val="0"/>
          <w:szCs w:val="21"/>
        </w:rPr>
      </w:pPr>
      <w:r>
        <w:rPr>
          <w:rFonts w:ascii="宋体" w:hAnsi="宋体" w:cs="宋体" w:hint="eastAsia"/>
          <w:bCs/>
          <w:kern w:val="0"/>
          <w:szCs w:val="21"/>
        </w:rPr>
        <w:t>供应商：</w:t>
      </w:r>
      <w:r>
        <w:rPr>
          <w:rFonts w:ascii="宋体" w:hAnsi="宋体" w:cs="宋体" w:hint="eastAsia"/>
          <w:bCs/>
          <w:kern w:val="0"/>
          <w:szCs w:val="21"/>
          <w:u w:val="single"/>
        </w:rPr>
        <w:t xml:space="preserve">                    </w:t>
      </w:r>
      <w:r>
        <w:rPr>
          <w:rFonts w:ascii="宋体" w:hAnsi="宋体" w:cs="宋体" w:hint="eastAsia"/>
          <w:bCs/>
          <w:kern w:val="0"/>
          <w:szCs w:val="21"/>
        </w:rPr>
        <w:t xml:space="preserve">（盖单位章） </w:t>
      </w:r>
    </w:p>
    <w:p w:rsidR="00104702" w:rsidRDefault="004B5DA1">
      <w:pPr>
        <w:widowControl/>
        <w:spacing w:line="600" w:lineRule="exact"/>
        <w:ind w:firstLineChars="400" w:firstLine="840"/>
        <w:jc w:val="right"/>
        <w:rPr>
          <w:rFonts w:ascii="宋体" w:hAnsi="宋体" w:cs="宋体"/>
          <w:bCs/>
          <w:kern w:val="0"/>
          <w:szCs w:val="21"/>
        </w:rPr>
      </w:pPr>
      <w:r>
        <w:rPr>
          <w:rFonts w:ascii="宋体" w:hAnsi="宋体" w:cs="宋体" w:hint="eastAsia"/>
          <w:bCs/>
          <w:kern w:val="0"/>
          <w:szCs w:val="21"/>
        </w:rPr>
        <w:t>法定代表人：</w:t>
      </w:r>
      <w:r>
        <w:rPr>
          <w:rFonts w:ascii="宋体" w:hAnsi="宋体" w:cs="宋体" w:hint="eastAsia"/>
          <w:bCs/>
          <w:kern w:val="0"/>
          <w:szCs w:val="21"/>
          <w:u w:val="single"/>
        </w:rPr>
        <w:t xml:space="preserve">              </w:t>
      </w:r>
      <w:r>
        <w:rPr>
          <w:rFonts w:ascii="宋体" w:hAnsi="宋体" w:cs="宋体" w:hint="eastAsia"/>
          <w:bCs/>
          <w:kern w:val="0"/>
          <w:szCs w:val="21"/>
        </w:rPr>
        <w:t xml:space="preserve">（签字或盖章） </w:t>
      </w:r>
    </w:p>
    <w:p w:rsidR="00104702" w:rsidRDefault="004B5DA1">
      <w:pPr>
        <w:widowControl/>
        <w:spacing w:line="600" w:lineRule="exact"/>
        <w:ind w:firstLineChars="2600" w:firstLine="5460"/>
        <w:jc w:val="left"/>
        <w:rPr>
          <w:rFonts w:ascii="宋体" w:hAnsi="宋体" w:cs="宋体"/>
          <w:bCs/>
          <w:kern w:val="0"/>
          <w:szCs w:val="21"/>
        </w:rPr>
      </w:pPr>
      <w:r>
        <w:rPr>
          <w:rFonts w:ascii="宋体" w:hAnsi="宋体" w:cs="宋体" w:hint="eastAsia"/>
          <w:bCs/>
          <w:kern w:val="0"/>
          <w:szCs w:val="21"/>
        </w:rPr>
        <w:t xml:space="preserve">身份证号码：  </w:t>
      </w:r>
    </w:p>
    <w:p w:rsidR="00104702" w:rsidRDefault="004B5DA1">
      <w:pPr>
        <w:widowControl/>
        <w:spacing w:line="600" w:lineRule="exact"/>
        <w:ind w:firstLineChars="400" w:firstLine="840"/>
        <w:jc w:val="right"/>
        <w:rPr>
          <w:rFonts w:ascii="宋体" w:hAnsi="宋体" w:cs="宋体"/>
          <w:bCs/>
          <w:kern w:val="0"/>
          <w:szCs w:val="21"/>
        </w:rPr>
      </w:pPr>
      <w:r>
        <w:rPr>
          <w:rFonts w:ascii="宋体" w:hAnsi="宋体" w:cs="宋体" w:hint="eastAsia"/>
          <w:bCs/>
          <w:kern w:val="0"/>
          <w:szCs w:val="21"/>
        </w:rPr>
        <w:t>委托代理人：</w:t>
      </w:r>
      <w:r>
        <w:rPr>
          <w:rFonts w:ascii="宋体" w:hAnsi="宋体" w:cs="宋体" w:hint="eastAsia"/>
          <w:bCs/>
          <w:kern w:val="0"/>
          <w:szCs w:val="21"/>
          <w:u w:val="single"/>
        </w:rPr>
        <w:t xml:space="preserve">                   </w:t>
      </w:r>
      <w:r>
        <w:rPr>
          <w:rFonts w:ascii="宋体" w:hAnsi="宋体" w:cs="宋体" w:hint="eastAsia"/>
          <w:bCs/>
          <w:kern w:val="0"/>
          <w:szCs w:val="21"/>
        </w:rPr>
        <w:t xml:space="preserve">（签字） </w:t>
      </w:r>
    </w:p>
    <w:p w:rsidR="00104702" w:rsidRDefault="004B5DA1">
      <w:pPr>
        <w:widowControl/>
        <w:spacing w:line="600" w:lineRule="exact"/>
        <w:ind w:firstLineChars="2700" w:firstLine="5670"/>
        <w:jc w:val="left"/>
        <w:rPr>
          <w:rFonts w:ascii="宋体" w:hAnsi="宋体" w:cs="宋体"/>
          <w:bCs/>
          <w:kern w:val="0"/>
          <w:szCs w:val="21"/>
        </w:rPr>
      </w:pPr>
      <w:r>
        <w:rPr>
          <w:rFonts w:ascii="宋体" w:hAnsi="宋体" w:cs="宋体" w:hint="eastAsia"/>
          <w:bCs/>
          <w:kern w:val="0"/>
          <w:szCs w:val="21"/>
        </w:rPr>
        <w:t xml:space="preserve">身份证号码：              </w:t>
      </w:r>
    </w:p>
    <w:p w:rsidR="00104702" w:rsidRDefault="004B5DA1">
      <w:pPr>
        <w:widowControl/>
        <w:spacing w:line="600" w:lineRule="exact"/>
        <w:ind w:firstLineChars="400" w:firstLine="840"/>
        <w:jc w:val="right"/>
        <w:rPr>
          <w:rFonts w:ascii="宋体" w:hAnsi="宋体" w:cs="宋体"/>
          <w:bCs/>
          <w:kern w:val="0"/>
          <w:szCs w:val="21"/>
        </w:rPr>
      </w:pPr>
      <w:r>
        <w:rPr>
          <w:rFonts w:ascii="宋体" w:hAnsi="宋体" w:cs="宋体" w:hint="eastAsia"/>
          <w:bCs/>
          <w:kern w:val="0"/>
          <w:szCs w:val="21"/>
        </w:rPr>
        <w:t>年 月 日</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八、项目实施方案</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九、供应商基本情况登记表</w:t>
      </w:r>
    </w:p>
    <w:tbl>
      <w:tblPr>
        <w:tblpPr w:leftFromText="180" w:rightFromText="180" w:vertAnchor="text" w:horzAnchor="margin" w:tblpXSpec="center" w:tblpY="244"/>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80"/>
        <w:gridCol w:w="1080"/>
        <w:gridCol w:w="285"/>
        <w:gridCol w:w="531"/>
        <w:gridCol w:w="1086"/>
        <w:gridCol w:w="428"/>
        <w:gridCol w:w="816"/>
        <w:gridCol w:w="1395"/>
      </w:tblGrid>
      <w:tr w:rsidR="00104702">
        <w:trPr>
          <w:trHeight w:val="61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供应商名称</w:t>
            </w:r>
          </w:p>
        </w:tc>
        <w:tc>
          <w:tcPr>
            <w:tcW w:w="6701" w:type="dxa"/>
            <w:gridSpan w:val="8"/>
            <w:vAlign w:val="center"/>
          </w:tcPr>
          <w:p w:rsidR="00104702" w:rsidRDefault="00104702">
            <w:pPr>
              <w:spacing w:line="360" w:lineRule="auto"/>
              <w:jc w:val="center"/>
              <w:rPr>
                <w:rFonts w:ascii="宋体" w:hAnsi="宋体" w:cs="宋体"/>
                <w:bCs/>
                <w:kern w:val="0"/>
                <w:szCs w:val="21"/>
              </w:rPr>
            </w:pPr>
          </w:p>
        </w:tc>
      </w:tr>
      <w:tr w:rsidR="00104702">
        <w:trPr>
          <w:trHeight w:val="61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注册地址</w:t>
            </w:r>
          </w:p>
        </w:tc>
        <w:tc>
          <w:tcPr>
            <w:tcW w:w="2445" w:type="dxa"/>
            <w:gridSpan w:val="3"/>
            <w:vAlign w:val="center"/>
          </w:tcPr>
          <w:p w:rsidR="00104702" w:rsidRDefault="00104702">
            <w:pPr>
              <w:spacing w:line="360" w:lineRule="auto"/>
              <w:jc w:val="center"/>
              <w:rPr>
                <w:rFonts w:ascii="宋体" w:hAnsi="宋体" w:cs="宋体"/>
                <w:bCs/>
                <w:kern w:val="0"/>
                <w:szCs w:val="21"/>
              </w:rPr>
            </w:pPr>
          </w:p>
        </w:tc>
        <w:tc>
          <w:tcPr>
            <w:tcW w:w="1617" w:type="dxa"/>
            <w:gridSpan w:val="2"/>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邮政编码</w:t>
            </w:r>
          </w:p>
        </w:tc>
        <w:tc>
          <w:tcPr>
            <w:tcW w:w="2639" w:type="dxa"/>
            <w:gridSpan w:val="3"/>
            <w:vAlign w:val="center"/>
          </w:tcPr>
          <w:p w:rsidR="00104702" w:rsidRDefault="00104702">
            <w:pPr>
              <w:spacing w:line="360" w:lineRule="auto"/>
              <w:jc w:val="center"/>
              <w:rPr>
                <w:rFonts w:ascii="宋体" w:hAnsi="宋体" w:cs="宋体"/>
                <w:bCs/>
                <w:kern w:val="0"/>
                <w:szCs w:val="21"/>
              </w:rPr>
            </w:pPr>
          </w:p>
        </w:tc>
      </w:tr>
      <w:tr w:rsidR="00104702">
        <w:trPr>
          <w:trHeight w:val="616"/>
          <w:jc w:val="center"/>
        </w:trPr>
        <w:tc>
          <w:tcPr>
            <w:tcW w:w="2088" w:type="dxa"/>
            <w:vMerge w:val="restart"/>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联系方式</w:t>
            </w:r>
          </w:p>
        </w:tc>
        <w:tc>
          <w:tcPr>
            <w:tcW w:w="108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联系人</w:t>
            </w:r>
          </w:p>
        </w:tc>
        <w:tc>
          <w:tcPr>
            <w:tcW w:w="1365" w:type="dxa"/>
            <w:gridSpan w:val="2"/>
            <w:vAlign w:val="center"/>
          </w:tcPr>
          <w:p w:rsidR="00104702" w:rsidRDefault="00104702">
            <w:pPr>
              <w:spacing w:line="360" w:lineRule="auto"/>
              <w:jc w:val="center"/>
              <w:rPr>
                <w:rFonts w:ascii="宋体" w:hAnsi="宋体" w:cs="宋体"/>
                <w:bCs/>
                <w:kern w:val="0"/>
                <w:szCs w:val="21"/>
              </w:rPr>
            </w:pPr>
          </w:p>
        </w:tc>
        <w:tc>
          <w:tcPr>
            <w:tcW w:w="1617" w:type="dxa"/>
            <w:gridSpan w:val="2"/>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电话</w:t>
            </w:r>
          </w:p>
        </w:tc>
        <w:tc>
          <w:tcPr>
            <w:tcW w:w="2639" w:type="dxa"/>
            <w:gridSpan w:val="3"/>
            <w:vAlign w:val="center"/>
          </w:tcPr>
          <w:p w:rsidR="00104702" w:rsidRDefault="00104702">
            <w:pPr>
              <w:spacing w:line="360" w:lineRule="auto"/>
              <w:jc w:val="center"/>
              <w:rPr>
                <w:rFonts w:ascii="宋体" w:hAnsi="宋体" w:cs="宋体"/>
                <w:bCs/>
                <w:kern w:val="0"/>
                <w:szCs w:val="21"/>
              </w:rPr>
            </w:pPr>
          </w:p>
        </w:tc>
      </w:tr>
      <w:tr w:rsidR="00104702">
        <w:trPr>
          <w:trHeight w:val="616"/>
          <w:jc w:val="center"/>
        </w:trPr>
        <w:tc>
          <w:tcPr>
            <w:tcW w:w="2088" w:type="dxa"/>
            <w:vMerge/>
            <w:vAlign w:val="center"/>
          </w:tcPr>
          <w:p w:rsidR="00104702" w:rsidRDefault="00104702">
            <w:pPr>
              <w:spacing w:line="360" w:lineRule="auto"/>
              <w:jc w:val="center"/>
              <w:rPr>
                <w:rFonts w:ascii="宋体" w:hAnsi="宋体" w:cs="宋体"/>
                <w:bCs/>
                <w:kern w:val="0"/>
                <w:szCs w:val="21"/>
              </w:rPr>
            </w:pPr>
          </w:p>
        </w:tc>
        <w:tc>
          <w:tcPr>
            <w:tcW w:w="108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传真</w:t>
            </w:r>
          </w:p>
        </w:tc>
        <w:tc>
          <w:tcPr>
            <w:tcW w:w="1365" w:type="dxa"/>
            <w:gridSpan w:val="2"/>
            <w:vAlign w:val="center"/>
          </w:tcPr>
          <w:p w:rsidR="00104702" w:rsidRDefault="00104702">
            <w:pPr>
              <w:spacing w:line="360" w:lineRule="auto"/>
              <w:jc w:val="center"/>
              <w:rPr>
                <w:rFonts w:ascii="宋体" w:hAnsi="宋体" w:cs="宋体"/>
                <w:bCs/>
                <w:kern w:val="0"/>
                <w:szCs w:val="21"/>
              </w:rPr>
            </w:pPr>
          </w:p>
        </w:tc>
        <w:tc>
          <w:tcPr>
            <w:tcW w:w="1617" w:type="dxa"/>
            <w:gridSpan w:val="2"/>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网址</w:t>
            </w:r>
          </w:p>
        </w:tc>
        <w:tc>
          <w:tcPr>
            <w:tcW w:w="2639" w:type="dxa"/>
            <w:gridSpan w:val="3"/>
            <w:vAlign w:val="center"/>
          </w:tcPr>
          <w:p w:rsidR="00104702" w:rsidRDefault="00104702">
            <w:pPr>
              <w:spacing w:line="360" w:lineRule="auto"/>
              <w:jc w:val="center"/>
              <w:rPr>
                <w:rFonts w:ascii="宋体" w:hAnsi="宋体" w:cs="宋体"/>
                <w:bCs/>
                <w:kern w:val="0"/>
                <w:szCs w:val="21"/>
              </w:rPr>
            </w:pPr>
          </w:p>
        </w:tc>
      </w:tr>
      <w:tr w:rsidR="00104702">
        <w:trPr>
          <w:trHeight w:val="61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营业执照号</w:t>
            </w:r>
          </w:p>
        </w:tc>
        <w:tc>
          <w:tcPr>
            <w:tcW w:w="6701" w:type="dxa"/>
            <w:gridSpan w:val="8"/>
            <w:vAlign w:val="center"/>
          </w:tcPr>
          <w:p w:rsidR="00104702" w:rsidRDefault="00104702">
            <w:pPr>
              <w:spacing w:line="360" w:lineRule="auto"/>
              <w:jc w:val="center"/>
              <w:rPr>
                <w:rFonts w:ascii="宋体" w:hAnsi="宋体" w:cs="宋体"/>
                <w:bCs/>
                <w:kern w:val="0"/>
                <w:szCs w:val="21"/>
              </w:rPr>
            </w:pPr>
          </w:p>
        </w:tc>
      </w:tr>
      <w:tr w:rsidR="00104702">
        <w:trPr>
          <w:trHeight w:val="78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税务登记证号</w:t>
            </w:r>
          </w:p>
        </w:tc>
        <w:tc>
          <w:tcPr>
            <w:tcW w:w="6701" w:type="dxa"/>
            <w:gridSpan w:val="8"/>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 xml:space="preserve"> </w:t>
            </w:r>
          </w:p>
        </w:tc>
      </w:tr>
      <w:tr w:rsidR="00104702">
        <w:trPr>
          <w:trHeight w:val="61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组织机构代码证号</w:t>
            </w:r>
          </w:p>
        </w:tc>
        <w:tc>
          <w:tcPr>
            <w:tcW w:w="6701" w:type="dxa"/>
            <w:gridSpan w:val="8"/>
            <w:vAlign w:val="center"/>
          </w:tcPr>
          <w:p w:rsidR="00104702" w:rsidRDefault="00104702">
            <w:pPr>
              <w:spacing w:line="360" w:lineRule="auto"/>
              <w:jc w:val="center"/>
              <w:rPr>
                <w:rFonts w:ascii="宋体" w:hAnsi="宋体" w:cs="宋体"/>
                <w:bCs/>
                <w:kern w:val="0"/>
                <w:szCs w:val="21"/>
              </w:rPr>
            </w:pPr>
          </w:p>
        </w:tc>
      </w:tr>
      <w:tr w:rsidR="00104702">
        <w:trPr>
          <w:trHeight w:val="61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法定代表人</w:t>
            </w:r>
          </w:p>
        </w:tc>
        <w:tc>
          <w:tcPr>
            <w:tcW w:w="1080"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姓名</w:t>
            </w:r>
          </w:p>
        </w:tc>
        <w:tc>
          <w:tcPr>
            <w:tcW w:w="1080" w:type="dxa"/>
            <w:vAlign w:val="center"/>
          </w:tcPr>
          <w:p w:rsidR="00104702" w:rsidRDefault="00104702">
            <w:pPr>
              <w:spacing w:line="360" w:lineRule="auto"/>
              <w:jc w:val="center"/>
              <w:rPr>
                <w:rFonts w:ascii="宋体" w:hAnsi="宋体" w:cs="宋体"/>
                <w:bCs/>
                <w:kern w:val="0"/>
                <w:szCs w:val="21"/>
              </w:rPr>
            </w:pPr>
          </w:p>
        </w:tc>
        <w:tc>
          <w:tcPr>
            <w:tcW w:w="816" w:type="dxa"/>
            <w:gridSpan w:val="2"/>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职务</w:t>
            </w:r>
          </w:p>
        </w:tc>
        <w:tc>
          <w:tcPr>
            <w:tcW w:w="1514" w:type="dxa"/>
            <w:gridSpan w:val="2"/>
            <w:vAlign w:val="center"/>
          </w:tcPr>
          <w:p w:rsidR="00104702" w:rsidRDefault="00104702">
            <w:pPr>
              <w:spacing w:line="360" w:lineRule="auto"/>
              <w:jc w:val="center"/>
              <w:rPr>
                <w:rFonts w:ascii="宋体" w:hAnsi="宋体" w:cs="宋体"/>
                <w:bCs/>
                <w:kern w:val="0"/>
                <w:szCs w:val="21"/>
              </w:rPr>
            </w:pPr>
          </w:p>
        </w:tc>
        <w:tc>
          <w:tcPr>
            <w:tcW w:w="816"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电话</w:t>
            </w:r>
          </w:p>
        </w:tc>
        <w:tc>
          <w:tcPr>
            <w:tcW w:w="1395" w:type="dxa"/>
            <w:vAlign w:val="center"/>
          </w:tcPr>
          <w:p w:rsidR="00104702" w:rsidRDefault="00104702">
            <w:pPr>
              <w:spacing w:line="360" w:lineRule="auto"/>
              <w:jc w:val="center"/>
              <w:rPr>
                <w:rFonts w:ascii="宋体" w:hAnsi="宋体" w:cs="宋体"/>
                <w:bCs/>
                <w:kern w:val="0"/>
                <w:szCs w:val="21"/>
              </w:rPr>
            </w:pPr>
          </w:p>
        </w:tc>
      </w:tr>
      <w:tr w:rsidR="00104702">
        <w:trPr>
          <w:trHeight w:val="61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注册资金</w:t>
            </w:r>
          </w:p>
        </w:tc>
        <w:tc>
          <w:tcPr>
            <w:tcW w:w="2160" w:type="dxa"/>
            <w:gridSpan w:val="2"/>
            <w:vAlign w:val="center"/>
          </w:tcPr>
          <w:p w:rsidR="00104702" w:rsidRDefault="00104702">
            <w:pPr>
              <w:spacing w:line="360" w:lineRule="auto"/>
              <w:jc w:val="center"/>
              <w:rPr>
                <w:rFonts w:ascii="宋体" w:hAnsi="宋体" w:cs="宋体"/>
                <w:bCs/>
                <w:kern w:val="0"/>
                <w:szCs w:val="21"/>
              </w:rPr>
            </w:pPr>
          </w:p>
        </w:tc>
        <w:tc>
          <w:tcPr>
            <w:tcW w:w="2330" w:type="dxa"/>
            <w:gridSpan w:val="4"/>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成立时间</w:t>
            </w:r>
          </w:p>
        </w:tc>
        <w:tc>
          <w:tcPr>
            <w:tcW w:w="2211" w:type="dxa"/>
            <w:gridSpan w:val="2"/>
            <w:vAlign w:val="center"/>
          </w:tcPr>
          <w:p w:rsidR="00104702" w:rsidRDefault="00104702">
            <w:pPr>
              <w:spacing w:line="360" w:lineRule="auto"/>
              <w:jc w:val="center"/>
              <w:rPr>
                <w:rFonts w:ascii="宋体" w:hAnsi="宋体" w:cs="宋体"/>
                <w:bCs/>
                <w:kern w:val="0"/>
                <w:szCs w:val="21"/>
              </w:rPr>
            </w:pPr>
          </w:p>
        </w:tc>
      </w:tr>
      <w:tr w:rsidR="00104702">
        <w:trPr>
          <w:trHeight w:val="61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开户银行</w:t>
            </w:r>
          </w:p>
        </w:tc>
        <w:tc>
          <w:tcPr>
            <w:tcW w:w="2160" w:type="dxa"/>
            <w:gridSpan w:val="2"/>
            <w:vAlign w:val="center"/>
          </w:tcPr>
          <w:p w:rsidR="00104702" w:rsidRDefault="00104702">
            <w:pPr>
              <w:spacing w:line="360" w:lineRule="auto"/>
              <w:jc w:val="center"/>
              <w:rPr>
                <w:rFonts w:ascii="宋体" w:hAnsi="宋体" w:cs="宋体"/>
                <w:bCs/>
                <w:kern w:val="0"/>
                <w:szCs w:val="21"/>
              </w:rPr>
            </w:pPr>
          </w:p>
        </w:tc>
        <w:tc>
          <w:tcPr>
            <w:tcW w:w="2330" w:type="dxa"/>
            <w:gridSpan w:val="4"/>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账号</w:t>
            </w:r>
          </w:p>
        </w:tc>
        <w:tc>
          <w:tcPr>
            <w:tcW w:w="2211" w:type="dxa"/>
            <w:gridSpan w:val="2"/>
            <w:vAlign w:val="center"/>
          </w:tcPr>
          <w:p w:rsidR="00104702" w:rsidRDefault="00104702">
            <w:pPr>
              <w:spacing w:line="360" w:lineRule="auto"/>
              <w:jc w:val="center"/>
              <w:rPr>
                <w:rFonts w:ascii="宋体" w:hAnsi="宋体" w:cs="宋体"/>
                <w:bCs/>
                <w:kern w:val="0"/>
                <w:szCs w:val="21"/>
              </w:rPr>
            </w:pPr>
          </w:p>
        </w:tc>
      </w:tr>
      <w:tr w:rsidR="00104702">
        <w:trPr>
          <w:trHeight w:val="616"/>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经营范围</w:t>
            </w:r>
          </w:p>
        </w:tc>
        <w:tc>
          <w:tcPr>
            <w:tcW w:w="6701" w:type="dxa"/>
            <w:gridSpan w:val="8"/>
            <w:vAlign w:val="center"/>
          </w:tcPr>
          <w:p w:rsidR="00104702" w:rsidRDefault="00104702">
            <w:pPr>
              <w:spacing w:line="360" w:lineRule="auto"/>
              <w:jc w:val="center"/>
              <w:rPr>
                <w:rFonts w:ascii="宋体" w:hAnsi="宋体" w:cs="宋体"/>
                <w:bCs/>
                <w:kern w:val="0"/>
                <w:szCs w:val="21"/>
              </w:rPr>
            </w:pPr>
          </w:p>
        </w:tc>
      </w:tr>
      <w:tr w:rsidR="00104702">
        <w:trPr>
          <w:trHeight w:val="632"/>
          <w:jc w:val="center"/>
        </w:trPr>
        <w:tc>
          <w:tcPr>
            <w:tcW w:w="2088" w:type="dxa"/>
            <w:vAlign w:val="center"/>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备注</w:t>
            </w:r>
          </w:p>
        </w:tc>
        <w:tc>
          <w:tcPr>
            <w:tcW w:w="6701" w:type="dxa"/>
            <w:gridSpan w:val="8"/>
            <w:vAlign w:val="center"/>
          </w:tcPr>
          <w:p w:rsidR="00104702" w:rsidRDefault="00104702">
            <w:pPr>
              <w:spacing w:line="360" w:lineRule="auto"/>
              <w:jc w:val="center"/>
              <w:rPr>
                <w:rFonts w:ascii="宋体" w:hAnsi="宋体" w:cs="宋体"/>
                <w:bCs/>
                <w:kern w:val="0"/>
                <w:szCs w:val="21"/>
              </w:rPr>
            </w:pPr>
          </w:p>
        </w:tc>
      </w:tr>
    </w:tbl>
    <w:p w:rsidR="00104702" w:rsidRDefault="00104702">
      <w:pPr>
        <w:spacing w:line="360" w:lineRule="auto"/>
        <w:rPr>
          <w:rFonts w:ascii="仿宋" w:eastAsia="仿宋" w:hAnsi="仿宋" w:cs="仿宋"/>
          <w:b/>
          <w:bCs/>
          <w:color w:val="000000" w:themeColor="text1"/>
          <w:sz w:val="24"/>
        </w:rPr>
      </w:pPr>
    </w:p>
    <w:p w:rsidR="00104702" w:rsidRDefault="004B5DA1" w:rsidP="002A3696">
      <w:pPr>
        <w:spacing w:line="360" w:lineRule="auto"/>
        <w:ind w:firstLineChars="200" w:firstLine="422"/>
        <w:rPr>
          <w:rFonts w:ascii="宋体" w:hAnsi="宋体" w:cs="宋体"/>
          <w:b/>
          <w:bCs/>
          <w:kern w:val="0"/>
          <w:szCs w:val="21"/>
        </w:rPr>
      </w:pPr>
      <w:r>
        <w:rPr>
          <w:rFonts w:ascii="宋体" w:hAnsi="宋体" w:cs="宋体" w:hint="eastAsia"/>
          <w:b/>
          <w:bCs/>
          <w:kern w:val="0"/>
          <w:szCs w:val="21"/>
        </w:rPr>
        <w:t>注：供应商可根据企业实际情况自行增加或删减填写此表格。</w:t>
      </w:r>
    </w:p>
    <w:p w:rsidR="00104702" w:rsidRDefault="00104702" w:rsidP="002A3696">
      <w:pPr>
        <w:spacing w:line="360" w:lineRule="auto"/>
        <w:ind w:firstLineChars="200" w:firstLine="562"/>
        <w:jc w:val="center"/>
        <w:rPr>
          <w:rFonts w:ascii="仿宋" w:eastAsia="仿宋" w:hAnsi="仿宋" w:cs="仿宋"/>
          <w:b/>
          <w:color w:val="000000" w:themeColor="text1"/>
          <w:sz w:val="28"/>
          <w:szCs w:val="28"/>
        </w:rPr>
      </w:pPr>
    </w:p>
    <w:p w:rsidR="00104702" w:rsidRDefault="004B5DA1">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 xml:space="preserve">                                  </w:t>
      </w:r>
      <w:r>
        <w:rPr>
          <w:rFonts w:ascii="宋体" w:hAnsi="宋体" w:cs="宋体" w:hint="eastAsia"/>
          <w:bCs/>
          <w:kern w:val="0"/>
          <w:szCs w:val="21"/>
        </w:rPr>
        <w:t xml:space="preserve">    年  月  日</w:t>
      </w:r>
    </w:p>
    <w:p w:rsidR="00104702" w:rsidRDefault="00104702">
      <w:pPr>
        <w:spacing w:line="360" w:lineRule="auto"/>
        <w:jc w:val="center"/>
        <w:rPr>
          <w:rFonts w:ascii="仿宋" w:eastAsia="仿宋" w:hAnsi="仿宋" w:cs="仿宋"/>
          <w:color w:val="000000" w:themeColor="text1"/>
          <w:sz w:val="28"/>
          <w:szCs w:val="28"/>
        </w:rPr>
      </w:pPr>
    </w:p>
    <w:p w:rsidR="00104702" w:rsidRDefault="00104702">
      <w:pPr>
        <w:spacing w:line="360" w:lineRule="auto"/>
        <w:jc w:val="center"/>
        <w:rPr>
          <w:rFonts w:ascii="仿宋" w:eastAsia="仿宋" w:hAnsi="仿宋" w:cs="仿宋"/>
          <w:color w:val="000000" w:themeColor="text1"/>
          <w:sz w:val="28"/>
          <w:szCs w:val="28"/>
        </w:rPr>
      </w:pPr>
    </w:p>
    <w:p w:rsidR="00104702" w:rsidRDefault="00104702">
      <w:pPr>
        <w:spacing w:line="360" w:lineRule="auto"/>
        <w:jc w:val="center"/>
        <w:rPr>
          <w:rFonts w:ascii="仿宋" w:eastAsia="仿宋" w:hAnsi="仿宋" w:cs="仿宋"/>
          <w:color w:val="000000" w:themeColor="text1"/>
          <w:sz w:val="28"/>
          <w:szCs w:val="28"/>
        </w:rPr>
      </w:pPr>
    </w:p>
    <w:p w:rsidR="00104702" w:rsidRDefault="00104702">
      <w:pPr>
        <w:pStyle w:val="Default"/>
      </w:pPr>
    </w:p>
    <w:p w:rsidR="00104702" w:rsidRDefault="00104702">
      <w:pPr>
        <w:pStyle w:val="Default"/>
      </w:pPr>
    </w:p>
    <w:p w:rsidR="00104702" w:rsidRDefault="00104702">
      <w:pPr>
        <w:pStyle w:val="Default"/>
      </w:pPr>
    </w:p>
    <w:p w:rsidR="00104702" w:rsidRDefault="00104702">
      <w:pPr>
        <w:spacing w:line="360" w:lineRule="auto"/>
        <w:jc w:val="center"/>
        <w:rPr>
          <w:rFonts w:ascii="仿宋" w:eastAsia="仿宋" w:hAnsi="仿宋" w:cs="仿宋"/>
          <w:color w:val="000000" w:themeColor="text1"/>
          <w:sz w:val="28"/>
          <w:szCs w:val="28"/>
        </w:rPr>
      </w:pPr>
    </w:p>
    <w:p w:rsidR="00104702" w:rsidRDefault="004B5DA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十、类似项目业绩（如有）</w:t>
      </w:r>
    </w:p>
    <w:tbl>
      <w:tblPr>
        <w:tblStyle w:val="af1"/>
        <w:tblW w:w="0" w:type="auto"/>
        <w:jc w:val="center"/>
        <w:tblLook w:val="04A0" w:firstRow="1" w:lastRow="0" w:firstColumn="1" w:lastColumn="0" w:noHBand="0" w:noVBand="1"/>
      </w:tblPr>
      <w:tblGrid>
        <w:gridCol w:w="3389"/>
        <w:gridCol w:w="1740"/>
        <w:gridCol w:w="2200"/>
        <w:gridCol w:w="1618"/>
      </w:tblGrid>
      <w:tr w:rsidR="00104702">
        <w:trPr>
          <w:jc w:val="center"/>
        </w:trPr>
        <w:tc>
          <w:tcPr>
            <w:tcW w:w="3389" w:type="dxa"/>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项目名称</w:t>
            </w:r>
          </w:p>
        </w:tc>
        <w:tc>
          <w:tcPr>
            <w:tcW w:w="1740" w:type="dxa"/>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签约日期</w:t>
            </w:r>
          </w:p>
        </w:tc>
        <w:tc>
          <w:tcPr>
            <w:tcW w:w="2200" w:type="dxa"/>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业绩（合同）</w:t>
            </w:r>
          </w:p>
        </w:tc>
        <w:tc>
          <w:tcPr>
            <w:tcW w:w="1618" w:type="dxa"/>
          </w:tcPr>
          <w:p w:rsidR="00104702" w:rsidRDefault="004B5DA1">
            <w:pPr>
              <w:spacing w:line="360" w:lineRule="auto"/>
              <w:jc w:val="center"/>
              <w:rPr>
                <w:rFonts w:ascii="宋体" w:hAnsi="宋体" w:cs="宋体"/>
                <w:bCs/>
                <w:kern w:val="0"/>
                <w:szCs w:val="21"/>
              </w:rPr>
            </w:pPr>
            <w:r>
              <w:rPr>
                <w:rFonts w:ascii="宋体" w:hAnsi="宋体" w:cs="宋体" w:hint="eastAsia"/>
                <w:bCs/>
                <w:kern w:val="0"/>
                <w:szCs w:val="21"/>
              </w:rPr>
              <w:t>合同金额</w:t>
            </w:r>
          </w:p>
        </w:tc>
      </w:tr>
      <w:tr w:rsidR="00104702">
        <w:trPr>
          <w:jc w:val="center"/>
        </w:trPr>
        <w:tc>
          <w:tcPr>
            <w:tcW w:w="3389" w:type="dxa"/>
            <w:vAlign w:val="center"/>
          </w:tcPr>
          <w:p w:rsidR="00104702" w:rsidRDefault="00104702">
            <w:pPr>
              <w:spacing w:line="360" w:lineRule="auto"/>
              <w:jc w:val="center"/>
              <w:rPr>
                <w:rFonts w:ascii="宋体" w:hAnsi="宋体" w:cs="宋体"/>
                <w:bCs/>
                <w:kern w:val="0"/>
                <w:szCs w:val="21"/>
              </w:rPr>
            </w:pPr>
          </w:p>
        </w:tc>
        <w:tc>
          <w:tcPr>
            <w:tcW w:w="1740" w:type="dxa"/>
            <w:vAlign w:val="center"/>
          </w:tcPr>
          <w:p w:rsidR="00104702" w:rsidRDefault="00104702">
            <w:pPr>
              <w:spacing w:line="360" w:lineRule="auto"/>
              <w:jc w:val="center"/>
              <w:rPr>
                <w:rFonts w:ascii="宋体" w:hAnsi="宋体" w:cs="宋体"/>
                <w:bCs/>
                <w:kern w:val="0"/>
                <w:szCs w:val="21"/>
              </w:rPr>
            </w:pPr>
          </w:p>
        </w:tc>
        <w:tc>
          <w:tcPr>
            <w:tcW w:w="2200" w:type="dxa"/>
            <w:vAlign w:val="center"/>
          </w:tcPr>
          <w:p w:rsidR="00104702" w:rsidRDefault="00104702">
            <w:pPr>
              <w:spacing w:line="360" w:lineRule="auto"/>
              <w:jc w:val="center"/>
              <w:rPr>
                <w:rFonts w:ascii="宋体" w:hAnsi="宋体" w:cs="宋体"/>
                <w:bCs/>
                <w:kern w:val="0"/>
                <w:szCs w:val="21"/>
              </w:rPr>
            </w:pPr>
          </w:p>
        </w:tc>
        <w:tc>
          <w:tcPr>
            <w:tcW w:w="1618" w:type="dxa"/>
            <w:vAlign w:val="center"/>
          </w:tcPr>
          <w:p w:rsidR="00104702" w:rsidRDefault="00104702">
            <w:pPr>
              <w:spacing w:line="360" w:lineRule="auto"/>
              <w:jc w:val="center"/>
              <w:rPr>
                <w:rFonts w:ascii="宋体" w:hAnsi="宋体" w:cs="宋体"/>
                <w:bCs/>
                <w:kern w:val="0"/>
                <w:szCs w:val="21"/>
              </w:rPr>
            </w:pPr>
          </w:p>
        </w:tc>
      </w:tr>
      <w:tr w:rsidR="00104702">
        <w:trPr>
          <w:jc w:val="center"/>
        </w:trPr>
        <w:tc>
          <w:tcPr>
            <w:tcW w:w="3389" w:type="dxa"/>
            <w:vAlign w:val="center"/>
          </w:tcPr>
          <w:p w:rsidR="00104702" w:rsidRDefault="00104702">
            <w:pPr>
              <w:spacing w:line="360" w:lineRule="auto"/>
              <w:jc w:val="center"/>
              <w:rPr>
                <w:rFonts w:ascii="宋体" w:hAnsi="宋体" w:cs="宋体"/>
                <w:bCs/>
                <w:kern w:val="0"/>
                <w:szCs w:val="21"/>
              </w:rPr>
            </w:pPr>
          </w:p>
        </w:tc>
        <w:tc>
          <w:tcPr>
            <w:tcW w:w="1740" w:type="dxa"/>
            <w:vAlign w:val="center"/>
          </w:tcPr>
          <w:p w:rsidR="00104702" w:rsidRDefault="00104702">
            <w:pPr>
              <w:spacing w:line="360" w:lineRule="auto"/>
              <w:jc w:val="center"/>
              <w:rPr>
                <w:rFonts w:ascii="宋体" w:hAnsi="宋体" w:cs="宋体"/>
                <w:bCs/>
                <w:kern w:val="0"/>
                <w:szCs w:val="21"/>
              </w:rPr>
            </w:pPr>
          </w:p>
        </w:tc>
        <w:tc>
          <w:tcPr>
            <w:tcW w:w="2200" w:type="dxa"/>
            <w:vAlign w:val="center"/>
          </w:tcPr>
          <w:p w:rsidR="00104702" w:rsidRDefault="00104702">
            <w:pPr>
              <w:spacing w:line="360" w:lineRule="auto"/>
              <w:jc w:val="center"/>
              <w:rPr>
                <w:rFonts w:ascii="宋体" w:hAnsi="宋体" w:cs="宋体"/>
                <w:bCs/>
                <w:kern w:val="0"/>
                <w:szCs w:val="21"/>
              </w:rPr>
            </w:pPr>
          </w:p>
        </w:tc>
        <w:tc>
          <w:tcPr>
            <w:tcW w:w="1618" w:type="dxa"/>
            <w:vAlign w:val="center"/>
          </w:tcPr>
          <w:p w:rsidR="00104702" w:rsidRDefault="00104702">
            <w:pPr>
              <w:spacing w:line="360" w:lineRule="auto"/>
              <w:jc w:val="center"/>
              <w:rPr>
                <w:rFonts w:ascii="宋体" w:hAnsi="宋体" w:cs="宋体"/>
                <w:bCs/>
                <w:kern w:val="0"/>
                <w:szCs w:val="21"/>
              </w:rPr>
            </w:pPr>
          </w:p>
        </w:tc>
      </w:tr>
      <w:tr w:rsidR="00104702">
        <w:trPr>
          <w:jc w:val="center"/>
        </w:trPr>
        <w:tc>
          <w:tcPr>
            <w:tcW w:w="3389" w:type="dxa"/>
            <w:vAlign w:val="center"/>
          </w:tcPr>
          <w:p w:rsidR="00104702" w:rsidRDefault="00104702">
            <w:pPr>
              <w:spacing w:line="360" w:lineRule="auto"/>
              <w:jc w:val="center"/>
              <w:rPr>
                <w:rFonts w:ascii="宋体" w:hAnsi="宋体" w:cs="宋体"/>
                <w:bCs/>
                <w:kern w:val="0"/>
                <w:szCs w:val="21"/>
              </w:rPr>
            </w:pPr>
          </w:p>
        </w:tc>
        <w:tc>
          <w:tcPr>
            <w:tcW w:w="1740" w:type="dxa"/>
            <w:vAlign w:val="center"/>
          </w:tcPr>
          <w:p w:rsidR="00104702" w:rsidRDefault="00104702">
            <w:pPr>
              <w:spacing w:line="360" w:lineRule="auto"/>
              <w:jc w:val="center"/>
              <w:rPr>
                <w:rFonts w:ascii="宋体" w:hAnsi="宋体" w:cs="宋体"/>
                <w:bCs/>
                <w:kern w:val="0"/>
                <w:szCs w:val="21"/>
              </w:rPr>
            </w:pPr>
          </w:p>
        </w:tc>
        <w:tc>
          <w:tcPr>
            <w:tcW w:w="2200" w:type="dxa"/>
            <w:vAlign w:val="center"/>
          </w:tcPr>
          <w:p w:rsidR="00104702" w:rsidRDefault="00104702">
            <w:pPr>
              <w:spacing w:line="360" w:lineRule="auto"/>
              <w:jc w:val="center"/>
              <w:rPr>
                <w:rFonts w:ascii="宋体" w:hAnsi="宋体" w:cs="宋体"/>
                <w:bCs/>
                <w:kern w:val="0"/>
                <w:szCs w:val="21"/>
              </w:rPr>
            </w:pPr>
          </w:p>
        </w:tc>
        <w:tc>
          <w:tcPr>
            <w:tcW w:w="1618" w:type="dxa"/>
            <w:vAlign w:val="center"/>
          </w:tcPr>
          <w:p w:rsidR="00104702" w:rsidRDefault="00104702">
            <w:pPr>
              <w:spacing w:line="360" w:lineRule="auto"/>
              <w:jc w:val="center"/>
              <w:rPr>
                <w:rFonts w:ascii="宋体" w:hAnsi="宋体" w:cs="宋体"/>
                <w:bCs/>
                <w:kern w:val="0"/>
                <w:szCs w:val="21"/>
              </w:rPr>
            </w:pPr>
          </w:p>
        </w:tc>
      </w:tr>
      <w:tr w:rsidR="00104702">
        <w:trPr>
          <w:jc w:val="center"/>
        </w:trPr>
        <w:tc>
          <w:tcPr>
            <w:tcW w:w="3389" w:type="dxa"/>
            <w:vAlign w:val="center"/>
          </w:tcPr>
          <w:p w:rsidR="00104702" w:rsidRDefault="00104702">
            <w:pPr>
              <w:spacing w:line="360" w:lineRule="auto"/>
              <w:jc w:val="center"/>
              <w:rPr>
                <w:rFonts w:ascii="宋体" w:hAnsi="宋体" w:cs="宋体"/>
                <w:bCs/>
                <w:kern w:val="0"/>
                <w:szCs w:val="21"/>
              </w:rPr>
            </w:pPr>
          </w:p>
        </w:tc>
        <w:tc>
          <w:tcPr>
            <w:tcW w:w="1740" w:type="dxa"/>
            <w:vAlign w:val="center"/>
          </w:tcPr>
          <w:p w:rsidR="00104702" w:rsidRDefault="00104702">
            <w:pPr>
              <w:spacing w:line="360" w:lineRule="auto"/>
              <w:jc w:val="center"/>
              <w:rPr>
                <w:rFonts w:ascii="宋体" w:hAnsi="宋体" w:cs="宋体"/>
                <w:bCs/>
                <w:kern w:val="0"/>
                <w:szCs w:val="21"/>
              </w:rPr>
            </w:pPr>
          </w:p>
        </w:tc>
        <w:tc>
          <w:tcPr>
            <w:tcW w:w="2200" w:type="dxa"/>
            <w:vAlign w:val="center"/>
          </w:tcPr>
          <w:p w:rsidR="00104702" w:rsidRDefault="00104702">
            <w:pPr>
              <w:spacing w:line="360" w:lineRule="auto"/>
              <w:jc w:val="center"/>
              <w:rPr>
                <w:rFonts w:ascii="宋体" w:hAnsi="宋体" w:cs="宋体"/>
                <w:bCs/>
                <w:kern w:val="0"/>
                <w:szCs w:val="21"/>
              </w:rPr>
            </w:pPr>
          </w:p>
        </w:tc>
        <w:tc>
          <w:tcPr>
            <w:tcW w:w="1618" w:type="dxa"/>
            <w:vAlign w:val="center"/>
          </w:tcPr>
          <w:p w:rsidR="00104702" w:rsidRDefault="00104702">
            <w:pPr>
              <w:spacing w:line="360" w:lineRule="auto"/>
              <w:jc w:val="center"/>
              <w:rPr>
                <w:rFonts w:ascii="宋体" w:hAnsi="宋体" w:cs="宋体"/>
                <w:bCs/>
                <w:kern w:val="0"/>
                <w:szCs w:val="21"/>
              </w:rPr>
            </w:pPr>
          </w:p>
        </w:tc>
      </w:tr>
      <w:tr w:rsidR="00104702">
        <w:trPr>
          <w:jc w:val="center"/>
        </w:trPr>
        <w:tc>
          <w:tcPr>
            <w:tcW w:w="3389" w:type="dxa"/>
            <w:vAlign w:val="center"/>
          </w:tcPr>
          <w:p w:rsidR="00104702" w:rsidRDefault="00104702">
            <w:pPr>
              <w:spacing w:line="360" w:lineRule="auto"/>
              <w:jc w:val="center"/>
              <w:rPr>
                <w:rFonts w:ascii="宋体" w:hAnsi="宋体" w:cs="宋体"/>
                <w:bCs/>
                <w:kern w:val="0"/>
                <w:szCs w:val="21"/>
              </w:rPr>
            </w:pPr>
          </w:p>
        </w:tc>
        <w:tc>
          <w:tcPr>
            <w:tcW w:w="1740" w:type="dxa"/>
            <w:vAlign w:val="center"/>
          </w:tcPr>
          <w:p w:rsidR="00104702" w:rsidRDefault="00104702">
            <w:pPr>
              <w:spacing w:line="360" w:lineRule="auto"/>
              <w:jc w:val="center"/>
              <w:rPr>
                <w:rFonts w:ascii="宋体" w:hAnsi="宋体" w:cs="宋体"/>
                <w:bCs/>
                <w:kern w:val="0"/>
                <w:szCs w:val="21"/>
              </w:rPr>
            </w:pPr>
          </w:p>
        </w:tc>
        <w:tc>
          <w:tcPr>
            <w:tcW w:w="2200" w:type="dxa"/>
            <w:vAlign w:val="center"/>
          </w:tcPr>
          <w:p w:rsidR="00104702" w:rsidRDefault="00104702">
            <w:pPr>
              <w:spacing w:line="360" w:lineRule="auto"/>
              <w:jc w:val="center"/>
              <w:rPr>
                <w:rFonts w:ascii="宋体" w:hAnsi="宋体" w:cs="宋体"/>
                <w:bCs/>
                <w:kern w:val="0"/>
                <w:szCs w:val="21"/>
              </w:rPr>
            </w:pPr>
          </w:p>
        </w:tc>
        <w:tc>
          <w:tcPr>
            <w:tcW w:w="1618" w:type="dxa"/>
            <w:vAlign w:val="center"/>
          </w:tcPr>
          <w:p w:rsidR="00104702" w:rsidRDefault="00104702">
            <w:pPr>
              <w:spacing w:line="360" w:lineRule="auto"/>
              <w:jc w:val="center"/>
              <w:rPr>
                <w:rFonts w:ascii="宋体" w:hAnsi="宋体" w:cs="宋体"/>
                <w:bCs/>
                <w:kern w:val="0"/>
                <w:szCs w:val="21"/>
              </w:rPr>
            </w:pPr>
          </w:p>
        </w:tc>
      </w:tr>
      <w:tr w:rsidR="00104702">
        <w:trPr>
          <w:jc w:val="center"/>
        </w:trPr>
        <w:tc>
          <w:tcPr>
            <w:tcW w:w="3389" w:type="dxa"/>
            <w:vAlign w:val="center"/>
          </w:tcPr>
          <w:p w:rsidR="00104702" w:rsidRDefault="00104702">
            <w:pPr>
              <w:spacing w:line="360" w:lineRule="auto"/>
              <w:jc w:val="center"/>
              <w:rPr>
                <w:rFonts w:ascii="宋体" w:hAnsi="宋体" w:cs="宋体"/>
                <w:bCs/>
                <w:kern w:val="0"/>
                <w:szCs w:val="21"/>
              </w:rPr>
            </w:pPr>
          </w:p>
        </w:tc>
        <w:tc>
          <w:tcPr>
            <w:tcW w:w="1740" w:type="dxa"/>
            <w:vAlign w:val="center"/>
          </w:tcPr>
          <w:p w:rsidR="00104702" w:rsidRDefault="00104702">
            <w:pPr>
              <w:spacing w:line="360" w:lineRule="auto"/>
              <w:jc w:val="center"/>
              <w:rPr>
                <w:rFonts w:ascii="宋体" w:hAnsi="宋体" w:cs="宋体"/>
                <w:bCs/>
                <w:kern w:val="0"/>
                <w:szCs w:val="21"/>
              </w:rPr>
            </w:pPr>
          </w:p>
        </w:tc>
        <w:tc>
          <w:tcPr>
            <w:tcW w:w="2200" w:type="dxa"/>
            <w:vAlign w:val="center"/>
          </w:tcPr>
          <w:p w:rsidR="00104702" w:rsidRDefault="00104702">
            <w:pPr>
              <w:spacing w:line="360" w:lineRule="auto"/>
              <w:jc w:val="center"/>
              <w:rPr>
                <w:rFonts w:ascii="宋体" w:hAnsi="宋体" w:cs="宋体"/>
                <w:bCs/>
                <w:kern w:val="0"/>
                <w:szCs w:val="21"/>
              </w:rPr>
            </w:pPr>
          </w:p>
        </w:tc>
        <w:tc>
          <w:tcPr>
            <w:tcW w:w="1618" w:type="dxa"/>
            <w:vAlign w:val="center"/>
          </w:tcPr>
          <w:p w:rsidR="00104702" w:rsidRDefault="00104702">
            <w:pPr>
              <w:spacing w:line="360" w:lineRule="auto"/>
              <w:jc w:val="center"/>
              <w:rPr>
                <w:rFonts w:ascii="宋体" w:hAnsi="宋体" w:cs="宋体"/>
                <w:bCs/>
                <w:kern w:val="0"/>
                <w:szCs w:val="21"/>
              </w:rPr>
            </w:pPr>
          </w:p>
        </w:tc>
      </w:tr>
      <w:tr w:rsidR="00104702">
        <w:trPr>
          <w:jc w:val="center"/>
        </w:trPr>
        <w:tc>
          <w:tcPr>
            <w:tcW w:w="3389" w:type="dxa"/>
            <w:vAlign w:val="center"/>
          </w:tcPr>
          <w:p w:rsidR="00104702" w:rsidRDefault="00104702">
            <w:pPr>
              <w:spacing w:line="360" w:lineRule="auto"/>
              <w:jc w:val="center"/>
              <w:rPr>
                <w:rFonts w:ascii="宋体" w:hAnsi="宋体" w:cs="宋体"/>
                <w:bCs/>
                <w:kern w:val="0"/>
                <w:szCs w:val="21"/>
              </w:rPr>
            </w:pPr>
          </w:p>
        </w:tc>
        <w:tc>
          <w:tcPr>
            <w:tcW w:w="1740" w:type="dxa"/>
            <w:vAlign w:val="center"/>
          </w:tcPr>
          <w:p w:rsidR="00104702" w:rsidRDefault="00104702">
            <w:pPr>
              <w:spacing w:line="360" w:lineRule="auto"/>
              <w:jc w:val="center"/>
              <w:rPr>
                <w:rFonts w:ascii="宋体" w:hAnsi="宋体" w:cs="宋体"/>
                <w:bCs/>
                <w:kern w:val="0"/>
                <w:szCs w:val="21"/>
              </w:rPr>
            </w:pPr>
          </w:p>
        </w:tc>
        <w:tc>
          <w:tcPr>
            <w:tcW w:w="2200" w:type="dxa"/>
            <w:vAlign w:val="center"/>
          </w:tcPr>
          <w:p w:rsidR="00104702" w:rsidRDefault="00104702">
            <w:pPr>
              <w:spacing w:line="360" w:lineRule="auto"/>
              <w:jc w:val="center"/>
              <w:rPr>
                <w:rFonts w:ascii="宋体" w:hAnsi="宋体" w:cs="宋体"/>
                <w:bCs/>
                <w:kern w:val="0"/>
                <w:szCs w:val="21"/>
              </w:rPr>
            </w:pPr>
          </w:p>
        </w:tc>
        <w:tc>
          <w:tcPr>
            <w:tcW w:w="1618" w:type="dxa"/>
            <w:vAlign w:val="center"/>
          </w:tcPr>
          <w:p w:rsidR="00104702" w:rsidRDefault="00104702">
            <w:pPr>
              <w:spacing w:line="360" w:lineRule="auto"/>
              <w:jc w:val="center"/>
              <w:rPr>
                <w:rFonts w:ascii="宋体" w:hAnsi="宋体" w:cs="宋体"/>
                <w:bCs/>
                <w:kern w:val="0"/>
                <w:szCs w:val="21"/>
              </w:rPr>
            </w:pPr>
          </w:p>
        </w:tc>
      </w:tr>
      <w:tr w:rsidR="00104702">
        <w:trPr>
          <w:jc w:val="center"/>
        </w:trPr>
        <w:tc>
          <w:tcPr>
            <w:tcW w:w="3389" w:type="dxa"/>
            <w:vAlign w:val="center"/>
          </w:tcPr>
          <w:p w:rsidR="00104702" w:rsidRDefault="00104702">
            <w:pPr>
              <w:spacing w:line="360" w:lineRule="auto"/>
              <w:jc w:val="center"/>
              <w:rPr>
                <w:rFonts w:ascii="宋体" w:hAnsi="宋体" w:cs="宋体"/>
                <w:bCs/>
                <w:kern w:val="0"/>
                <w:szCs w:val="21"/>
              </w:rPr>
            </w:pPr>
          </w:p>
        </w:tc>
        <w:tc>
          <w:tcPr>
            <w:tcW w:w="1740" w:type="dxa"/>
            <w:vAlign w:val="center"/>
          </w:tcPr>
          <w:p w:rsidR="00104702" w:rsidRDefault="00104702">
            <w:pPr>
              <w:spacing w:line="360" w:lineRule="auto"/>
              <w:jc w:val="center"/>
              <w:rPr>
                <w:rFonts w:ascii="宋体" w:hAnsi="宋体" w:cs="宋体"/>
                <w:bCs/>
                <w:kern w:val="0"/>
                <w:szCs w:val="21"/>
              </w:rPr>
            </w:pPr>
          </w:p>
        </w:tc>
        <w:tc>
          <w:tcPr>
            <w:tcW w:w="2200" w:type="dxa"/>
            <w:vAlign w:val="center"/>
          </w:tcPr>
          <w:p w:rsidR="00104702" w:rsidRDefault="00104702">
            <w:pPr>
              <w:spacing w:line="360" w:lineRule="auto"/>
              <w:jc w:val="center"/>
              <w:rPr>
                <w:rFonts w:ascii="宋体" w:hAnsi="宋体" w:cs="宋体"/>
                <w:bCs/>
                <w:kern w:val="0"/>
                <w:szCs w:val="21"/>
              </w:rPr>
            </w:pPr>
          </w:p>
        </w:tc>
        <w:tc>
          <w:tcPr>
            <w:tcW w:w="1618" w:type="dxa"/>
            <w:vAlign w:val="center"/>
          </w:tcPr>
          <w:p w:rsidR="00104702" w:rsidRDefault="00104702">
            <w:pPr>
              <w:spacing w:line="360" w:lineRule="auto"/>
              <w:jc w:val="center"/>
              <w:rPr>
                <w:rFonts w:ascii="宋体" w:hAnsi="宋体" w:cs="宋体"/>
                <w:bCs/>
                <w:kern w:val="0"/>
                <w:szCs w:val="21"/>
              </w:rPr>
            </w:pPr>
          </w:p>
        </w:tc>
      </w:tr>
    </w:tbl>
    <w:p w:rsidR="00104702" w:rsidRDefault="00104702">
      <w:pPr>
        <w:spacing w:line="360" w:lineRule="auto"/>
        <w:jc w:val="right"/>
        <w:rPr>
          <w:rFonts w:ascii="仿宋" w:eastAsia="仿宋" w:hAnsi="仿宋" w:cs="仿宋"/>
          <w:color w:val="000000" w:themeColor="text1"/>
          <w:sz w:val="28"/>
          <w:szCs w:val="28"/>
        </w:rPr>
      </w:pPr>
    </w:p>
    <w:p w:rsidR="00104702" w:rsidRDefault="00104702">
      <w:pPr>
        <w:spacing w:line="360" w:lineRule="auto"/>
        <w:jc w:val="right"/>
        <w:rPr>
          <w:rFonts w:ascii="仿宋" w:eastAsia="仿宋" w:hAnsi="仿宋" w:cs="仿宋"/>
          <w:color w:val="000000" w:themeColor="text1"/>
          <w:sz w:val="28"/>
          <w:szCs w:val="28"/>
        </w:rPr>
      </w:pPr>
    </w:p>
    <w:p w:rsidR="00104702" w:rsidRDefault="004B5DA1">
      <w:pPr>
        <w:spacing w:line="360" w:lineRule="auto"/>
        <w:jc w:val="right"/>
        <w:rPr>
          <w:rFonts w:ascii="宋体" w:hAnsi="宋体" w:cs="宋体"/>
          <w:bCs/>
          <w:kern w:val="0"/>
          <w:szCs w:val="21"/>
        </w:rPr>
      </w:pPr>
      <w:r>
        <w:rPr>
          <w:rFonts w:ascii="宋体" w:hAnsi="宋体" w:cs="宋体" w:hint="eastAsia"/>
          <w:bCs/>
          <w:kern w:val="0"/>
          <w:szCs w:val="21"/>
        </w:rPr>
        <w:t>年  月  日</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pStyle w:val="Default"/>
        <w:jc w:val="center"/>
        <w:rPr>
          <w:rFonts w:ascii="仿宋" w:eastAsia="仿宋" w:hAnsi="仿宋" w:cs="仿宋"/>
          <w:b/>
          <w:bCs/>
          <w:color w:val="000000" w:themeColor="text1"/>
          <w:kern w:val="2"/>
          <w:sz w:val="32"/>
          <w:szCs w:val="32"/>
        </w:rPr>
      </w:pPr>
      <w:r>
        <w:rPr>
          <w:rFonts w:ascii="仿宋" w:eastAsia="仿宋" w:hAnsi="仿宋" w:cs="仿宋" w:hint="eastAsia"/>
          <w:b/>
          <w:bCs/>
          <w:color w:val="000000" w:themeColor="text1"/>
          <w:kern w:val="2"/>
          <w:sz w:val="32"/>
          <w:szCs w:val="32"/>
        </w:rPr>
        <w:t>十一、反商业贿赂承诺书</w:t>
      </w:r>
    </w:p>
    <w:p w:rsidR="00104702" w:rsidRDefault="004B5DA1">
      <w:pPr>
        <w:widowControl/>
        <w:spacing w:line="600" w:lineRule="exact"/>
        <w:jc w:val="left"/>
        <w:rPr>
          <w:rFonts w:ascii="宋体" w:hAnsi="宋体" w:cs="宋体"/>
          <w:bCs/>
          <w:kern w:val="0"/>
          <w:szCs w:val="21"/>
        </w:rPr>
      </w:pPr>
      <w:r>
        <w:rPr>
          <w:rFonts w:ascii="宋体" w:hAnsi="宋体" w:cs="宋体" w:hint="eastAsia"/>
          <w:bCs/>
          <w:kern w:val="0"/>
          <w:szCs w:val="21"/>
        </w:rPr>
        <w:t xml:space="preserve">我公司承诺：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在</w:t>
      </w:r>
      <w:r>
        <w:rPr>
          <w:rFonts w:ascii="宋体" w:hAnsi="宋体" w:cs="宋体" w:hint="eastAsia"/>
          <w:bCs/>
          <w:kern w:val="0"/>
          <w:szCs w:val="21"/>
          <w:u w:val="single"/>
        </w:rPr>
        <w:t xml:space="preserve">                     </w:t>
      </w:r>
      <w:r>
        <w:rPr>
          <w:rFonts w:ascii="宋体" w:hAnsi="宋体" w:cs="宋体" w:hint="eastAsia"/>
          <w:bCs/>
          <w:kern w:val="0"/>
          <w:szCs w:val="21"/>
        </w:rPr>
        <w:t xml:space="preserve">（投标项目名称）投标活动中，我公司保证做到：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一、公平参加本次投标活动。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二、杜绝任何形式的商业贿赂行为。不向国家工作人员、政府采购代理机构工作人员、评审专家及其亲属提供礼品礼金、回扣、佣金等费用。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三、若出现上述行为，我公司及参与投标的工作人员愿意接受按照国家法律法规等有关规定的处罚。 </w:t>
      </w:r>
    </w:p>
    <w:p w:rsidR="00104702" w:rsidRDefault="004B5DA1">
      <w:pPr>
        <w:widowControl/>
        <w:spacing w:line="600" w:lineRule="exact"/>
        <w:jc w:val="right"/>
        <w:rPr>
          <w:rFonts w:ascii="宋体" w:hAnsi="宋体" w:cs="宋体"/>
          <w:bCs/>
          <w:kern w:val="0"/>
          <w:szCs w:val="21"/>
        </w:rPr>
      </w:pPr>
      <w:r>
        <w:rPr>
          <w:rFonts w:ascii="宋体" w:hAnsi="宋体" w:cs="宋体" w:hint="eastAsia"/>
          <w:bCs/>
          <w:kern w:val="0"/>
          <w:szCs w:val="21"/>
        </w:rPr>
        <w:t xml:space="preserve">投标人名称（公章）： </w:t>
      </w:r>
    </w:p>
    <w:p w:rsidR="00104702" w:rsidRDefault="004B5DA1">
      <w:pPr>
        <w:widowControl/>
        <w:spacing w:line="600" w:lineRule="exact"/>
        <w:jc w:val="right"/>
        <w:rPr>
          <w:rFonts w:ascii="宋体" w:hAnsi="宋体" w:cs="宋体"/>
          <w:bCs/>
          <w:kern w:val="0"/>
          <w:szCs w:val="21"/>
        </w:rPr>
      </w:pPr>
      <w:r>
        <w:rPr>
          <w:rFonts w:ascii="宋体" w:hAnsi="宋体" w:cs="宋体" w:hint="eastAsia"/>
          <w:bCs/>
          <w:kern w:val="0"/>
          <w:szCs w:val="21"/>
        </w:rPr>
        <w:t xml:space="preserve">法定代表人（负责人）或委托代理人（签字）： </w:t>
      </w:r>
    </w:p>
    <w:p w:rsidR="00104702" w:rsidRDefault="004B5DA1">
      <w:pPr>
        <w:widowControl/>
        <w:spacing w:line="600" w:lineRule="exact"/>
        <w:jc w:val="right"/>
        <w:rPr>
          <w:rFonts w:ascii="宋体" w:hAnsi="宋体" w:cs="宋体"/>
          <w:bCs/>
          <w:kern w:val="0"/>
          <w:szCs w:val="21"/>
        </w:rPr>
      </w:pPr>
      <w:r>
        <w:rPr>
          <w:rFonts w:ascii="宋体" w:hAnsi="宋体" w:cs="宋体" w:hint="eastAsia"/>
          <w:bCs/>
          <w:kern w:val="0"/>
          <w:szCs w:val="21"/>
        </w:rPr>
        <w:t>日期： 年 月 日</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pStyle w:val="Default"/>
        <w:jc w:val="center"/>
        <w:rPr>
          <w:rFonts w:ascii="仿宋" w:eastAsia="仿宋" w:hAnsi="仿宋" w:cs="仿宋"/>
          <w:b/>
          <w:bCs/>
          <w:color w:val="000000" w:themeColor="text1"/>
          <w:kern w:val="2"/>
          <w:sz w:val="32"/>
          <w:szCs w:val="32"/>
        </w:rPr>
      </w:pPr>
      <w:r>
        <w:rPr>
          <w:rFonts w:ascii="仿宋" w:eastAsia="仿宋" w:hAnsi="仿宋" w:cs="仿宋" w:hint="eastAsia"/>
          <w:b/>
          <w:bCs/>
          <w:color w:val="000000" w:themeColor="text1"/>
          <w:kern w:val="2"/>
          <w:sz w:val="32"/>
          <w:szCs w:val="32"/>
        </w:rPr>
        <w:t>十二、售后服务承诺</w:t>
      </w:r>
    </w:p>
    <w:p w:rsidR="00104702" w:rsidRDefault="004B5DA1">
      <w:pPr>
        <w:pStyle w:val="Default"/>
        <w:spacing w:line="600" w:lineRule="exact"/>
        <w:ind w:firstLineChars="200" w:firstLine="420"/>
        <w:rPr>
          <w:rFonts w:hAnsi="宋体"/>
          <w:bCs/>
          <w:color w:val="auto"/>
          <w:sz w:val="21"/>
          <w:szCs w:val="21"/>
        </w:rPr>
      </w:pPr>
      <w:r>
        <w:rPr>
          <w:rFonts w:hAnsi="宋体" w:hint="eastAsia"/>
          <w:bCs/>
          <w:color w:val="auto"/>
          <w:sz w:val="21"/>
          <w:szCs w:val="21"/>
        </w:rPr>
        <w:t xml:space="preserve">投标人须提供但不限于以下内容： </w:t>
      </w:r>
    </w:p>
    <w:p w:rsidR="00104702" w:rsidRDefault="004B5DA1">
      <w:pPr>
        <w:pStyle w:val="Default"/>
        <w:spacing w:line="600" w:lineRule="exact"/>
        <w:ind w:firstLineChars="200" w:firstLine="420"/>
        <w:rPr>
          <w:rFonts w:hAnsi="宋体"/>
          <w:bCs/>
          <w:color w:val="auto"/>
          <w:sz w:val="21"/>
          <w:szCs w:val="21"/>
        </w:rPr>
      </w:pPr>
      <w:r>
        <w:rPr>
          <w:rFonts w:hAnsi="宋体" w:hint="eastAsia"/>
          <w:bCs/>
          <w:color w:val="auto"/>
          <w:sz w:val="21"/>
          <w:szCs w:val="21"/>
        </w:rPr>
        <w:t xml:space="preserve">1、详细说明售后服务的内容、形式、含维修时间、解决质量或操作问题的响应时间、解决问题实际、维修单位名称、地点。 </w:t>
      </w:r>
    </w:p>
    <w:p w:rsidR="00104702" w:rsidRDefault="004B5DA1">
      <w:pPr>
        <w:pStyle w:val="Default"/>
        <w:spacing w:line="600" w:lineRule="exact"/>
        <w:ind w:firstLineChars="200" w:firstLine="420"/>
        <w:rPr>
          <w:rFonts w:hAnsi="宋体"/>
          <w:bCs/>
          <w:color w:val="auto"/>
          <w:sz w:val="21"/>
          <w:szCs w:val="21"/>
        </w:rPr>
      </w:pPr>
      <w:r>
        <w:rPr>
          <w:rFonts w:hAnsi="宋体" w:hint="eastAsia"/>
          <w:bCs/>
          <w:color w:val="auto"/>
          <w:sz w:val="21"/>
          <w:szCs w:val="21"/>
        </w:rPr>
        <w:t>2、该项目所提供的其他免费物品或服务。</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widowControl/>
        <w:jc w:val="center"/>
        <w:rPr>
          <w:rFonts w:ascii="仿宋" w:eastAsia="仿宋" w:hAnsi="仿宋" w:cs="仿宋"/>
          <w:b/>
          <w:bCs/>
          <w:color w:val="000000" w:themeColor="text1"/>
          <w:sz w:val="30"/>
          <w:szCs w:val="30"/>
        </w:rPr>
      </w:pPr>
      <w:r>
        <w:rPr>
          <w:rFonts w:ascii="仿宋" w:eastAsia="仿宋" w:hAnsi="仿宋" w:cs="仿宋" w:hint="eastAsia"/>
          <w:b/>
          <w:bCs/>
          <w:color w:val="000000" w:themeColor="text1"/>
          <w:sz w:val="30"/>
          <w:szCs w:val="30"/>
        </w:rPr>
        <w:t>十三、</w:t>
      </w:r>
      <w:r>
        <w:rPr>
          <w:rFonts w:ascii="仿宋" w:eastAsia="仿宋" w:hAnsi="仿宋" w:cs="仿宋" w:hint="eastAsia"/>
          <w:b/>
          <w:bCs/>
          <w:color w:val="000000" w:themeColor="text1"/>
          <w:sz w:val="32"/>
          <w:szCs w:val="32"/>
        </w:rPr>
        <w:t>投标承诺函</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我单位对项目名称 </w:t>
      </w:r>
      <w:r>
        <w:rPr>
          <w:rFonts w:ascii="宋体" w:hAnsi="宋体" w:cs="宋体" w:hint="eastAsia"/>
          <w:bCs/>
          <w:kern w:val="0"/>
          <w:szCs w:val="21"/>
          <w:u w:val="single"/>
        </w:rPr>
        <w:t xml:space="preserve">       </w:t>
      </w:r>
      <w:r>
        <w:rPr>
          <w:rFonts w:ascii="宋体" w:hAnsi="宋体" w:cs="宋体" w:hint="eastAsia"/>
          <w:bCs/>
          <w:kern w:val="0"/>
          <w:szCs w:val="21"/>
        </w:rPr>
        <w:t>（项目编号：</w:t>
      </w:r>
      <w:r>
        <w:rPr>
          <w:rFonts w:ascii="宋体" w:hAnsi="宋体" w:cs="宋体" w:hint="eastAsia"/>
          <w:bCs/>
          <w:kern w:val="0"/>
          <w:szCs w:val="21"/>
          <w:u w:val="single"/>
        </w:rPr>
        <w:t xml:space="preserve">       </w:t>
      </w:r>
      <w:r>
        <w:rPr>
          <w:rFonts w:ascii="宋体" w:hAnsi="宋体" w:cs="宋体" w:hint="eastAsia"/>
          <w:bCs/>
          <w:kern w:val="0"/>
          <w:szCs w:val="21"/>
        </w:rPr>
        <w:t xml:space="preserve"> ）投标行为做出承诺，保证所提交材料的真实性。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我单位承诺：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1、在投标文件递交截止时间后至确定成交人的投标有效期内，我单位不得要求退出竞标或者修改投标文件且对递交的投标文件负责，受其约束。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2、若我单位中标，在接到中标通知书后，除不可抗力因素外，及时按规定与采购人签订合同并认真履约。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3、非因不可抗力因素放弃中标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4、不存在法律法规规定的其他违法违规行为。 </w:t>
      </w:r>
    </w:p>
    <w:p w:rsidR="00104702" w:rsidRDefault="004B5DA1">
      <w:pPr>
        <w:widowControl/>
        <w:spacing w:line="600" w:lineRule="exact"/>
        <w:ind w:firstLineChars="2500" w:firstLine="5250"/>
        <w:jc w:val="left"/>
        <w:rPr>
          <w:rFonts w:ascii="宋体" w:hAnsi="宋体" w:cs="宋体"/>
          <w:bCs/>
          <w:kern w:val="0"/>
          <w:szCs w:val="21"/>
        </w:rPr>
      </w:pPr>
      <w:r>
        <w:rPr>
          <w:rFonts w:ascii="宋体" w:hAnsi="宋体" w:cs="宋体" w:hint="eastAsia"/>
          <w:bCs/>
          <w:kern w:val="0"/>
          <w:szCs w:val="21"/>
        </w:rPr>
        <w:t xml:space="preserve">供应商名称（盖章）： </w:t>
      </w:r>
    </w:p>
    <w:p w:rsidR="00104702" w:rsidRDefault="004B5DA1">
      <w:pPr>
        <w:widowControl/>
        <w:spacing w:line="600" w:lineRule="exact"/>
        <w:ind w:firstLineChars="2500" w:firstLine="5250"/>
        <w:jc w:val="left"/>
        <w:rPr>
          <w:rFonts w:ascii="宋体" w:hAnsi="宋体" w:cs="宋体"/>
          <w:bCs/>
          <w:kern w:val="0"/>
          <w:szCs w:val="21"/>
        </w:rPr>
      </w:pPr>
      <w:r>
        <w:rPr>
          <w:rFonts w:ascii="宋体" w:hAnsi="宋体" w:cs="宋体" w:hint="eastAsia"/>
          <w:bCs/>
          <w:kern w:val="0"/>
          <w:szCs w:val="21"/>
        </w:rPr>
        <w:t xml:space="preserve">法人代表或授权委托人（签字或盖章）： </w:t>
      </w:r>
    </w:p>
    <w:p w:rsidR="00104702" w:rsidRDefault="004B5DA1">
      <w:pPr>
        <w:widowControl/>
        <w:spacing w:line="600" w:lineRule="exact"/>
        <w:ind w:firstLineChars="200" w:firstLine="420"/>
        <w:jc w:val="right"/>
        <w:rPr>
          <w:rFonts w:ascii="宋体" w:hAnsi="宋体" w:cs="宋体"/>
          <w:bCs/>
          <w:kern w:val="0"/>
          <w:szCs w:val="21"/>
        </w:rPr>
      </w:pPr>
      <w:r>
        <w:rPr>
          <w:rFonts w:ascii="宋体" w:hAnsi="宋体" w:cs="宋体" w:hint="eastAsia"/>
          <w:bCs/>
          <w:kern w:val="0"/>
          <w:szCs w:val="21"/>
        </w:rPr>
        <w:t>年 月 日</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widowControl/>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0"/>
          <w:szCs w:val="30"/>
        </w:rPr>
        <w:t>十四、</w:t>
      </w:r>
      <w:r>
        <w:rPr>
          <w:rFonts w:ascii="仿宋" w:eastAsia="仿宋" w:hAnsi="仿宋" w:cs="仿宋" w:hint="eastAsia"/>
          <w:b/>
          <w:bCs/>
          <w:color w:val="000000" w:themeColor="text1"/>
          <w:sz w:val="32"/>
          <w:szCs w:val="32"/>
        </w:rPr>
        <w:t>小型、微型企业（监狱、残疾人福利性单位）声明函</w:t>
      </w:r>
    </w:p>
    <w:p w:rsidR="00104702" w:rsidRDefault="004B5DA1">
      <w:pPr>
        <w:widowControl/>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中小企业声明函（货物）（如有）</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本公司（联合体）郑重声明，根据《政府采购促进中小企业发展管理办法》（财库﹝2020﹞46 号）的规定，本公司（联合体）参加</w:t>
      </w:r>
      <w:r>
        <w:rPr>
          <w:rFonts w:ascii="宋体" w:hAnsi="宋体" w:cs="宋体" w:hint="eastAsia"/>
          <w:bCs/>
          <w:kern w:val="0"/>
          <w:szCs w:val="21"/>
          <w:u w:val="single"/>
        </w:rPr>
        <w:t xml:space="preserve">        （单位名称）</w:t>
      </w:r>
      <w:r>
        <w:rPr>
          <w:rFonts w:ascii="宋体" w:hAnsi="宋体" w:cs="宋体" w:hint="eastAsia"/>
          <w:bCs/>
          <w:kern w:val="0"/>
          <w:szCs w:val="21"/>
        </w:rPr>
        <w:t>的</w:t>
      </w:r>
      <w:r>
        <w:rPr>
          <w:rFonts w:ascii="宋体" w:hAnsi="宋体" w:cs="宋体" w:hint="eastAsia"/>
          <w:bCs/>
          <w:kern w:val="0"/>
          <w:szCs w:val="21"/>
          <w:u w:val="single"/>
        </w:rPr>
        <w:t xml:space="preserve">             （项目名称）</w:t>
      </w:r>
      <w:r>
        <w:rPr>
          <w:rFonts w:ascii="宋体" w:hAnsi="宋体" w:cs="宋体" w:hint="eastAsia"/>
          <w:bCs/>
          <w:kern w:val="0"/>
          <w:szCs w:val="21"/>
        </w:rPr>
        <w:t xml:space="preserve">采购 活动，服务全部由符合政策要求的中小企业承接。相关企业（含联合 体中的中小企业、签订分包意向协议的中小企业）的具体情况如下：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1.</w:t>
      </w:r>
      <w:r>
        <w:rPr>
          <w:rFonts w:ascii="宋体" w:hAnsi="宋体" w:cs="宋体" w:hint="eastAsia"/>
          <w:bCs/>
          <w:kern w:val="0"/>
          <w:szCs w:val="21"/>
          <w:u w:val="single"/>
        </w:rPr>
        <w:t xml:space="preserve">（标的名称） </w:t>
      </w:r>
      <w:r>
        <w:rPr>
          <w:rFonts w:ascii="宋体" w:hAnsi="宋体" w:cs="宋体" w:hint="eastAsia"/>
          <w:bCs/>
          <w:kern w:val="0"/>
          <w:szCs w:val="21"/>
        </w:rPr>
        <w:t>，属于</w:t>
      </w:r>
      <w:r>
        <w:rPr>
          <w:rFonts w:ascii="宋体" w:hAnsi="宋体" w:cs="宋体" w:hint="eastAsia"/>
          <w:bCs/>
          <w:kern w:val="0"/>
          <w:szCs w:val="21"/>
          <w:u w:val="single"/>
        </w:rPr>
        <w:t xml:space="preserve">       </w:t>
      </w:r>
      <w:r>
        <w:rPr>
          <w:rFonts w:ascii="宋体" w:hAnsi="宋体" w:cs="宋体" w:hint="eastAsia"/>
          <w:bCs/>
          <w:kern w:val="0"/>
          <w:szCs w:val="21"/>
        </w:rPr>
        <w:t>（采购文件中明确的所属行业）； 承接企业为</w:t>
      </w:r>
      <w:r>
        <w:rPr>
          <w:rFonts w:ascii="宋体" w:hAnsi="宋体" w:cs="宋体" w:hint="eastAsia"/>
          <w:bCs/>
          <w:kern w:val="0"/>
          <w:szCs w:val="21"/>
          <w:u w:val="single"/>
        </w:rPr>
        <w:t xml:space="preserve">       </w:t>
      </w:r>
      <w:r>
        <w:rPr>
          <w:rFonts w:ascii="宋体" w:hAnsi="宋体" w:cs="宋体" w:hint="eastAsia"/>
          <w:bCs/>
          <w:kern w:val="0"/>
          <w:szCs w:val="21"/>
        </w:rPr>
        <w:t>（企业名称），从业人员</w:t>
      </w:r>
      <w:r>
        <w:rPr>
          <w:rFonts w:ascii="宋体" w:hAnsi="宋体" w:cs="宋体" w:hint="eastAsia"/>
          <w:bCs/>
          <w:kern w:val="0"/>
          <w:szCs w:val="21"/>
          <w:u w:val="single"/>
        </w:rPr>
        <w:t xml:space="preserve">   </w:t>
      </w:r>
      <w:r>
        <w:rPr>
          <w:rFonts w:ascii="宋体" w:hAnsi="宋体" w:cs="宋体" w:hint="eastAsia"/>
          <w:bCs/>
          <w:kern w:val="0"/>
          <w:szCs w:val="21"/>
        </w:rPr>
        <w:t>人，营业收入为</w:t>
      </w:r>
      <w:r>
        <w:rPr>
          <w:rFonts w:ascii="宋体" w:hAnsi="宋体" w:cs="宋体" w:hint="eastAsia"/>
          <w:bCs/>
          <w:kern w:val="0"/>
          <w:szCs w:val="21"/>
          <w:u w:val="single"/>
        </w:rPr>
        <w:t xml:space="preserve">   </w:t>
      </w:r>
      <w:r>
        <w:rPr>
          <w:rFonts w:ascii="宋体" w:hAnsi="宋体" w:cs="宋体" w:hint="eastAsia"/>
          <w:bCs/>
          <w:kern w:val="0"/>
          <w:szCs w:val="21"/>
        </w:rPr>
        <w:t>万元，资产总额为</w:t>
      </w:r>
      <w:r>
        <w:rPr>
          <w:rFonts w:ascii="宋体" w:hAnsi="宋体" w:cs="宋体" w:hint="eastAsia"/>
          <w:bCs/>
          <w:kern w:val="0"/>
          <w:szCs w:val="21"/>
          <w:u w:val="single"/>
        </w:rPr>
        <w:t xml:space="preserve">    </w:t>
      </w:r>
      <w:r>
        <w:rPr>
          <w:rFonts w:ascii="宋体" w:hAnsi="宋体" w:cs="宋体" w:hint="eastAsia"/>
          <w:bCs/>
          <w:kern w:val="0"/>
          <w:szCs w:val="21"/>
        </w:rPr>
        <w:t>万元 ，属于</w:t>
      </w:r>
      <w:r>
        <w:rPr>
          <w:rFonts w:ascii="宋体" w:hAnsi="宋体" w:cs="宋体" w:hint="eastAsia"/>
          <w:bCs/>
          <w:kern w:val="0"/>
          <w:szCs w:val="21"/>
          <w:u w:val="single"/>
        </w:rPr>
        <w:t xml:space="preserve">       </w:t>
      </w:r>
      <w:r>
        <w:rPr>
          <w:rFonts w:ascii="宋体" w:hAnsi="宋体" w:cs="宋体" w:hint="eastAsia"/>
          <w:bCs/>
          <w:kern w:val="0"/>
          <w:szCs w:val="21"/>
        </w:rPr>
        <w:t xml:space="preserve">（中型企业、 小型企业、微型企业）；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2.</w:t>
      </w:r>
      <w:r>
        <w:rPr>
          <w:rFonts w:ascii="宋体" w:hAnsi="宋体" w:cs="宋体" w:hint="eastAsia"/>
          <w:bCs/>
          <w:kern w:val="0"/>
          <w:szCs w:val="21"/>
          <w:u w:val="single"/>
        </w:rPr>
        <w:t xml:space="preserve"> （标的名称） </w:t>
      </w:r>
      <w:r>
        <w:rPr>
          <w:rFonts w:ascii="宋体" w:hAnsi="宋体" w:cs="宋体" w:hint="eastAsia"/>
          <w:bCs/>
          <w:kern w:val="0"/>
          <w:szCs w:val="21"/>
        </w:rPr>
        <w:t>，属于</w:t>
      </w:r>
      <w:r>
        <w:rPr>
          <w:rFonts w:ascii="宋体" w:hAnsi="宋体" w:cs="宋体" w:hint="eastAsia"/>
          <w:bCs/>
          <w:kern w:val="0"/>
          <w:szCs w:val="21"/>
          <w:u w:val="single"/>
        </w:rPr>
        <w:t xml:space="preserve">       </w:t>
      </w:r>
      <w:r>
        <w:rPr>
          <w:rFonts w:ascii="宋体" w:hAnsi="宋体" w:cs="宋体" w:hint="eastAsia"/>
          <w:bCs/>
          <w:kern w:val="0"/>
          <w:szCs w:val="21"/>
        </w:rPr>
        <w:t>（采购文件中明确的所属行业）； 承接企业为</w:t>
      </w:r>
      <w:r>
        <w:rPr>
          <w:rFonts w:ascii="宋体" w:hAnsi="宋体" w:cs="宋体" w:hint="eastAsia"/>
          <w:bCs/>
          <w:kern w:val="0"/>
          <w:szCs w:val="21"/>
          <w:u w:val="single"/>
        </w:rPr>
        <w:t xml:space="preserve">       </w:t>
      </w:r>
      <w:r>
        <w:rPr>
          <w:rFonts w:ascii="宋体" w:hAnsi="宋体" w:cs="宋体" w:hint="eastAsia"/>
          <w:bCs/>
          <w:kern w:val="0"/>
          <w:szCs w:val="21"/>
        </w:rPr>
        <w:t>（企业名称），从业人员</w:t>
      </w:r>
      <w:r>
        <w:rPr>
          <w:rFonts w:ascii="宋体" w:hAnsi="宋体" w:cs="宋体" w:hint="eastAsia"/>
          <w:bCs/>
          <w:kern w:val="0"/>
          <w:szCs w:val="21"/>
          <w:u w:val="single"/>
        </w:rPr>
        <w:t xml:space="preserve">   </w:t>
      </w:r>
      <w:r>
        <w:rPr>
          <w:rFonts w:ascii="宋体" w:hAnsi="宋体" w:cs="宋体" w:hint="eastAsia"/>
          <w:bCs/>
          <w:kern w:val="0"/>
          <w:szCs w:val="21"/>
        </w:rPr>
        <w:t>人，营业收入为</w:t>
      </w:r>
      <w:r>
        <w:rPr>
          <w:rFonts w:ascii="宋体" w:hAnsi="宋体" w:cs="宋体" w:hint="eastAsia"/>
          <w:bCs/>
          <w:kern w:val="0"/>
          <w:szCs w:val="21"/>
          <w:u w:val="single"/>
        </w:rPr>
        <w:t xml:space="preserve">   </w:t>
      </w:r>
      <w:r>
        <w:rPr>
          <w:rFonts w:ascii="宋体" w:hAnsi="宋体" w:cs="宋体" w:hint="eastAsia"/>
          <w:bCs/>
          <w:kern w:val="0"/>
          <w:szCs w:val="21"/>
        </w:rPr>
        <w:t>万元，资产总额为</w:t>
      </w:r>
      <w:r>
        <w:rPr>
          <w:rFonts w:ascii="宋体" w:hAnsi="宋体" w:cs="宋体" w:hint="eastAsia"/>
          <w:bCs/>
          <w:kern w:val="0"/>
          <w:szCs w:val="21"/>
          <w:u w:val="single"/>
        </w:rPr>
        <w:t xml:space="preserve">    </w:t>
      </w:r>
      <w:r>
        <w:rPr>
          <w:rFonts w:ascii="宋体" w:hAnsi="宋体" w:cs="宋体" w:hint="eastAsia"/>
          <w:bCs/>
          <w:kern w:val="0"/>
          <w:szCs w:val="21"/>
        </w:rPr>
        <w:t>万元 ，属于</w:t>
      </w:r>
      <w:r>
        <w:rPr>
          <w:rFonts w:ascii="宋体" w:hAnsi="宋体" w:cs="宋体" w:hint="eastAsia"/>
          <w:bCs/>
          <w:kern w:val="0"/>
          <w:szCs w:val="21"/>
          <w:u w:val="single"/>
        </w:rPr>
        <w:t xml:space="preserve">       </w:t>
      </w:r>
      <w:r>
        <w:rPr>
          <w:rFonts w:ascii="宋体" w:hAnsi="宋体" w:cs="宋体" w:hint="eastAsia"/>
          <w:bCs/>
          <w:kern w:val="0"/>
          <w:szCs w:val="21"/>
        </w:rPr>
        <w:t>（中型企业、 小型企业、微型企业）；</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以上企业，不属于大企业的分支机构，不存在控股股东为大企业的情形，也不存在与大企业的负责人为同一人的情形。本企业对上述声明内容的真实性负责。如有虚假，将依法承担相应责任。 </w:t>
      </w:r>
    </w:p>
    <w:p w:rsidR="00104702" w:rsidRDefault="004B5DA1">
      <w:pPr>
        <w:widowControl/>
        <w:spacing w:line="600" w:lineRule="exact"/>
        <w:ind w:firstLineChars="2300" w:firstLine="4830"/>
        <w:jc w:val="left"/>
        <w:rPr>
          <w:rFonts w:ascii="宋体" w:hAnsi="宋体" w:cs="宋体"/>
          <w:bCs/>
          <w:kern w:val="0"/>
          <w:szCs w:val="21"/>
        </w:rPr>
      </w:pPr>
      <w:r>
        <w:rPr>
          <w:rFonts w:ascii="宋体" w:hAnsi="宋体" w:cs="宋体" w:hint="eastAsia"/>
          <w:bCs/>
          <w:kern w:val="0"/>
          <w:szCs w:val="21"/>
        </w:rPr>
        <w:t xml:space="preserve">企业名称（盖章）： </w:t>
      </w:r>
    </w:p>
    <w:p w:rsidR="00104702" w:rsidRDefault="004B5DA1">
      <w:pPr>
        <w:widowControl/>
        <w:spacing w:line="600" w:lineRule="exact"/>
        <w:ind w:firstLineChars="2300" w:firstLine="4830"/>
        <w:jc w:val="left"/>
        <w:rPr>
          <w:rFonts w:ascii="宋体" w:hAnsi="宋体" w:cs="宋体"/>
          <w:bCs/>
          <w:kern w:val="0"/>
          <w:szCs w:val="21"/>
        </w:rPr>
      </w:pPr>
      <w:r>
        <w:rPr>
          <w:rFonts w:ascii="宋体" w:hAnsi="宋体" w:cs="宋体" w:hint="eastAsia"/>
          <w:bCs/>
          <w:kern w:val="0"/>
          <w:szCs w:val="21"/>
        </w:rPr>
        <w:t xml:space="preserve">日 期：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从业人员、营业收入、资产总额填报上一年度数据，无上一年度数据的新成立企业可不填报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提醒：1、如果供应商不满足小型、微型企业的认定标准，或所投产品的制造商不符合小型、微型企业认定标准的，则不需要提供《中小企业声明函》。否则，因此导致虚假投标的后果由供应商自行承担。 </w:t>
      </w:r>
    </w:p>
    <w:p w:rsidR="00104702" w:rsidRDefault="004B5DA1" w:rsidP="002A3696">
      <w:pPr>
        <w:widowControl/>
        <w:spacing w:line="600" w:lineRule="exact"/>
        <w:ind w:firstLineChars="200" w:firstLine="422"/>
        <w:jc w:val="left"/>
        <w:rPr>
          <w:b/>
        </w:rPr>
      </w:pPr>
      <w:r>
        <w:rPr>
          <w:rFonts w:ascii="宋体" w:hAnsi="宋体" w:cs="宋体" w:hint="eastAsia"/>
          <w:b/>
          <w:bCs/>
          <w:kern w:val="0"/>
          <w:szCs w:val="21"/>
        </w:rPr>
        <w:t>采购文件中明确的所属行业：电气机械和器材制造业。</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widowControl/>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残疾人福利性单位声明函（如有）</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本单位郑重声明，根据《财政部 民政部中国残疾人联合会关于促进残疾人就业政府采购政策的通知》（财库〔2017〕141 号）的规定，本单位为符合条件的残疾人福利性单位，且本单位参加单位的         项目采购活动提供本单位制造的货物（由本单位承担工程/提供服务），或者提供其他残疾人福利性单位制造的货物（不包括使用非残疾人福利性单位注册商标的货物）。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本单位对上述声明的真实性负责。如有虚假，将依法承担相应责任。 </w:t>
      </w:r>
    </w:p>
    <w:p w:rsidR="00104702" w:rsidRDefault="00104702">
      <w:pPr>
        <w:widowControl/>
        <w:spacing w:line="600" w:lineRule="exact"/>
        <w:ind w:firstLineChars="200" w:firstLine="420"/>
        <w:jc w:val="left"/>
        <w:rPr>
          <w:rFonts w:ascii="宋体" w:hAnsi="宋体" w:cs="宋体"/>
          <w:bCs/>
          <w:kern w:val="0"/>
          <w:szCs w:val="21"/>
        </w:rPr>
      </w:pP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企业名称（盖章）： </w:t>
      </w:r>
    </w:p>
    <w:p w:rsidR="00104702" w:rsidRDefault="004B5DA1">
      <w:pPr>
        <w:widowControl/>
        <w:spacing w:line="600" w:lineRule="exact"/>
        <w:ind w:firstLineChars="200" w:firstLine="420"/>
        <w:jc w:val="left"/>
        <w:rPr>
          <w:rFonts w:ascii="宋体" w:hAnsi="宋体" w:cs="宋体"/>
          <w:bCs/>
          <w:kern w:val="0"/>
          <w:szCs w:val="21"/>
        </w:rPr>
      </w:pPr>
      <w:r>
        <w:rPr>
          <w:rFonts w:ascii="宋体" w:hAnsi="宋体" w:cs="宋体" w:hint="eastAsia"/>
          <w:bCs/>
          <w:kern w:val="0"/>
          <w:szCs w:val="21"/>
        </w:rPr>
        <w:t xml:space="preserve">日 期： </w:t>
      </w:r>
    </w:p>
    <w:p w:rsidR="00104702" w:rsidRDefault="00104702">
      <w:pPr>
        <w:widowControl/>
        <w:spacing w:line="600" w:lineRule="exact"/>
        <w:ind w:firstLineChars="200" w:firstLine="420"/>
        <w:jc w:val="left"/>
        <w:rPr>
          <w:rFonts w:ascii="宋体" w:hAnsi="宋体" w:cs="宋体"/>
          <w:bCs/>
          <w:kern w:val="0"/>
          <w:szCs w:val="21"/>
        </w:rPr>
      </w:pPr>
    </w:p>
    <w:p w:rsidR="00104702" w:rsidRDefault="004B5DA1" w:rsidP="002A3696">
      <w:pPr>
        <w:widowControl/>
        <w:spacing w:line="600" w:lineRule="exact"/>
        <w:ind w:firstLineChars="200" w:firstLine="422"/>
        <w:jc w:val="left"/>
        <w:rPr>
          <w:rFonts w:ascii="宋体" w:hAnsi="宋体" w:cs="宋体"/>
          <w:b/>
          <w:bCs/>
          <w:kern w:val="0"/>
          <w:szCs w:val="21"/>
        </w:rPr>
      </w:pPr>
      <w:r>
        <w:rPr>
          <w:rFonts w:ascii="宋体" w:hAnsi="宋体" w:cs="宋体" w:hint="eastAsia"/>
          <w:b/>
          <w:bCs/>
          <w:kern w:val="0"/>
          <w:szCs w:val="21"/>
        </w:rPr>
        <w:t>（提醒：如果投标人不是残疾人福利性单位，则不需要提供《残疾人福利性单位声明函》。否则，因此导致虚假投标的后果由投标人自行承担。）</w:t>
      </w: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104702">
      <w:pPr>
        <w:pStyle w:val="Default"/>
      </w:pPr>
    </w:p>
    <w:p w:rsidR="00104702" w:rsidRDefault="004B5DA1">
      <w:pPr>
        <w:widowControl/>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十五、供应商认为需要提供的其它资料</w:t>
      </w:r>
      <w:bookmarkEnd w:id="50"/>
      <w:bookmarkEnd w:id="51"/>
      <w:bookmarkEnd w:id="52"/>
      <w:bookmarkEnd w:id="53"/>
    </w:p>
    <w:sectPr w:rsidR="00104702">
      <w:pgSz w:w="11906" w:h="16838"/>
      <w:pgMar w:top="1083" w:right="1083" w:bottom="1083" w:left="1083" w:header="851" w:footer="992"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D1D" w:rsidRDefault="00B63D1D">
      <w:r>
        <w:separator/>
      </w:r>
    </w:p>
  </w:endnote>
  <w:endnote w:type="continuationSeparator" w:id="0">
    <w:p w:rsidR="00B63D1D" w:rsidRDefault="00B6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Book Antiqua">
    <w:altName w:val="Palatino"/>
    <w:charset w:val="00"/>
    <w:family w:val="roman"/>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Che">
    <w:altName w:val="Malgun Gothic"/>
    <w:charset w:val="81"/>
    <w:family w:val="modern"/>
    <w:pitch w:val="default"/>
    <w:sig w:usb0="00000000" w:usb1="00000000"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D1D" w:rsidRDefault="00DD7CB0">
    <w:pPr>
      <w:tabs>
        <w:tab w:val="center" w:pos="4153"/>
      </w:tabs>
    </w:pPr>
    <w:r>
      <w:pict>
        <v:shapetype id="_x0000_t202" coordsize="21600,21600" o:spt="202" path="m,l,21600r21600,l21600,xe">
          <v:stroke joinstyle="miter"/>
          <v:path gradientshapeok="t" o:connecttype="rect"/>
        </v:shapetype>
        <v:shape id="文本框 5" o:spid="_x0000_s2051" type="#_x0000_t202" style="position:absolute;left:0;text-align:left;margin-left:0;margin-top:0;width:2in;height:2in;z-index:251661312;mso-wrap-style:none;mso-position-horizontal:center;mso-position-horizontal-relative:margin;mso-width-relative:page;mso-height-relative:page"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oaYJL0wAA&#10;AAUBAAAPAAAAAAAAAAEAIAAAACIAAABkcnMvZG93bnJldi54bWxQSwECFAAUAAAACACHTuJAiChR&#10;hLEBAABJAwAADgAAAAAAAAABACAAAAAiAQAAZHJzL2Uyb0RvYy54bWxQSwUGAAAAAAYABgBZAQAA&#10;RQUAAAAA&#10;" filled="f" stroked="f" strokeweight="1.25pt">
          <v:textbox style="mso-fit-shape-to-text:t" inset="0,0,0,0">
            <w:txbxContent>
              <w:p w:rsidR="00B63D1D" w:rsidRDefault="00B63D1D">
                <w:pPr>
                  <w:pStyle w:val="ab"/>
                </w:pPr>
                <w:r>
                  <w:rPr>
                    <w:rFonts w:hint="eastAsia"/>
                  </w:rPr>
                  <w:fldChar w:fldCharType="begin"/>
                </w:r>
                <w:r>
                  <w:rPr>
                    <w:rFonts w:hint="eastAsia"/>
                  </w:rPr>
                  <w:instrText xml:space="preserve"> PAGE  \* MERGEFORMAT </w:instrText>
                </w:r>
                <w:r>
                  <w:rPr>
                    <w:rFonts w:hint="eastAsia"/>
                  </w:rPr>
                  <w:fldChar w:fldCharType="separate"/>
                </w:r>
                <w:r w:rsidR="00DD7CB0">
                  <w:rPr>
                    <w:noProof/>
                  </w:rPr>
                  <w:t>6</w:t>
                </w:r>
                <w:r>
                  <w:rPr>
                    <w:rFonts w:hint="eastAsia"/>
                  </w:rPr>
                  <w:fldChar w:fldCharType="end"/>
                </w:r>
              </w:p>
            </w:txbxContent>
          </v:textbox>
          <w10:wrap anchorx="margin"/>
        </v:shape>
      </w:pict>
    </w:r>
    <w:r>
      <w:pict>
        <v:shape id="文本框 3" o:spid="_x0000_s2050" type="#_x0000_t202" style="position:absolute;left:0;text-align:left;margin-left:371.2pt;margin-top:0;width:2in;height:2in;z-index:251660288;mso-wrap-style:none;mso-position-horizontal:right;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MjtSHmnAQAAPwMAAA4AAAAA&#10;AAAAAQAgAAAAHgEAAGRycy9lMm9Eb2MueG1sUEsFBgAAAAAGAAYAWQEAADcFAAAAAA==&#10;" filled="f" stroked="f">
          <v:textbox style="mso-fit-shape-to-text:t" inset="0,0,0,0">
            <w:txbxContent>
              <w:p w:rsidR="00B63D1D" w:rsidRDefault="00B63D1D">
                <w:pPr>
                  <w:pStyle w:val="ab"/>
                </w:pPr>
              </w:p>
            </w:txbxContent>
          </v:textbox>
          <w10:wrap anchorx="margin"/>
        </v:shape>
      </w:pict>
    </w:r>
    <w:r w:rsidR="00B63D1D">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D1D" w:rsidRDefault="00DD7CB0">
    <w:pPr>
      <w:pStyle w:val="ab"/>
    </w:pPr>
    <w:r>
      <w:pict>
        <v:shapetype id="_x0000_t202" coordsize="21600,21600" o:spt="202" path="m,l,21600r21600,l21600,xe">
          <v:stroke joinstyle="miter"/>
          <v:path gradientshapeok="t" o:connecttype="rect"/>
        </v:shapetype>
        <v:shape id="_x0000_s2052" type="#_x0000_t202" style="position:absolute;margin-left:371.2pt;margin-top:0;width:2in;height:2in;z-index:251659264;mso-wrap-style:none;mso-position-horizontal:right;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zyhGPa8BAABL&#10;AwAADgAAAAAAAAABACAAAAAeAQAAZHJzL2Uyb0RvYy54bWxQSwUGAAAAAAYABgBZAQAAPwUAAAAA&#10;" filled="f" stroked="f">
          <v:textbox style="mso-fit-shape-to-text:t" inset="0,0,0,0">
            <w:txbxContent>
              <w:p w:rsidR="00B63D1D" w:rsidRDefault="00B63D1D">
                <w:pPr>
                  <w:pStyle w:val="ab"/>
                </w:pPr>
                <w:r>
                  <w:fldChar w:fldCharType="begin"/>
                </w:r>
                <w:r>
                  <w:instrText xml:space="preserve"> PAGE  \* MERGEFORMAT </w:instrText>
                </w:r>
                <w:r>
                  <w:fldChar w:fldCharType="separate"/>
                </w:r>
                <w:r>
                  <w:t>1</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D1D" w:rsidRDefault="00B63D1D">
      <w:r>
        <w:separator/>
      </w:r>
    </w:p>
  </w:footnote>
  <w:footnote w:type="continuationSeparator" w:id="0">
    <w:p w:rsidR="00B63D1D" w:rsidRDefault="00B63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D1D" w:rsidRDefault="00B63D1D">
    <w:pPr>
      <w:pStyle w:val="ac"/>
      <w:pBdr>
        <w:top w:val="none" w:sz="0" w:space="0" w:color="auto"/>
        <w:left w:val="none" w:sz="0" w:space="0" w:color="auto"/>
        <w:bottom w:val="none" w:sz="0" w:space="0" w:color="auto"/>
        <w:right w:val="none" w:sz="0" w:space="0" w:color="auto"/>
      </w:pBdr>
      <w:wordWrap w:val="0"/>
      <w:rPr>
        <w:rFonts w:ascii="宋体" w:cs="宋体"/>
        <w:bCs/>
        <w:sz w:val="21"/>
        <w:szCs w:val="21"/>
        <w:u w:val="thic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chineseCountingThousand"/>
      <w:pStyle w:val="1"/>
      <w:suff w:val="nothing"/>
      <w:lvlText w:val="第%1部分"/>
      <w:lvlJc w:val="center"/>
      <w:pPr>
        <w:ind w:left="3650" w:firstLine="288"/>
      </w:pPr>
      <w:rPr>
        <w:rFonts w:cs="Times New Roman" w:hint="eastAsia"/>
        <w:sz w:val="44"/>
        <w:szCs w:val="44"/>
      </w:rPr>
    </w:lvl>
    <w:lvl w:ilvl="1">
      <w:start w:val="1"/>
      <w:numFmt w:val="chineseCountingThousand"/>
      <w:pStyle w:val="2"/>
      <w:suff w:val="nothing"/>
      <w:lvlText w:val="%2、"/>
      <w:lvlJc w:val="left"/>
      <w:pPr>
        <w:ind w:left="2523" w:firstLine="177"/>
      </w:pPr>
      <w:rPr>
        <w:rFonts w:cs="Times New Roman"/>
      </w:rPr>
    </w:lvl>
    <w:lvl w:ilvl="2">
      <w:start w:val="1"/>
      <w:numFmt w:val="chineseCountingThousand"/>
      <w:suff w:val="nothing"/>
      <w:lvlText w:val="(%3)"/>
      <w:lvlJc w:val="left"/>
      <w:rPr>
        <w:rFonts w:ascii="Times New Roman" w:eastAsia="宋体" w:hAnsi="Times New Roman" w:cs="Times New Roman" w:hint="default"/>
        <w:b/>
        <w:i w:val="0"/>
        <w:spacing w:val="0"/>
        <w:w w:val="100"/>
        <w:position w:val="0"/>
        <w:sz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00000004"/>
    <w:multiLevelType w:val="multilevel"/>
    <w:tmpl w:val="00000004"/>
    <w:lvl w:ilvl="0">
      <w:start w:val="1"/>
      <w:numFmt w:val="chineseCountingThousand"/>
      <w:suff w:val="nothing"/>
      <w:lvlText w:val="第%1部分"/>
      <w:lvlJc w:val="center"/>
      <w:pPr>
        <w:ind w:firstLine="288"/>
      </w:pPr>
      <w:rPr>
        <w:rFonts w:cs="Times New Roman" w:hint="eastAsia"/>
        <w:sz w:val="28"/>
      </w:rPr>
    </w:lvl>
    <w:lvl w:ilvl="1">
      <w:start w:val="1"/>
      <w:numFmt w:val="chineseCountingThousand"/>
      <w:pStyle w:val="260"/>
      <w:suff w:val="nothing"/>
      <w:lvlText w:val="%2、"/>
      <w:lvlJc w:val="left"/>
      <w:pPr>
        <w:ind w:left="210" w:firstLine="510"/>
      </w:pPr>
      <w:rPr>
        <w:rFonts w:ascii="宋体" w:eastAsia="宋体" w:hAnsi="宋体" w:cs="Times New Roman" w:hint="eastAsia"/>
        <w:sz w:val="24"/>
      </w:rPr>
    </w:lvl>
    <w:lvl w:ilvl="2">
      <w:start w:val="1"/>
      <w:numFmt w:val="chineseCountingThousand"/>
      <w:suff w:val="nothing"/>
      <w:lvlText w:val="(%3)"/>
      <w:lvlJc w:val="left"/>
      <w:rPr>
        <w:rFonts w:ascii="Times New Roman" w:eastAsia="宋体" w:hAnsi="Times New Roman" w:cs="Times New Roman" w:hint="default"/>
        <w:b/>
        <w:i w:val="0"/>
        <w:spacing w:val="0"/>
        <w:w w:val="100"/>
        <w:position w:val="0"/>
        <w:sz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2">
    <w:nsid w:val="0053208E"/>
    <w:multiLevelType w:val="multilevel"/>
    <w:tmpl w:val="0053208E"/>
    <w:lvl w:ilvl="0">
      <w:start w:val="1"/>
      <w:numFmt w:val="decimalHalfWidth"/>
      <w:lvlText w:val="%1."/>
      <w:lvlJc w:val="left"/>
      <w:pPr>
        <w:ind w:left="0"/>
      </w:pPr>
    </w:lvl>
    <w:lvl w:ilvl="1">
      <w:start w:val="1"/>
      <w:numFmt w:val="decimalHalfWidth"/>
      <w:lvlText w:val="%1.%2."/>
      <w:lvlJc w:val="left"/>
      <w:pPr>
        <w:ind w:left="0"/>
      </w:pPr>
    </w:lvl>
    <w:lvl w:ilvl="2">
      <w:start w:val="1"/>
      <w:numFmt w:val="decimalHalfWidth"/>
      <w:lvlText w:val="%1.%2.%3."/>
      <w:lvlJc w:val="left"/>
      <w:pPr>
        <w:ind w:left="0"/>
      </w:pPr>
    </w:lvl>
    <w:lvl w:ilvl="3">
      <w:start w:val="1"/>
      <w:numFmt w:val="decimalHalfWidth"/>
      <w:lvlText w:val="%1.%2.%3.%4."/>
      <w:lvlJc w:val="left"/>
      <w:pPr>
        <w:ind w:left="0"/>
      </w:pPr>
    </w:lvl>
    <w:lvl w:ilvl="4">
      <w:start w:val="1"/>
      <w:numFmt w:val="decimalHalfWidth"/>
      <w:lvlText w:val="%1.%2.%3.%4.%5."/>
      <w:lvlJc w:val="left"/>
      <w:pPr>
        <w:ind w:left="0"/>
      </w:pPr>
    </w:lvl>
    <w:lvl w:ilvl="5">
      <w:start w:val="1"/>
      <w:numFmt w:val="decimalHalfWidth"/>
      <w:lvlText w:val="%1.%2.%3.%4.%5.%6."/>
      <w:lvlJc w:val="left"/>
      <w:pPr>
        <w:ind w:left="0"/>
      </w:pPr>
    </w:lvl>
    <w:lvl w:ilvl="6">
      <w:start w:val="1"/>
      <w:numFmt w:val="decimalHalfWidth"/>
      <w:lvlText w:val="%1.%2.%3.%4.%5.%6.%7."/>
      <w:lvlJc w:val="left"/>
      <w:pPr>
        <w:ind w:left="0"/>
      </w:pPr>
    </w:lvl>
    <w:lvl w:ilvl="7">
      <w:start w:val="1"/>
      <w:numFmt w:val="decimalHalfWidth"/>
      <w:lvlText w:val="%1.%2.%3.%4.%5.%6.%7.%8."/>
      <w:lvlJc w:val="left"/>
      <w:pPr>
        <w:ind w:left="0"/>
      </w:pPr>
    </w:lvl>
    <w:lvl w:ilvl="8">
      <w:start w:val="1"/>
      <w:numFmt w:val="decimalHalfWidth"/>
      <w:lvlText w:val="%1.%2.%3.%4.%5.%6.%7.%8.%9."/>
      <w:lvlJc w:val="left"/>
      <w:pPr>
        <w:ind w:left="0"/>
      </w:pPr>
    </w:lvl>
  </w:abstractNum>
  <w:abstractNum w:abstractNumId="3">
    <w:nsid w:val="2D068717"/>
    <w:multiLevelType w:val="singleLevel"/>
    <w:tmpl w:val="2D068717"/>
    <w:lvl w:ilvl="0">
      <w:start w:val="3"/>
      <w:numFmt w:val="decimal"/>
      <w:suff w:val="nothing"/>
      <w:lvlText w:val="%1、"/>
      <w:lvlJc w:val="left"/>
    </w:lvl>
  </w:abstractNum>
  <w:abstractNum w:abstractNumId="4">
    <w:nsid w:val="2DFF27EE"/>
    <w:multiLevelType w:val="singleLevel"/>
    <w:tmpl w:val="2DFF27EE"/>
    <w:lvl w:ilvl="0">
      <w:start w:val="3"/>
      <w:numFmt w:val="chineseCounting"/>
      <w:suff w:val="nothing"/>
      <w:lvlText w:val="（%1）"/>
      <w:lvlJc w:val="left"/>
      <w:rPr>
        <w:rFonts w:hint="eastAsia"/>
      </w:rPr>
    </w:lvl>
  </w:abstractNum>
  <w:abstractNum w:abstractNumId="5">
    <w:nsid w:val="4ABB2191"/>
    <w:multiLevelType w:val="multilevel"/>
    <w:tmpl w:val="4ABB2191"/>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pStyle w:val="5-R"/>
      <w:lvlText w:val="%1.%2.%3.%4.%5"/>
      <w:lvlJc w:val="left"/>
      <w:pPr>
        <w:ind w:left="0" w:firstLine="0"/>
      </w:pPr>
      <w:rPr>
        <w:rFonts w:hint="eastAsia"/>
      </w:rPr>
    </w:lvl>
    <w:lvl w:ilvl="5">
      <w:start w:val="1"/>
      <w:numFmt w:val="decimal"/>
      <w:lvlText w:val="%1.%2.%3.%4.%5.%6"/>
      <w:lvlJc w:val="left"/>
      <w:pPr>
        <w:ind w:left="0" w:firstLine="0"/>
      </w:pPr>
      <w:rPr>
        <w:b w:val="0"/>
        <w:bCs w:val="0"/>
        <w:i w:val="0"/>
        <w:iCs w:val="0"/>
        <w:caps w:val="0"/>
        <w:smallCaps w:val="0"/>
        <w:strike w:val="0"/>
        <w:dstrike w:val="0"/>
        <w:vanish w:val="0"/>
        <w:color w:val="000000"/>
        <w:spacing w:val="0"/>
        <w:kern w:val="0"/>
        <w:position w:val="0"/>
        <w:u w:val="none"/>
        <w:vertAlign w:val="baseline"/>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nsid w:val="4C9AC009"/>
    <w:multiLevelType w:val="singleLevel"/>
    <w:tmpl w:val="4C9AC009"/>
    <w:lvl w:ilvl="0">
      <w:start w:val="2"/>
      <w:numFmt w:val="decimal"/>
      <w:suff w:val="nothing"/>
      <w:lvlText w:val="（%1）"/>
      <w:lvlJc w:val="left"/>
    </w:lvl>
  </w:abstractNum>
  <w:abstractNum w:abstractNumId="7">
    <w:nsid w:val="58EF15E5"/>
    <w:multiLevelType w:val="multilevel"/>
    <w:tmpl w:val="58EF15E5"/>
    <w:lvl w:ilvl="0">
      <w:start w:val="1"/>
      <w:numFmt w:val="decimal"/>
      <w:lvlText w:val="%1"/>
      <w:lvlJc w:val="left"/>
      <w:pPr>
        <w:ind w:left="1000" w:hanging="432"/>
      </w:pPr>
      <w:rPr>
        <w:rFonts w:cs="Times New Roman"/>
      </w:rPr>
    </w:lvl>
    <w:lvl w:ilvl="1">
      <w:start w:val="1"/>
      <w:numFmt w:val="decimal"/>
      <w:lvlText w:val="%1.%2"/>
      <w:lvlJc w:val="left"/>
      <w:pPr>
        <w:ind w:left="1144" w:hanging="576"/>
      </w:pPr>
      <w:rPr>
        <w:rFonts w:cs="Times New Roman"/>
      </w:rPr>
    </w:lvl>
    <w:lvl w:ilvl="2">
      <w:start w:val="1"/>
      <w:numFmt w:val="decimal"/>
      <w:pStyle w:val="3"/>
      <w:lvlText w:val="%1.%2.%3"/>
      <w:lvlJc w:val="left"/>
      <w:pPr>
        <w:ind w:left="1288" w:hanging="720"/>
      </w:pPr>
      <w:rPr>
        <w:rFonts w:cs="Times New Roman"/>
      </w:rPr>
    </w:lvl>
    <w:lvl w:ilvl="3">
      <w:start w:val="1"/>
      <w:numFmt w:val="decimal"/>
      <w:lvlText w:val="%1.%2.%3.%4"/>
      <w:lvlJc w:val="left"/>
      <w:pPr>
        <w:ind w:left="1432" w:hanging="864"/>
      </w:pPr>
      <w:rPr>
        <w:rFonts w:cs="Times New Roman"/>
      </w:rPr>
    </w:lvl>
    <w:lvl w:ilvl="4">
      <w:start w:val="1"/>
      <w:numFmt w:val="decimal"/>
      <w:lvlText w:val="%1.%2.%3.%4.%5"/>
      <w:lvlJc w:val="left"/>
      <w:pPr>
        <w:ind w:left="1576" w:hanging="1008"/>
      </w:pPr>
      <w:rPr>
        <w:rFonts w:cs="Times New Roman"/>
      </w:rPr>
    </w:lvl>
    <w:lvl w:ilvl="5">
      <w:start w:val="1"/>
      <w:numFmt w:val="decimal"/>
      <w:lvlText w:val="%1.%2.%3.%4.%5.%6"/>
      <w:lvlJc w:val="left"/>
      <w:pPr>
        <w:ind w:left="1720" w:hanging="1152"/>
      </w:pPr>
      <w:rPr>
        <w:rFonts w:cs="Times New Roman"/>
      </w:rPr>
    </w:lvl>
    <w:lvl w:ilvl="6">
      <w:start w:val="1"/>
      <w:numFmt w:val="decimal"/>
      <w:lvlText w:val="%1.%2.%3.%4.%5.%6.%7"/>
      <w:lvlJc w:val="left"/>
      <w:pPr>
        <w:ind w:left="1864" w:hanging="1296"/>
      </w:pPr>
      <w:rPr>
        <w:rFonts w:cs="Times New Roman"/>
      </w:rPr>
    </w:lvl>
    <w:lvl w:ilvl="7">
      <w:start w:val="1"/>
      <w:numFmt w:val="decimal"/>
      <w:lvlText w:val="%1.%2.%3.%4.%5.%6.%7.%8"/>
      <w:lvlJc w:val="left"/>
      <w:pPr>
        <w:ind w:left="2008" w:hanging="1440"/>
      </w:pPr>
      <w:rPr>
        <w:rFonts w:cs="Times New Roman"/>
      </w:rPr>
    </w:lvl>
    <w:lvl w:ilvl="8">
      <w:start w:val="1"/>
      <w:numFmt w:val="decimal"/>
      <w:lvlText w:val="%1.%2.%3.%4.%5.%6.%7.%8.%9"/>
      <w:lvlJc w:val="left"/>
      <w:pPr>
        <w:ind w:left="2152" w:hanging="1584"/>
      </w:pPr>
      <w:rPr>
        <w:rFonts w:cs="Times New Roman"/>
      </w:rPr>
    </w:lvl>
  </w:abstractNum>
  <w:abstractNum w:abstractNumId="8">
    <w:nsid w:val="5A1CD980"/>
    <w:multiLevelType w:val="multilevel"/>
    <w:tmpl w:val="5A1CD980"/>
    <w:lvl w:ilvl="0">
      <w:start w:val="1"/>
      <w:numFmt w:val="chineseCounting"/>
      <w:suff w:val="nothing"/>
      <w:lvlText w:val="第%1章 "/>
      <w:lvlJc w:val="left"/>
      <w:pPr>
        <w:tabs>
          <w:tab w:val="left" w:pos="0"/>
        </w:tabs>
        <w:ind w:left="432" w:hanging="432"/>
      </w:pPr>
      <w:rPr>
        <w:rFonts w:hint="eastAsia"/>
        <w:b/>
        <w:sz w:val="44"/>
      </w:rPr>
    </w:lvl>
    <w:lvl w:ilvl="1">
      <w:start w:val="1"/>
      <w:numFmt w:val="decimal"/>
      <w:isLgl/>
      <w:lvlText w:val="%1.%2."/>
      <w:lvlJc w:val="left"/>
      <w:pPr>
        <w:ind w:left="575" w:hanging="575"/>
      </w:pPr>
      <w:rPr>
        <w:rFonts w:hint="eastAsia"/>
      </w:rPr>
    </w:lvl>
    <w:lvl w:ilvl="2">
      <w:start w:val="1"/>
      <w:numFmt w:val="decimal"/>
      <w:isLgl/>
      <w:lvlText w:val="%1.%2.%3."/>
      <w:lvlJc w:val="left"/>
      <w:pPr>
        <w:ind w:left="720" w:hanging="720"/>
      </w:pPr>
      <w:rPr>
        <w:rFonts w:hint="eastAsia"/>
      </w:rPr>
    </w:lvl>
    <w:lvl w:ilvl="3">
      <w:start w:val="1"/>
      <w:numFmt w:val="decimal"/>
      <w:pStyle w:val="4"/>
      <w:isLgl/>
      <w:lvlText w:val="%1.%2.%3.%4."/>
      <w:lvlJc w:val="left"/>
      <w:pPr>
        <w:ind w:left="864" w:hanging="864"/>
      </w:pPr>
      <w:rPr>
        <w:rFonts w:hint="eastAsia"/>
      </w:rPr>
    </w:lvl>
    <w:lvl w:ilvl="4">
      <w:start w:val="1"/>
      <w:numFmt w:val="decimal"/>
      <w:isLgl/>
      <w:lvlText w:val="%1.%2.%3.%4.%5."/>
      <w:lvlJc w:val="left"/>
      <w:pPr>
        <w:ind w:left="1008" w:hanging="1008"/>
      </w:pPr>
      <w:rPr>
        <w:rFonts w:hint="eastAsia"/>
      </w:rPr>
    </w:lvl>
    <w:lvl w:ilvl="5">
      <w:start w:val="1"/>
      <w:numFmt w:val="decimal"/>
      <w:isLgl/>
      <w:lvlText w:val="%1.%2.%3.%4.%5.%6."/>
      <w:lvlJc w:val="left"/>
      <w:pPr>
        <w:ind w:left="1151" w:hanging="1151"/>
      </w:pPr>
      <w:rPr>
        <w:rFonts w:hint="eastAsia"/>
      </w:rPr>
    </w:lvl>
    <w:lvl w:ilvl="6">
      <w:start w:val="1"/>
      <w:numFmt w:val="decimal"/>
      <w:isLgl/>
      <w:lvlText w:val="%1.%2.%3.%4.%5.%6.%7."/>
      <w:lvlJc w:val="left"/>
      <w:pPr>
        <w:ind w:left="1296" w:hanging="1296"/>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583" w:hanging="1583"/>
      </w:pPr>
      <w:rPr>
        <w:rFonts w:hint="eastAsia"/>
      </w:rPr>
    </w:lvl>
  </w:abstractNum>
  <w:abstractNum w:abstractNumId="9">
    <w:nsid w:val="79E1057C"/>
    <w:multiLevelType w:val="multilevel"/>
    <w:tmpl w:val="79E1057C"/>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7"/>
  </w:num>
  <w:num w:numId="3">
    <w:abstractNumId w:val="8"/>
  </w:num>
  <w:num w:numId="4">
    <w:abstractNumId w:val="1"/>
  </w:num>
  <w:num w:numId="5">
    <w:abstractNumId w:val="5"/>
  </w:num>
  <w:num w:numId="6">
    <w:abstractNumId w:val="9"/>
  </w:num>
  <w:num w:numId="7">
    <w:abstractNumId w:val="4"/>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HorizontalSpacing w:val="210"/>
  <w:drawingGridVerticalSpacing w:val="156"/>
  <w:noPunctuationKerning/>
  <w:characterSpacingControl w:val="compressPunctuation"/>
  <w:noLineBreaksAfter w:lang="zh-CN" w:val="([{·‘“〈《「『【〔〖（．［｛￡￥"/>
  <w:noLineBreaksBefore w:lang="zh-CN" w:val="!),.:;?]}¨·ˇˉ―‖’”…∶、。〃々〉》」』】〕〗！＂＇），．：；？］｀｜｝～￠"/>
  <w:doNotValidateAgainstSchema/>
  <w:doNotDemarcateInvalidXml/>
  <w:hdrShapeDefaults>
    <o:shapedefaults v:ext="edit" spidmax="2055"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IwM2U4OTg0YjkzMzQ4NzU0OTZjZDg1NGM3MjNiYWEifQ=="/>
  </w:docVars>
  <w:rsids>
    <w:rsidRoot w:val="00172A27"/>
    <w:rsid w:val="000068D4"/>
    <w:rsid w:val="00016352"/>
    <w:rsid w:val="00022EAD"/>
    <w:rsid w:val="000241F1"/>
    <w:rsid w:val="00024FB3"/>
    <w:rsid w:val="000258BF"/>
    <w:rsid w:val="00034FE1"/>
    <w:rsid w:val="00045671"/>
    <w:rsid w:val="0008053C"/>
    <w:rsid w:val="00082F80"/>
    <w:rsid w:val="00086272"/>
    <w:rsid w:val="00086F0D"/>
    <w:rsid w:val="000940C7"/>
    <w:rsid w:val="000A6724"/>
    <w:rsid w:val="000C677F"/>
    <w:rsid w:val="000D6B31"/>
    <w:rsid w:val="000E013E"/>
    <w:rsid w:val="000E1022"/>
    <w:rsid w:val="000E35A3"/>
    <w:rsid w:val="000F58B5"/>
    <w:rsid w:val="00103C5D"/>
    <w:rsid w:val="00104702"/>
    <w:rsid w:val="00116E2E"/>
    <w:rsid w:val="00120A6C"/>
    <w:rsid w:val="00125CA1"/>
    <w:rsid w:val="001260E4"/>
    <w:rsid w:val="00161FD4"/>
    <w:rsid w:val="00166B05"/>
    <w:rsid w:val="00172A27"/>
    <w:rsid w:val="001B5867"/>
    <w:rsid w:val="001C22F6"/>
    <w:rsid w:val="001F2681"/>
    <w:rsid w:val="00202C7C"/>
    <w:rsid w:val="00235FD1"/>
    <w:rsid w:val="00252FC5"/>
    <w:rsid w:val="00254239"/>
    <w:rsid w:val="00274752"/>
    <w:rsid w:val="002757F5"/>
    <w:rsid w:val="00290EF6"/>
    <w:rsid w:val="002A3696"/>
    <w:rsid w:val="002A7392"/>
    <w:rsid w:val="002B58E2"/>
    <w:rsid w:val="002D66B8"/>
    <w:rsid w:val="00304390"/>
    <w:rsid w:val="00307A48"/>
    <w:rsid w:val="00307E49"/>
    <w:rsid w:val="00315E9F"/>
    <w:rsid w:val="003511CA"/>
    <w:rsid w:val="00354D82"/>
    <w:rsid w:val="0038397B"/>
    <w:rsid w:val="003A0A0D"/>
    <w:rsid w:val="003A5FAD"/>
    <w:rsid w:val="003C535A"/>
    <w:rsid w:val="003D759B"/>
    <w:rsid w:val="003F3C09"/>
    <w:rsid w:val="00403964"/>
    <w:rsid w:val="00410732"/>
    <w:rsid w:val="00453144"/>
    <w:rsid w:val="00454A4C"/>
    <w:rsid w:val="0047169C"/>
    <w:rsid w:val="00472412"/>
    <w:rsid w:val="004729FB"/>
    <w:rsid w:val="00473CA0"/>
    <w:rsid w:val="004756FA"/>
    <w:rsid w:val="004805B8"/>
    <w:rsid w:val="00480EB6"/>
    <w:rsid w:val="00482F46"/>
    <w:rsid w:val="004B5DA1"/>
    <w:rsid w:val="004B68A1"/>
    <w:rsid w:val="004D590F"/>
    <w:rsid w:val="004E3950"/>
    <w:rsid w:val="005160F0"/>
    <w:rsid w:val="00530F99"/>
    <w:rsid w:val="0054242F"/>
    <w:rsid w:val="00545711"/>
    <w:rsid w:val="00554D1E"/>
    <w:rsid w:val="0057507A"/>
    <w:rsid w:val="005762EE"/>
    <w:rsid w:val="00592775"/>
    <w:rsid w:val="005C5FCD"/>
    <w:rsid w:val="005D32C9"/>
    <w:rsid w:val="005E4AE6"/>
    <w:rsid w:val="005F2243"/>
    <w:rsid w:val="005F6947"/>
    <w:rsid w:val="005F714A"/>
    <w:rsid w:val="00605EE0"/>
    <w:rsid w:val="00606AB7"/>
    <w:rsid w:val="006209EB"/>
    <w:rsid w:val="00620C86"/>
    <w:rsid w:val="00621542"/>
    <w:rsid w:val="00624B4C"/>
    <w:rsid w:val="00641DAF"/>
    <w:rsid w:val="006463F4"/>
    <w:rsid w:val="00646570"/>
    <w:rsid w:val="00654801"/>
    <w:rsid w:val="00666005"/>
    <w:rsid w:val="006704AA"/>
    <w:rsid w:val="00672730"/>
    <w:rsid w:val="006800EF"/>
    <w:rsid w:val="00694E91"/>
    <w:rsid w:val="0069578D"/>
    <w:rsid w:val="006A50E7"/>
    <w:rsid w:val="006C3837"/>
    <w:rsid w:val="006E0224"/>
    <w:rsid w:val="006E1302"/>
    <w:rsid w:val="006E7FF1"/>
    <w:rsid w:val="0071030F"/>
    <w:rsid w:val="00716F09"/>
    <w:rsid w:val="007254AE"/>
    <w:rsid w:val="00731C17"/>
    <w:rsid w:val="00733E02"/>
    <w:rsid w:val="007352EE"/>
    <w:rsid w:val="007356CC"/>
    <w:rsid w:val="007412E1"/>
    <w:rsid w:val="00747434"/>
    <w:rsid w:val="00755315"/>
    <w:rsid w:val="007620E1"/>
    <w:rsid w:val="007650E3"/>
    <w:rsid w:val="00770501"/>
    <w:rsid w:val="0078281E"/>
    <w:rsid w:val="007955B3"/>
    <w:rsid w:val="007A164B"/>
    <w:rsid w:val="007B5BB4"/>
    <w:rsid w:val="007D425B"/>
    <w:rsid w:val="007D49B0"/>
    <w:rsid w:val="007E743C"/>
    <w:rsid w:val="007F350F"/>
    <w:rsid w:val="007F3CCE"/>
    <w:rsid w:val="0083490F"/>
    <w:rsid w:val="00837FB4"/>
    <w:rsid w:val="0085647C"/>
    <w:rsid w:val="00866048"/>
    <w:rsid w:val="0087192E"/>
    <w:rsid w:val="008963EB"/>
    <w:rsid w:val="00897107"/>
    <w:rsid w:val="008E3F2C"/>
    <w:rsid w:val="00901922"/>
    <w:rsid w:val="00915D1D"/>
    <w:rsid w:val="00924FE5"/>
    <w:rsid w:val="009355A6"/>
    <w:rsid w:val="009373A3"/>
    <w:rsid w:val="009441D3"/>
    <w:rsid w:val="00947F5A"/>
    <w:rsid w:val="00952A85"/>
    <w:rsid w:val="00961105"/>
    <w:rsid w:val="00970B02"/>
    <w:rsid w:val="009718F7"/>
    <w:rsid w:val="009A694B"/>
    <w:rsid w:val="009A6BBB"/>
    <w:rsid w:val="009B57EC"/>
    <w:rsid w:val="009C3902"/>
    <w:rsid w:val="009F7ABE"/>
    <w:rsid w:val="00A351CC"/>
    <w:rsid w:val="00A420D2"/>
    <w:rsid w:val="00A6628B"/>
    <w:rsid w:val="00A82E0D"/>
    <w:rsid w:val="00A90EE7"/>
    <w:rsid w:val="00A9536F"/>
    <w:rsid w:val="00AA392A"/>
    <w:rsid w:val="00AB400C"/>
    <w:rsid w:val="00AC4A81"/>
    <w:rsid w:val="00AD6C34"/>
    <w:rsid w:val="00AE4B6E"/>
    <w:rsid w:val="00AF6A22"/>
    <w:rsid w:val="00B001E1"/>
    <w:rsid w:val="00B0758C"/>
    <w:rsid w:val="00B10CFE"/>
    <w:rsid w:val="00B140A4"/>
    <w:rsid w:val="00B24069"/>
    <w:rsid w:val="00B44861"/>
    <w:rsid w:val="00B463D6"/>
    <w:rsid w:val="00B609E5"/>
    <w:rsid w:val="00B63D1D"/>
    <w:rsid w:val="00B771B2"/>
    <w:rsid w:val="00B85139"/>
    <w:rsid w:val="00B9478E"/>
    <w:rsid w:val="00B96119"/>
    <w:rsid w:val="00BA07FA"/>
    <w:rsid w:val="00BB15C4"/>
    <w:rsid w:val="00BF3A9D"/>
    <w:rsid w:val="00C064C3"/>
    <w:rsid w:val="00C17370"/>
    <w:rsid w:val="00C41CA7"/>
    <w:rsid w:val="00C43AC4"/>
    <w:rsid w:val="00C46B4C"/>
    <w:rsid w:val="00C47C29"/>
    <w:rsid w:val="00C61C07"/>
    <w:rsid w:val="00C675A7"/>
    <w:rsid w:val="00C7795F"/>
    <w:rsid w:val="00C808DE"/>
    <w:rsid w:val="00C84AC1"/>
    <w:rsid w:val="00C90F15"/>
    <w:rsid w:val="00C94038"/>
    <w:rsid w:val="00CB39AA"/>
    <w:rsid w:val="00CB46F9"/>
    <w:rsid w:val="00CC3ABA"/>
    <w:rsid w:val="00CC7F00"/>
    <w:rsid w:val="00D03F29"/>
    <w:rsid w:val="00D62B00"/>
    <w:rsid w:val="00D741C8"/>
    <w:rsid w:val="00D765D9"/>
    <w:rsid w:val="00D778AF"/>
    <w:rsid w:val="00D77FA7"/>
    <w:rsid w:val="00D94F38"/>
    <w:rsid w:val="00DC4C03"/>
    <w:rsid w:val="00DD3198"/>
    <w:rsid w:val="00DD7CB0"/>
    <w:rsid w:val="00DE5125"/>
    <w:rsid w:val="00DF1180"/>
    <w:rsid w:val="00E05861"/>
    <w:rsid w:val="00E14DE8"/>
    <w:rsid w:val="00E34817"/>
    <w:rsid w:val="00E54CF2"/>
    <w:rsid w:val="00E54F38"/>
    <w:rsid w:val="00E97B7A"/>
    <w:rsid w:val="00EB7665"/>
    <w:rsid w:val="00ED5D37"/>
    <w:rsid w:val="00F0193D"/>
    <w:rsid w:val="00F029F2"/>
    <w:rsid w:val="00F21F3E"/>
    <w:rsid w:val="00F2311F"/>
    <w:rsid w:val="00F423FC"/>
    <w:rsid w:val="00F54513"/>
    <w:rsid w:val="00F57BEF"/>
    <w:rsid w:val="00F66DD7"/>
    <w:rsid w:val="00F7450D"/>
    <w:rsid w:val="00F81686"/>
    <w:rsid w:val="00F905FF"/>
    <w:rsid w:val="00FA59C3"/>
    <w:rsid w:val="00FB3E52"/>
    <w:rsid w:val="00FC0BAA"/>
    <w:rsid w:val="00FC0ED2"/>
    <w:rsid w:val="00FD0E92"/>
    <w:rsid w:val="00FD4B0A"/>
    <w:rsid w:val="00FE4E37"/>
    <w:rsid w:val="00FF2562"/>
    <w:rsid w:val="00FF3BA2"/>
    <w:rsid w:val="00FF413B"/>
    <w:rsid w:val="00FF4C0E"/>
    <w:rsid w:val="00FF6A60"/>
    <w:rsid w:val="0106410C"/>
    <w:rsid w:val="01D430BF"/>
    <w:rsid w:val="01DF3E5D"/>
    <w:rsid w:val="01E65FB5"/>
    <w:rsid w:val="0272608A"/>
    <w:rsid w:val="02926F03"/>
    <w:rsid w:val="02A713B1"/>
    <w:rsid w:val="02D66C67"/>
    <w:rsid w:val="02E409D1"/>
    <w:rsid w:val="02F7389C"/>
    <w:rsid w:val="02FA5AC2"/>
    <w:rsid w:val="03337442"/>
    <w:rsid w:val="033C01D3"/>
    <w:rsid w:val="03DA3ED3"/>
    <w:rsid w:val="0417527E"/>
    <w:rsid w:val="041E4F7D"/>
    <w:rsid w:val="0427012C"/>
    <w:rsid w:val="04544C8C"/>
    <w:rsid w:val="048A4D22"/>
    <w:rsid w:val="053852C1"/>
    <w:rsid w:val="054B271F"/>
    <w:rsid w:val="056E6CB9"/>
    <w:rsid w:val="057B665E"/>
    <w:rsid w:val="058D0F32"/>
    <w:rsid w:val="058D79B7"/>
    <w:rsid w:val="05986FFC"/>
    <w:rsid w:val="05BF02D8"/>
    <w:rsid w:val="05CB1F93"/>
    <w:rsid w:val="05E3608A"/>
    <w:rsid w:val="0618414B"/>
    <w:rsid w:val="063646B5"/>
    <w:rsid w:val="063C1DF6"/>
    <w:rsid w:val="065E56F3"/>
    <w:rsid w:val="06DA177E"/>
    <w:rsid w:val="06E373A0"/>
    <w:rsid w:val="06FD66A6"/>
    <w:rsid w:val="06FE7A68"/>
    <w:rsid w:val="07494147"/>
    <w:rsid w:val="075C6809"/>
    <w:rsid w:val="07642F13"/>
    <w:rsid w:val="07775550"/>
    <w:rsid w:val="079F569C"/>
    <w:rsid w:val="07FD1C3F"/>
    <w:rsid w:val="08007C67"/>
    <w:rsid w:val="084E5955"/>
    <w:rsid w:val="09205DF7"/>
    <w:rsid w:val="099C2A33"/>
    <w:rsid w:val="09D83B6C"/>
    <w:rsid w:val="0A4A1499"/>
    <w:rsid w:val="0A573E1E"/>
    <w:rsid w:val="0A656AE6"/>
    <w:rsid w:val="0A922EF9"/>
    <w:rsid w:val="0A9E3D5C"/>
    <w:rsid w:val="0AD77CBE"/>
    <w:rsid w:val="0ADC3A73"/>
    <w:rsid w:val="0B4C57F8"/>
    <w:rsid w:val="0B9539F1"/>
    <w:rsid w:val="0BC0068C"/>
    <w:rsid w:val="0C37426F"/>
    <w:rsid w:val="0CA764BB"/>
    <w:rsid w:val="0CBC550B"/>
    <w:rsid w:val="0CC47AD1"/>
    <w:rsid w:val="0CD32B8B"/>
    <w:rsid w:val="0CE805AB"/>
    <w:rsid w:val="0D484ED5"/>
    <w:rsid w:val="0D5C6A37"/>
    <w:rsid w:val="0DA01465"/>
    <w:rsid w:val="0E3E481A"/>
    <w:rsid w:val="0E40015E"/>
    <w:rsid w:val="0E45774E"/>
    <w:rsid w:val="0E5A097C"/>
    <w:rsid w:val="0E6C6221"/>
    <w:rsid w:val="0E88651E"/>
    <w:rsid w:val="0EB662C1"/>
    <w:rsid w:val="0ECF5B80"/>
    <w:rsid w:val="0F001F89"/>
    <w:rsid w:val="0F5D01DE"/>
    <w:rsid w:val="0F821756"/>
    <w:rsid w:val="0F9A0AFA"/>
    <w:rsid w:val="10671876"/>
    <w:rsid w:val="107B0EE6"/>
    <w:rsid w:val="10D01E1A"/>
    <w:rsid w:val="10F011C3"/>
    <w:rsid w:val="111919D2"/>
    <w:rsid w:val="115215E7"/>
    <w:rsid w:val="118D6D8A"/>
    <w:rsid w:val="11C964BE"/>
    <w:rsid w:val="11D63925"/>
    <w:rsid w:val="11F03574"/>
    <w:rsid w:val="121C336D"/>
    <w:rsid w:val="122E1478"/>
    <w:rsid w:val="12840C4E"/>
    <w:rsid w:val="12882103"/>
    <w:rsid w:val="12BE57EB"/>
    <w:rsid w:val="12DE13C7"/>
    <w:rsid w:val="12F1475B"/>
    <w:rsid w:val="13136ECF"/>
    <w:rsid w:val="131C29D7"/>
    <w:rsid w:val="13354A98"/>
    <w:rsid w:val="135E1A5B"/>
    <w:rsid w:val="136907A9"/>
    <w:rsid w:val="13AF24F5"/>
    <w:rsid w:val="13BC0FD2"/>
    <w:rsid w:val="13F5194C"/>
    <w:rsid w:val="144C1B08"/>
    <w:rsid w:val="145E7FD6"/>
    <w:rsid w:val="147C044E"/>
    <w:rsid w:val="1483093A"/>
    <w:rsid w:val="151F6315"/>
    <w:rsid w:val="151F76DC"/>
    <w:rsid w:val="15A416EA"/>
    <w:rsid w:val="15C90464"/>
    <w:rsid w:val="16055202"/>
    <w:rsid w:val="1626277E"/>
    <w:rsid w:val="16684157"/>
    <w:rsid w:val="168A1467"/>
    <w:rsid w:val="16927D48"/>
    <w:rsid w:val="16B234A2"/>
    <w:rsid w:val="16E47513"/>
    <w:rsid w:val="17062773"/>
    <w:rsid w:val="172D4B60"/>
    <w:rsid w:val="17462CDD"/>
    <w:rsid w:val="17684FC5"/>
    <w:rsid w:val="178D1B15"/>
    <w:rsid w:val="178E31EA"/>
    <w:rsid w:val="179530E1"/>
    <w:rsid w:val="179E2261"/>
    <w:rsid w:val="17A92A2B"/>
    <w:rsid w:val="181E1602"/>
    <w:rsid w:val="18286022"/>
    <w:rsid w:val="18403D28"/>
    <w:rsid w:val="186105F7"/>
    <w:rsid w:val="18E26369"/>
    <w:rsid w:val="18E31F28"/>
    <w:rsid w:val="18E661E5"/>
    <w:rsid w:val="192F0BE8"/>
    <w:rsid w:val="194C62C0"/>
    <w:rsid w:val="19566891"/>
    <w:rsid w:val="19754473"/>
    <w:rsid w:val="197F3CBF"/>
    <w:rsid w:val="198A4824"/>
    <w:rsid w:val="19A26206"/>
    <w:rsid w:val="19B75700"/>
    <w:rsid w:val="19EE2611"/>
    <w:rsid w:val="19FA3E9C"/>
    <w:rsid w:val="19FB68F2"/>
    <w:rsid w:val="1A3C598D"/>
    <w:rsid w:val="1A7C7758"/>
    <w:rsid w:val="1AC9660A"/>
    <w:rsid w:val="1B3D238A"/>
    <w:rsid w:val="1B5935D4"/>
    <w:rsid w:val="1B8B45FB"/>
    <w:rsid w:val="1BA23C96"/>
    <w:rsid w:val="1BA440FC"/>
    <w:rsid w:val="1BD404A4"/>
    <w:rsid w:val="1BDD206D"/>
    <w:rsid w:val="1C041193"/>
    <w:rsid w:val="1C0703C4"/>
    <w:rsid w:val="1C0B3C5A"/>
    <w:rsid w:val="1C173800"/>
    <w:rsid w:val="1C8D2D4B"/>
    <w:rsid w:val="1CB25891"/>
    <w:rsid w:val="1CB56D3E"/>
    <w:rsid w:val="1CF4300A"/>
    <w:rsid w:val="1D150C18"/>
    <w:rsid w:val="1D8475C5"/>
    <w:rsid w:val="1D931D41"/>
    <w:rsid w:val="1D951CC7"/>
    <w:rsid w:val="1DC32BA4"/>
    <w:rsid w:val="1DE22A7D"/>
    <w:rsid w:val="1DF073B7"/>
    <w:rsid w:val="1E224CEE"/>
    <w:rsid w:val="1F331BAD"/>
    <w:rsid w:val="1F3F6E3D"/>
    <w:rsid w:val="1F4419F6"/>
    <w:rsid w:val="1FFD041B"/>
    <w:rsid w:val="200258CA"/>
    <w:rsid w:val="204107A3"/>
    <w:rsid w:val="205E220D"/>
    <w:rsid w:val="20DA4D5A"/>
    <w:rsid w:val="20DE6B4B"/>
    <w:rsid w:val="2203422A"/>
    <w:rsid w:val="22337DBE"/>
    <w:rsid w:val="22414760"/>
    <w:rsid w:val="227F2B62"/>
    <w:rsid w:val="22BE4743"/>
    <w:rsid w:val="22DF3C5D"/>
    <w:rsid w:val="22F579F8"/>
    <w:rsid w:val="236B36C8"/>
    <w:rsid w:val="23FA18FB"/>
    <w:rsid w:val="24426B0C"/>
    <w:rsid w:val="24454C92"/>
    <w:rsid w:val="244C3536"/>
    <w:rsid w:val="24A27F7B"/>
    <w:rsid w:val="24D2271B"/>
    <w:rsid w:val="2518512C"/>
    <w:rsid w:val="25353E28"/>
    <w:rsid w:val="25565271"/>
    <w:rsid w:val="2556548B"/>
    <w:rsid w:val="25701124"/>
    <w:rsid w:val="258473D6"/>
    <w:rsid w:val="258E6C42"/>
    <w:rsid w:val="259108A1"/>
    <w:rsid w:val="25F17A09"/>
    <w:rsid w:val="262C674E"/>
    <w:rsid w:val="26603483"/>
    <w:rsid w:val="267D0C1E"/>
    <w:rsid w:val="26AB2A47"/>
    <w:rsid w:val="26CF26C7"/>
    <w:rsid w:val="26D501E9"/>
    <w:rsid w:val="270E18F8"/>
    <w:rsid w:val="27C6123C"/>
    <w:rsid w:val="282E2288"/>
    <w:rsid w:val="289E5C2E"/>
    <w:rsid w:val="28E866E8"/>
    <w:rsid w:val="290B2CCC"/>
    <w:rsid w:val="298B22E7"/>
    <w:rsid w:val="29BB797A"/>
    <w:rsid w:val="29D86557"/>
    <w:rsid w:val="2A3D190A"/>
    <w:rsid w:val="2A6C7603"/>
    <w:rsid w:val="2AC70BFA"/>
    <w:rsid w:val="2AFE312E"/>
    <w:rsid w:val="2B04452F"/>
    <w:rsid w:val="2B136F73"/>
    <w:rsid w:val="2B15087D"/>
    <w:rsid w:val="2B2E0DC3"/>
    <w:rsid w:val="2B4D1BCB"/>
    <w:rsid w:val="2B777E3C"/>
    <w:rsid w:val="2BBE63DE"/>
    <w:rsid w:val="2BC568D5"/>
    <w:rsid w:val="2BEE2C7B"/>
    <w:rsid w:val="2C4B5E5C"/>
    <w:rsid w:val="2C533B95"/>
    <w:rsid w:val="2C9465F7"/>
    <w:rsid w:val="2C9F4943"/>
    <w:rsid w:val="2CCD54AA"/>
    <w:rsid w:val="2CF816D8"/>
    <w:rsid w:val="2DA37B7E"/>
    <w:rsid w:val="2DEA0530"/>
    <w:rsid w:val="2E01433A"/>
    <w:rsid w:val="2E2D2992"/>
    <w:rsid w:val="2E340FB2"/>
    <w:rsid w:val="2E37094B"/>
    <w:rsid w:val="2E531661"/>
    <w:rsid w:val="2E5C0D89"/>
    <w:rsid w:val="2E5C4BF8"/>
    <w:rsid w:val="2E6A5039"/>
    <w:rsid w:val="2E6F4EEB"/>
    <w:rsid w:val="2EB23D70"/>
    <w:rsid w:val="2EB26DAC"/>
    <w:rsid w:val="2EF722C5"/>
    <w:rsid w:val="2F1F432C"/>
    <w:rsid w:val="2F3D201E"/>
    <w:rsid w:val="2F4D6145"/>
    <w:rsid w:val="2F85434E"/>
    <w:rsid w:val="2FFC69EC"/>
    <w:rsid w:val="30030A22"/>
    <w:rsid w:val="301B32C5"/>
    <w:rsid w:val="303B2218"/>
    <w:rsid w:val="30624A48"/>
    <w:rsid w:val="30683589"/>
    <w:rsid w:val="30AC741E"/>
    <w:rsid w:val="31003954"/>
    <w:rsid w:val="31262460"/>
    <w:rsid w:val="31362B5B"/>
    <w:rsid w:val="313E2A95"/>
    <w:rsid w:val="314E32A0"/>
    <w:rsid w:val="315E7171"/>
    <w:rsid w:val="31F1403E"/>
    <w:rsid w:val="321F155F"/>
    <w:rsid w:val="321F357B"/>
    <w:rsid w:val="323540B0"/>
    <w:rsid w:val="32961810"/>
    <w:rsid w:val="32B4504F"/>
    <w:rsid w:val="32DF6661"/>
    <w:rsid w:val="32F828CE"/>
    <w:rsid w:val="33091AF3"/>
    <w:rsid w:val="336E7741"/>
    <w:rsid w:val="342120CB"/>
    <w:rsid w:val="34467F69"/>
    <w:rsid w:val="34473C9C"/>
    <w:rsid w:val="34643774"/>
    <w:rsid w:val="349F6F89"/>
    <w:rsid w:val="34A87D58"/>
    <w:rsid w:val="34D03DB8"/>
    <w:rsid w:val="352F0B34"/>
    <w:rsid w:val="358C071D"/>
    <w:rsid w:val="35A74024"/>
    <w:rsid w:val="35D12273"/>
    <w:rsid w:val="35EF2B47"/>
    <w:rsid w:val="36303B27"/>
    <w:rsid w:val="36C274DE"/>
    <w:rsid w:val="37104F5B"/>
    <w:rsid w:val="37214070"/>
    <w:rsid w:val="3724524C"/>
    <w:rsid w:val="37260AF5"/>
    <w:rsid w:val="379A3381"/>
    <w:rsid w:val="37C30D98"/>
    <w:rsid w:val="38094F6D"/>
    <w:rsid w:val="386D3BC7"/>
    <w:rsid w:val="388669CA"/>
    <w:rsid w:val="38C6109D"/>
    <w:rsid w:val="38D85D3D"/>
    <w:rsid w:val="39050467"/>
    <w:rsid w:val="390A21B4"/>
    <w:rsid w:val="39494390"/>
    <w:rsid w:val="39DE5ABC"/>
    <w:rsid w:val="3A0C25C4"/>
    <w:rsid w:val="3A907744"/>
    <w:rsid w:val="3AC7653F"/>
    <w:rsid w:val="3ACE5968"/>
    <w:rsid w:val="3B0C30B8"/>
    <w:rsid w:val="3B7E5501"/>
    <w:rsid w:val="3BEA0F4A"/>
    <w:rsid w:val="3C082868"/>
    <w:rsid w:val="3C4000A7"/>
    <w:rsid w:val="3C6138D1"/>
    <w:rsid w:val="3C67176D"/>
    <w:rsid w:val="3CAC4E7F"/>
    <w:rsid w:val="3CD90CE2"/>
    <w:rsid w:val="3CE24BF4"/>
    <w:rsid w:val="3D162273"/>
    <w:rsid w:val="3D3F1236"/>
    <w:rsid w:val="3D481EA4"/>
    <w:rsid w:val="3DCF66BA"/>
    <w:rsid w:val="3E317EA3"/>
    <w:rsid w:val="3E433020"/>
    <w:rsid w:val="3EA56F2C"/>
    <w:rsid w:val="3EDC6E23"/>
    <w:rsid w:val="3F222C20"/>
    <w:rsid w:val="3F5C17B4"/>
    <w:rsid w:val="3F83397B"/>
    <w:rsid w:val="3FA85BA9"/>
    <w:rsid w:val="3FAE0224"/>
    <w:rsid w:val="3FD04C34"/>
    <w:rsid w:val="401E5A14"/>
    <w:rsid w:val="406832F4"/>
    <w:rsid w:val="40B30A65"/>
    <w:rsid w:val="40D23A66"/>
    <w:rsid w:val="41366161"/>
    <w:rsid w:val="415F3FAD"/>
    <w:rsid w:val="41630985"/>
    <w:rsid w:val="41E00261"/>
    <w:rsid w:val="41FE0010"/>
    <w:rsid w:val="420F624C"/>
    <w:rsid w:val="42B208DF"/>
    <w:rsid w:val="42B3688E"/>
    <w:rsid w:val="42F9219F"/>
    <w:rsid w:val="43D50B96"/>
    <w:rsid w:val="43DD5F03"/>
    <w:rsid w:val="4451277D"/>
    <w:rsid w:val="446030E3"/>
    <w:rsid w:val="447411C1"/>
    <w:rsid w:val="44B3023D"/>
    <w:rsid w:val="44DA08F6"/>
    <w:rsid w:val="452C684F"/>
    <w:rsid w:val="45684C72"/>
    <w:rsid w:val="45CF0706"/>
    <w:rsid w:val="45EC3386"/>
    <w:rsid w:val="45F76529"/>
    <w:rsid w:val="46014D25"/>
    <w:rsid w:val="464F528B"/>
    <w:rsid w:val="465D69AB"/>
    <w:rsid w:val="46713269"/>
    <w:rsid w:val="46E53AF7"/>
    <w:rsid w:val="46E93FC4"/>
    <w:rsid w:val="470E4976"/>
    <w:rsid w:val="471C4366"/>
    <w:rsid w:val="475C50FA"/>
    <w:rsid w:val="477A3136"/>
    <w:rsid w:val="48285A94"/>
    <w:rsid w:val="487C04A7"/>
    <w:rsid w:val="48930754"/>
    <w:rsid w:val="48A202EE"/>
    <w:rsid w:val="48B05433"/>
    <w:rsid w:val="48DE1424"/>
    <w:rsid w:val="49285E94"/>
    <w:rsid w:val="492B6657"/>
    <w:rsid w:val="497F4668"/>
    <w:rsid w:val="4A044693"/>
    <w:rsid w:val="4A2970E4"/>
    <w:rsid w:val="4A3F7B29"/>
    <w:rsid w:val="4A546FBC"/>
    <w:rsid w:val="4A697953"/>
    <w:rsid w:val="4A715B01"/>
    <w:rsid w:val="4AC24E86"/>
    <w:rsid w:val="4AD365DD"/>
    <w:rsid w:val="4AE62BE3"/>
    <w:rsid w:val="4AF868F0"/>
    <w:rsid w:val="4B265210"/>
    <w:rsid w:val="4B2C3842"/>
    <w:rsid w:val="4B6F2CA8"/>
    <w:rsid w:val="4C5E52B0"/>
    <w:rsid w:val="4C6B768A"/>
    <w:rsid w:val="4CB91E75"/>
    <w:rsid w:val="4CCA5E4F"/>
    <w:rsid w:val="4D1D1E54"/>
    <w:rsid w:val="4D6001BF"/>
    <w:rsid w:val="4D702045"/>
    <w:rsid w:val="4D872181"/>
    <w:rsid w:val="4D951E3D"/>
    <w:rsid w:val="4DB913D7"/>
    <w:rsid w:val="4DC26C03"/>
    <w:rsid w:val="4DDC6394"/>
    <w:rsid w:val="4DF37E3F"/>
    <w:rsid w:val="4E5F0CF1"/>
    <w:rsid w:val="4EAD63E7"/>
    <w:rsid w:val="4EB26AD3"/>
    <w:rsid w:val="4ED23FAB"/>
    <w:rsid w:val="4ED25969"/>
    <w:rsid w:val="4EDE2A3D"/>
    <w:rsid w:val="4EE05356"/>
    <w:rsid w:val="4F131811"/>
    <w:rsid w:val="4F5A1893"/>
    <w:rsid w:val="4F6F51B5"/>
    <w:rsid w:val="4FA27DF9"/>
    <w:rsid w:val="4FDB450D"/>
    <w:rsid w:val="502769E7"/>
    <w:rsid w:val="502D4BC0"/>
    <w:rsid w:val="50675A4A"/>
    <w:rsid w:val="506E68CC"/>
    <w:rsid w:val="50757A48"/>
    <w:rsid w:val="50CD2153"/>
    <w:rsid w:val="50DE1AF6"/>
    <w:rsid w:val="50E021D8"/>
    <w:rsid w:val="50E12F01"/>
    <w:rsid w:val="50F24E2C"/>
    <w:rsid w:val="512439D8"/>
    <w:rsid w:val="515245B5"/>
    <w:rsid w:val="515C2171"/>
    <w:rsid w:val="516A615C"/>
    <w:rsid w:val="51836457"/>
    <w:rsid w:val="51A17F02"/>
    <w:rsid w:val="51B104DC"/>
    <w:rsid w:val="51CC21D1"/>
    <w:rsid w:val="51D96402"/>
    <w:rsid w:val="521F6719"/>
    <w:rsid w:val="5221006E"/>
    <w:rsid w:val="525B5EDC"/>
    <w:rsid w:val="527C782E"/>
    <w:rsid w:val="529F1035"/>
    <w:rsid w:val="52AB627C"/>
    <w:rsid w:val="52B5545F"/>
    <w:rsid w:val="52D0542F"/>
    <w:rsid w:val="5334606E"/>
    <w:rsid w:val="538E0977"/>
    <w:rsid w:val="53B25DA4"/>
    <w:rsid w:val="54166408"/>
    <w:rsid w:val="54225DAB"/>
    <w:rsid w:val="543917D2"/>
    <w:rsid w:val="543A63DD"/>
    <w:rsid w:val="543D5E6E"/>
    <w:rsid w:val="544B2009"/>
    <w:rsid w:val="546A3BE2"/>
    <w:rsid w:val="54B41742"/>
    <w:rsid w:val="54C279A8"/>
    <w:rsid w:val="54DD6577"/>
    <w:rsid w:val="554C1DB7"/>
    <w:rsid w:val="554C69D1"/>
    <w:rsid w:val="555E43A2"/>
    <w:rsid w:val="556E6ECA"/>
    <w:rsid w:val="558F5E88"/>
    <w:rsid w:val="55D01F84"/>
    <w:rsid w:val="56341012"/>
    <w:rsid w:val="56390B0B"/>
    <w:rsid w:val="56655F4B"/>
    <w:rsid w:val="56827402"/>
    <w:rsid w:val="56DA71D8"/>
    <w:rsid w:val="57550A45"/>
    <w:rsid w:val="57A54D12"/>
    <w:rsid w:val="58472A83"/>
    <w:rsid w:val="58CF5EA8"/>
    <w:rsid w:val="58E10BF6"/>
    <w:rsid w:val="58E97021"/>
    <w:rsid w:val="58EF5945"/>
    <w:rsid w:val="58FD555A"/>
    <w:rsid w:val="58FF424D"/>
    <w:rsid w:val="59646442"/>
    <w:rsid w:val="59770F81"/>
    <w:rsid w:val="59ED3ECF"/>
    <w:rsid w:val="59F83A42"/>
    <w:rsid w:val="5A4E2A5A"/>
    <w:rsid w:val="5AC34649"/>
    <w:rsid w:val="5AED6A99"/>
    <w:rsid w:val="5B1A3215"/>
    <w:rsid w:val="5B2D53D3"/>
    <w:rsid w:val="5B3F5AE5"/>
    <w:rsid w:val="5B486ABE"/>
    <w:rsid w:val="5B6F17DF"/>
    <w:rsid w:val="5BB877D5"/>
    <w:rsid w:val="5BE65DB8"/>
    <w:rsid w:val="5C0E31AF"/>
    <w:rsid w:val="5C437C4B"/>
    <w:rsid w:val="5C752816"/>
    <w:rsid w:val="5CBE66E3"/>
    <w:rsid w:val="5CD24FF7"/>
    <w:rsid w:val="5CF35398"/>
    <w:rsid w:val="5D034E56"/>
    <w:rsid w:val="5D0C544D"/>
    <w:rsid w:val="5D193AF1"/>
    <w:rsid w:val="5D1F2576"/>
    <w:rsid w:val="5D5666CF"/>
    <w:rsid w:val="5D665505"/>
    <w:rsid w:val="5D6762BD"/>
    <w:rsid w:val="5E0F73D7"/>
    <w:rsid w:val="5E5F2EE4"/>
    <w:rsid w:val="5E78710C"/>
    <w:rsid w:val="5E8C4C7B"/>
    <w:rsid w:val="5EE97C63"/>
    <w:rsid w:val="5F196552"/>
    <w:rsid w:val="5F672562"/>
    <w:rsid w:val="5F960B5C"/>
    <w:rsid w:val="5FE10A12"/>
    <w:rsid w:val="601604B8"/>
    <w:rsid w:val="60C2308C"/>
    <w:rsid w:val="60F91938"/>
    <w:rsid w:val="60FF296A"/>
    <w:rsid w:val="610F4F8E"/>
    <w:rsid w:val="617E5C61"/>
    <w:rsid w:val="6187496A"/>
    <w:rsid w:val="6187753F"/>
    <w:rsid w:val="61B379E0"/>
    <w:rsid w:val="61E17497"/>
    <w:rsid w:val="62325F8B"/>
    <w:rsid w:val="6281473D"/>
    <w:rsid w:val="62D17A44"/>
    <w:rsid w:val="63022A74"/>
    <w:rsid w:val="63236F06"/>
    <w:rsid w:val="63672365"/>
    <w:rsid w:val="636B57B5"/>
    <w:rsid w:val="63E34C17"/>
    <w:rsid w:val="6430444A"/>
    <w:rsid w:val="643457F2"/>
    <w:rsid w:val="64F33EB4"/>
    <w:rsid w:val="64FF2576"/>
    <w:rsid w:val="65365688"/>
    <w:rsid w:val="653E2289"/>
    <w:rsid w:val="655A73CD"/>
    <w:rsid w:val="65612B8A"/>
    <w:rsid w:val="65633599"/>
    <w:rsid w:val="656E1EA1"/>
    <w:rsid w:val="657A653F"/>
    <w:rsid w:val="65807F9A"/>
    <w:rsid w:val="65B25896"/>
    <w:rsid w:val="65D42FB4"/>
    <w:rsid w:val="65D45558"/>
    <w:rsid w:val="65D95765"/>
    <w:rsid w:val="65E53391"/>
    <w:rsid w:val="66087262"/>
    <w:rsid w:val="66211309"/>
    <w:rsid w:val="668C5F95"/>
    <w:rsid w:val="66C64C7B"/>
    <w:rsid w:val="66C8077A"/>
    <w:rsid w:val="66E76AF5"/>
    <w:rsid w:val="67C86EA6"/>
    <w:rsid w:val="67D259C0"/>
    <w:rsid w:val="67F64700"/>
    <w:rsid w:val="680C1A60"/>
    <w:rsid w:val="681E4733"/>
    <w:rsid w:val="68723F88"/>
    <w:rsid w:val="687458AD"/>
    <w:rsid w:val="68796D6C"/>
    <w:rsid w:val="689C7A08"/>
    <w:rsid w:val="68B710B3"/>
    <w:rsid w:val="692C6965"/>
    <w:rsid w:val="69B51AA7"/>
    <w:rsid w:val="6A0E251B"/>
    <w:rsid w:val="6A6468D0"/>
    <w:rsid w:val="6A7F1602"/>
    <w:rsid w:val="6A8821C7"/>
    <w:rsid w:val="6A8A29F7"/>
    <w:rsid w:val="6A9336ED"/>
    <w:rsid w:val="6AB10FCA"/>
    <w:rsid w:val="6AC72ECD"/>
    <w:rsid w:val="6AE346B7"/>
    <w:rsid w:val="6AF6731F"/>
    <w:rsid w:val="6B6B0946"/>
    <w:rsid w:val="6BC052F7"/>
    <w:rsid w:val="6BF66AD3"/>
    <w:rsid w:val="6C06744C"/>
    <w:rsid w:val="6C32664A"/>
    <w:rsid w:val="6C4E2033"/>
    <w:rsid w:val="6C980EA8"/>
    <w:rsid w:val="6C9E1C09"/>
    <w:rsid w:val="6CA3629E"/>
    <w:rsid w:val="6CA369B6"/>
    <w:rsid w:val="6D4C4273"/>
    <w:rsid w:val="6D6A6FD0"/>
    <w:rsid w:val="6DE2568F"/>
    <w:rsid w:val="6E390CD8"/>
    <w:rsid w:val="6EF76E6A"/>
    <w:rsid w:val="6EFC0A20"/>
    <w:rsid w:val="6F091192"/>
    <w:rsid w:val="6F32662F"/>
    <w:rsid w:val="6F473B9A"/>
    <w:rsid w:val="6F6414F5"/>
    <w:rsid w:val="6F7A6FD5"/>
    <w:rsid w:val="6F804ED1"/>
    <w:rsid w:val="6FBC7A6B"/>
    <w:rsid w:val="70056DF8"/>
    <w:rsid w:val="7012517A"/>
    <w:rsid w:val="702B6878"/>
    <w:rsid w:val="7079759F"/>
    <w:rsid w:val="70922DFE"/>
    <w:rsid w:val="70992C6D"/>
    <w:rsid w:val="70B9699B"/>
    <w:rsid w:val="70E7551B"/>
    <w:rsid w:val="70F459B7"/>
    <w:rsid w:val="71265FE2"/>
    <w:rsid w:val="714A2A90"/>
    <w:rsid w:val="71677A54"/>
    <w:rsid w:val="718F04B6"/>
    <w:rsid w:val="71957AD0"/>
    <w:rsid w:val="71C416F0"/>
    <w:rsid w:val="71C80630"/>
    <w:rsid w:val="71D13AB5"/>
    <w:rsid w:val="71E96DB6"/>
    <w:rsid w:val="72580C55"/>
    <w:rsid w:val="72B54C42"/>
    <w:rsid w:val="72E76909"/>
    <w:rsid w:val="730C7C61"/>
    <w:rsid w:val="73217399"/>
    <w:rsid w:val="7344616C"/>
    <w:rsid w:val="73753021"/>
    <w:rsid w:val="73F97CA4"/>
    <w:rsid w:val="74262B1F"/>
    <w:rsid w:val="7439091C"/>
    <w:rsid w:val="745E106D"/>
    <w:rsid w:val="74606DD3"/>
    <w:rsid w:val="747756AD"/>
    <w:rsid w:val="747A364C"/>
    <w:rsid w:val="74FC62F3"/>
    <w:rsid w:val="752A1754"/>
    <w:rsid w:val="752F7FF9"/>
    <w:rsid w:val="753C4812"/>
    <w:rsid w:val="75542ECD"/>
    <w:rsid w:val="75AA30E2"/>
    <w:rsid w:val="75BC2984"/>
    <w:rsid w:val="761649C7"/>
    <w:rsid w:val="761A06BD"/>
    <w:rsid w:val="76421BB0"/>
    <w:rsid w:val="766735D5"/>
    <w:rsid w:val="76A23625"/>
    <w:rsid w:val="76BB13D3"/>
    <w:rsid w:val="76C4552D"/>
    <w:rsid w:val="76C9523D"/>
    <w:rsid w:val="76DF7670"/>
    <w:rsid w:val="76EF5DA3"/>
    <w:rsid w:val="770A1582"/>
    <w:rsid w:val="773722CE"/>
    <w:rsid w:val="775D77A9"/>
    <w:rsid w:val="7774771D"/>
    <w:rsid w:val="77AE0C38"/>
    <w:rsid w:val="78077522"/>
    <w:rsid w:val="782731F9"/>
    <w:rsid w:val="786F1A5C"/>
    <w:rsid w:val="78716B46"/>
    <w:rsid w:val="787B6D98"/>
    <w:rsid w:val="78833D42"/>
    <w:rsid w:val="78DD0C93"/>
    <w:rsid w:val="796D06E2"/>
    <w:rsid w:val="79B1249C"/>
    <w:rsid w:val="79BB2921"/>
    <w:rsid w:val="79D25B9C"/>
    <w:rsid w:val="79E85DF5"/>
    <w:rsid w:val="79F20A2E"/>
    <w:rsid w:val="79FE1300"/>
    <w:rsid w:val="7A143113"/>
    <w:rsid w:val="7A191CBA"/>
    <w:rsid w:val="7A1B2EB2"/>
    <w:rsid w:val="7A1F0AB6"/>
    <w:rsid w:val="7A486843"/>
    <w:rsid w:val="7AA6047B"/>
    <w:rsid w:val="7AB15DC5"/>
    <w:rsid w:val="7AD20C0D"/>
    <w:rsid w:val="7B292B1F"/>
    <w:rsid w:val="7B7257DC"/>
    <w:rsid w:val="7B8955DC"/>
    <w:rsid w:val="7BC26F28"/>
    <w:rsid w:val="7BD05B29"/>
    <w:rsid w:val="7BDA1EAF"/>
    <w:rsid w:val="7C267F0A"/>
    <w:rsid w:val="7C30331E"/>
    <w:rsid w:val="7C4527CF"/>
    <w:rsid w:val="7C4739FC"/>
    <w:rsid w:val="7C927235"/>
    <w:rsid w:val="7CAC0865"/>
    <w:rsid w:val="7CB767DC"/>
    <w:rsid w:val="7CCE0C17"/>
    <w:rsid w:val="7D112684"/>
    <w:rsid w:val="7D3A7E3A"/>
    <w:rsid w:val="7D3C56B3"/>
    <w:rsid w:val="7D427A18"/>
    <w:rsid w:val="7D432C79"/>
    <w:rsid w:val="7D5A1E34"/>
    <w:rsid w:val="7D61194D"/>
    <w:rsid w:val="7D9037BD"/>
    <w:rsid w:val="7D967C9F"/>
    <w:rsid w:val="7DAB3F6C"/>
    <w:rsid w:val="7DB803CA"/>
    <w:rsid w:val="7DCD6F30"/>
    <w:rsid w:val="7DF4052C"/>
    <w:rsid w:val="7E124164"/>
    <w:rsid w:val="7E14608B"/>
    <w:rsid w:val="7EA6442C"/>
    <w:rsid w:val="7F231757"/>
    <w:rsid w:val="7F475A50"/>
    <w:rsid w:val="7FA064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locked="1" w:uiPriority="9"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locked="1"/>
    <w:lsdException w:name="toc 5" w:locked="1"/>
    <w:lsdException w:name="toc 6" w:locked="1"/>
    <w:lsdException w:name="toc 7" w:locked="1"/>
    <w:lsdException w:name="toc 8" w:locked="1"/>
    <w:lsdException w:name="toc 9" w:locked="1"/>
    <w:lsdException w:name="Normal Indent" w:qFormat="1"/>
    <w:lsdException w:name="footnote text" w:locked="1"/>
    <w:lsdException w:name="annotation text" w:qFormat="1"/>
    <w:lsdException w:name="header" w:qFormat="1"/>
    <w:lsdException w:name="footer" w:uiPriority="99" w:qFormat="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qFormat="1"/>
    <w:lsdException w:name="line number" w:locked="1"/>
    <w:lsdException w:name="page number"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qFormat="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Default Paragraph Font" w:semiHidden="1" w:uiPriority="1" w:unhideWhenUsed="1"/>
    <w:lsdException w:name="Body Text" w:qFormat="1"/>
    <w:lsdException w:name="Body Text Indent"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qFormat="1"/>
    <w:lsdException w:name="Body Text First Indent" w:locked="1" w:qFormat="1"/>
    <w:lsdException w:name="Body Text First Indent 2" w:locked="1" w:uiPriority="99" w:unhideWhenUsed="1" w:qFormat="1"/>
    <w:lsdException w:name="Note Heading" w:locked="1"/>
    <w:lsdException w:name="Body Text 2" w:qFormat="1"/>
    <w:lsdException w:name="Body Text 3" w:qFormat="1"/>
    <w:lsdException w:name="Body Text Indent 2" w:qFormat="1"/>
    <w:lsdException w:name="Body Text Indent 3" w:locked="1"/>
    <w:lsdException w:name="Block Text" w:lock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qFormat="1"/>
    <w:lsdException w:name="HTML Code" w:qFormat="1"/>
    <w:lsdException w:name="HTML Definition" w:qFormat="1"/>
    <w:lsdException w:name="HTML Keyboard" w:locked="1"/>
    <w:lsdException w:name="HTML Preformatted" w:locked="1"/>
    <w:lsdException w:name="HTML Sample" w:locked="1"/>
    <w:lsdException w:name="HTML Typewriter" w:locked="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kern w:val="2"/>
      <w:sz w:val="21"/>
    </w:rPr>
  </w:style>
  <w:style w:type="paragraph" w:styleId="1">
    <w:name w:val="heading 1"/>
    <w:basedOn w:val="a"/>
    <w:next w:val="a"/>
    <w:link w:val="1Char"/>
    <w:qFormat/>
    <w:pPr>
      <w:keepNext/>
      <w:keepLines/>
      <w:numPr>
        <w:numId w:val="1"/>
      </w:numPr>
      <w:spacing w:before="340" w:after="330" w:line="578" w:lineRule="atLeast"/>
      <w:ind w:left="1130"/>
      <w:outlineLvl w:val="0"/>
    </w:pPr>
    <w:rPr>
      <w:b/>
      <w:kern w:val="44"/>
      <w:sz w:val="44"/>
    </w:rPr>
  </w:style>
  <w:style w:type="paragraph" w:styleId="2">
    <w:name w:val="heading 2"/>
    <w:basedOn w:val="a"/>
    <w:next w:val="a"/>
    <w:link w:val="2Char"/>
    <w:qFormat/>
    <w:pPr>
      <w:keepNext/>
      <w:keepLines/>
      <w:numPr>
        <w:ilvl w:val="1"/>
        <w:numId w:val="1"/>
      </w:numPr>
      <w:spacing w:before="260" w:after="260" w:line="416" w:lineRule="atLeast"/>
      <w:ind w:left="3"/>
      <w:outlineLvl w:val="1"/>
    </w:pPr>
    <w:rPr>
      <w:rFonts w:ascii="Arial" w:eastAsia="黑体" w:hAnsi="Arial"/>
      <w:b/>
      <w:kern w:val="0"/>
      <w:sz w:val="32"/>
    </w:rPr>
  </w:style>
  <w:style w:type="paragraph" w:styleId="3">
    <w:name w:val="heading 3"/>
    <w:basedOn w:val="a"/>
    <w:next w:val="a"/>
    <w:link w:val="3Char"/>
    <w:qFormat/>
    <w:pPr>
      <w:keepNext/>
      <w:keepLines/>
      <w:numPr>
        <w:ilvl w:val="2"/>
        <w:numId w:val="2"/>
      </w:numPr>
      <w:spacing w:before="240" w:after="120" w:line="360" w:lineRule="auto"/>
      <w:ind w:left="1287"/>
      <w:outlineLvl w:val="2"/>
    </w:pPr>
    <w:rPr>
      <w:b/>
      <w:kern w:val="0"/>
      <w:sz w:val="32"/>
    </w:rPr>
  </w:style>
  <w:style w:type="paragraph" w:styleId="4">
    <w:name w:val="heading 4"/>
    <w:basedOn w:val="a"/>
    <w:next w:val="a"/>
    <w:uiPriority w:val="9"/>
    <w:qFormat/>
    <w:locked/>
    <w:pPr>
      <w:keepNext/>
      <w:keepLines/>
      <w:numPr>
        <w:ilvl w:val="3"/>
        <w:numId w:val="3"/>
      </w:numPr>
      <w:spacing w:before="280" w:after="290" w:line="374" w:lineRule="auto"/>
      <w:outlineLvl w:val="3"/>
    </w:pPr>
    <w:rPr>
      <w:rFonts w:ascii="Arial" w:eastAsia="黑体" w:hAnsi="Arial"/>
      <w:b/>
      <w:bCs/>
      <w:kern w:val="0"/>
      <w:sz w:val="28"/>
      <w:szCs w:val="28"/>
    </w:rPr>
  </w:style>
  <w:style w:type="paragraph" w:styleId="5">
    <w:name w:val="heading 5"/>
    <w:basedOn w:val="a"/>
    <w:next w:val="a"/>
    <w:link w:val="5Char"/>
    <w:semiHidden/>
    <w:unhideWhenUsed/>
    <w:qFormat/>
    <w:locke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Normal Indent"/>
    <w:basedOn w:val="a"/>
    <w:qFormat/>
    <w:pPr>
      <w:adjustRightInd w:val="0"/>
      <w:spacing w:line="360" w:lineRule="atLeast"/>
      <w:ind w:firstLine="420"/>
      <w:jc w:val="left"/>
      <w:textAlignment w:val="baseline"/>
    </w:pPr>
    <w:rPr>
      <w:kern w:val="0"/>
      <w:sz w:val="24"/>
    </w:rPr>
  </w:style>
  <w:style w:type="paragraph" w:styleId="a4">
    <w:name w:val="Document Map"/>
    <w:basedOn w:val="a"/>
    <w:link w:val="Char"/>
    <w:qFormat/>
    <w:rPr>
      <w:rFonts w:ascii="宋体"/>
      <w:sz w:val="18"/>
    </w:rPr>
  </w:style>
  <w:style w:type="paragraph" w:styleId="a5">
    <w:name w:val="annotation text"/>
    <w:basedOn w:val="a"/>
    <w:link w:val="Char0"/>
    <w:qFormat/>
    <w:pPr>
      <w:jc w:val="left"/>
    </w:pPr>
  </w:style>
  <w:style w:type="paragraph" w:styleId="30">
    <w:name w:val="Body Text 3"/>
    <w:basedOn w:val="a"/>
    <w:link w:val="3Char0"/>
    <w:qFormat/>
    <w:pPr>
      <w:spacing w:after="120"/>
    </w:pPr>
    <w:rPr>
      <w:sz w:val="16"/>
      <w:szCs w:val="16"/>
    </w:rPr>
  </w:style>
  <w:style w:type="paragraph" w:styleId="a6">
    <w:name w:val="Body Text"/>
    <w:basedOn w:val="a"/>
    <w:next w:val="20"/>
    <w:link w:val="Char1"/>
    <w:qFormat/>
    <w:rPr>
      <w:kern w:val="0"/>
      <w:sz w:val="20"/>
    </w:rPr>
  </w:style>
  <w:style w:type="paragraph" w:styleId="20">
    <w:name w:val="Body Text 2"/>
    <w:basedOn w:val="a"/>
    <w:next w:val="a6"/>
    <w:link w:val="2Char0"/>
    <w:qFormat/>
    <w:pPr>
      <w:spacing w:after="120" w:line="480" w:lineRule="auto"/>
    </w:pPr>
    <w:rPr>
      <w:kern w:val="0"/>
      <w:sz w:val="20"/>
    </w:rPr>
  </w:style>
  <w:style w:type="paragraph" w:styleId="a7">
    <w:name w:val="Body Text Indent"/>
    <w:basedOn w:val="a"/>
    <w:link w:val="Char2"/>
    <w:qFormat/>
    <w:pPr>
      <w:spacing w:after="120"/>
      <w:ind w:leftChars="200" w:left="420"/>
    </w:pPr>
    <w:rPr>
      <w:kern w:val="0"/>
      <w:sz w:val="20"/>
    </w:rPr>
  </w:style>
  <w:style w:type="paragraph" w:styleId="21">
    <w:name w:val="List 2"/>
    <w:basedOn w:val="a"/>
    <w:qFormat/>
    <w:pPr>
      <w:ind w:leftChars="200" w:left="100" w:hangingChars="200" w:hanging="200"/>
    </w:pPr>
  </w:style>
  <w:style w:type="paragraph" w:styleId="31">
    <w:name w:val="toc 3"/>
    <w:basedOn w:val="a"/>
    <w:next w:val="a"/>
    <w:uiPriority w:val="39"/>
    <w:qFormat/>
    <w:pPr>
      <w:ind w:leftChars="400" w:left="840"/>
    </w:pPr>
  </w:style>
  <w:style w:type="paragraph" w:styleId="a8">
    <w:name w:val="Plain Text"/>
    <w:basedOn w:val="a"/>
    <w:link w:val="Char3"/>
    <w:qFormat/>
    <w:rPr>
      <w:rFonts w:ascii="宋体" w:hAnsi="Courier New"/>
      <w:kern w:val="0"/>
      <w:szCs w:val="21"/>
    </w:rPr>
  </w:style>
  <w:style w:type="paragraph" w:styleId="a9">
    <w:name w:val="Date"/>
    <w:basedOn w:val="a"/>
    <w:next w:val="a"/>
    <w:link w:val="Char4"/>
    <w:qFormat/>
    <w:pPr>
      <w:adjustRightInd w:val="0"/>
      <w:spacing w:line="360" w:lineRule="atLeast"/>
      <w:textAlignment w:val="baseline"/>
    </w:pPr>
    <w:rPr>
      <w:kern w:val="0"/>
      <w:sz w:val="20"/>
    </w:rPr>
  </w:style>
  <w:style w:type="paragraph" w:styleId="22">
    <w:name w:val="Body Text Indent 2"/>
    <w:basedOn w:val="a"/>
    <w:link w:val="2Char1"/>
    <w:qFormat/>
    <w:pPr>
      <w:spacing w:after="120" w:line="480" w:lineRule="auto"/>
      <w:ind w:leftChars="200" w:left="420"/>
    </w:pPr>
    <w:rPr>
      <w:kern w:val="0"/>
      <w:sz w:val="20"/>
    </w:rPr>
  </w:style>
  <w:style w:type="paragraph" w:styleId="aa">
    <w:name w:val="Balloon Text"/>
    <w:basedOn w:val="a"/>
    <w:link w:val="Char5"/>
    <w:qFormat/>
    <w:rPr>
      <w:sz w:val="18"/>
    </w:rPr>
  </w:style>
  <w:style w:type="paragraph" w:styleId="ab">
    <w:name w:val="footer"/>
    <w:basedOn w:val="a"/>
    <w:link w:val="Char6"/>
    <w:uiPriority w:val="99"/>
    <w:qFormat/>
    <w:pPr>
      <w:tabs>
        <w:tab w:val="center" w:pos="4153"/>
        <w:tab w:val="right" w:pos="8306"/>
      </w:tabs>
      <w:snapToGrid w:val="0"/>
      <w:jc w:val="left"/>
    </w:pPr>
    <w:rPr>
      <w:sz w:val="18"/>
    </w:rPr>
  </w:style>
  <w:style w:type="paragraph" w:styleId="ac">
    <w:name w:val="header"/>
    <w:basedOn w:val="a"/>
    <w:link w:val="Char7"/>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style>
  <w:style w:type="paragraph" w:styleId="ad">
    <w:name w:val="Subtitle"/>
    <w:basedOn w:val="a"/>
    <w:next w:val="a"/>
    <w:link w:val="Char8"/>
    <w:qFormat/>
    <w:pPr>
      <w:spacing w:before="240" w:after="60" w:line="312" w:lineRule="auto"/>
      <w:jc w:val="center"/>
      <w:outlineLvl w:val="1"/>
    </w:pPr>
    <w:rPr>
      <w:rFonts w:ascii="Cambria" w:hAnsi="Cambria"/>
      <w:b/>
      <w:bCs/>
      <w:kern w:val="28"/>
      <w:sz w:val="32"/>
      <w:szCs w:val="32"/>
    </w:rPr>
  </w:style>
  <w:style w:type="paragraph" w:styleId="23">
    <w:name w:val="toc 2"/>
    <w:basedOn w:val="a"/>
    <w:next w:val="a"/>
    <w:uiPriority w:val="39"/>
    <w:qFormat/>
    <w:pPr>
      <w:ind w:leftChars="200" w:left="420"/>
    </w:pPr>
  </w:style>
  <w:style w:type="paragraph" w:styleId="ae">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
    <w:name w:val="Title"/>
    <w:basedOn w:val="a"/>
    <w:next w:val="a"/>
    <w:link w:val="Char9"/>
    <w:qFormat/>
    <w:pPr>
      <w:spacing w:before="240" w:after="60"/>
      <w:jc w:val="center"/>
      <w:outlineLvl w:val="0"/>
    </w:pPr>
    <w:rPr>
      <w:rFonts w:ascii="Cambria" w:hAnsi="Cambria"/>
      <w:b/>
      <w:sz w:val="32"/>
    </w:rPr>
  </w:style>
  <w:style w:type="paragraph" w:styleId="af0">
    <w:name w:val="annotation subject"/>
    <w:basedOn w:val="a5"/>
    <w:next w:val="a5"/>
    <w:link w:val="Chara"/>
    <w:qFormat/>
    <w:rPr>
      <w:b/>
    </w:rPr>
  </w:style>
  <w:style w:type="paragraph" w:styleId="24">
    <w:name w:val="Body Text First Indent 2"/>
    <w:basedOn w:val="a7"/>
    <w:uiPriority w:val="99"/>
    <w:unhideWhenUsed/>
    <w:qFormat/>
    <w:locked/>
    <w:pPr>
      <w:ind w:firstLineChars="200" w:firstLine="420"/>
    </w:pPr>
  </w:style>
  <w:style w:type="table" w:styleId="af1">
    <w:name w:val="Table Grid"/>
    <w:basedOn w:val="a1"/>
    <w:uiPriority w:val="5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Pr>
      <w:rFonts w:cs="Times New Roman"/>
      <w:b/>
    </w:rPr>
  </w:style>
  <w:style w:type="character" w:styleId="af3">
    <w:name w:val="page number"/>
    <w:qFormat/>
    <w:rPr>
      <w:rFonts w:cs="Times New Roman"/>
    </w:rPr>
  </w:style>
  <w:style w:type="character" w:styleId="af4">
    <w:name w:val="FollowedHyperlink"/>
    <w:qFormat/>
    <w:rPr>
      <w:rFonts w:cs="Times New Roman"/>
      <w:color w:val="FF6600"/>
      <w:u w:val="single"/>
    </w:rPr>
  </w:style>
  <w:style w:type="character" w:styleId="af5">
    <w:name w:val="Emphasis"/>
    <w:qFormat/>
    <w:rPr>
      <w:rFonts w:cs="Times New Roman"/>
    </w:rPr>
  </w:style>
  <w:style w:type="character" w:styleId="HTML">
    <w:name w:val="HTML Definition"/>
    <w:qFormat/>
    <w:rPr>
      <w:rFonts w:cs="Times New Roman"/>
    </w:rPr>
  </w:style>
  <w:style w:type="character" w:styleId="HTML0">
    <w:name w:val="HTML Variable"/>
    <w:qFormat/>
    <w:rPr>
      <w:rFonts w:cs="Times New Roman"/>
    </w:rPr>
  </w:style>
  <w:style w:type="character" w:styleId="af6">
    <w:name w:val="Hyperlink"/>
    <w:uiPriority w:val="99"/>
    <w:qFormat/>
    <w:rPr>
      <w:rFonts w:cs="Times New Roman"/>
      <w:color w:val="000000"/>
      <w:u w:val="none"/>
    </w:rPr>
  </w:style>
  <w:style w:type="character" w:styleId="HTML1">
    <w:name w:val="HTML Code"/>
    <w:qFormat/>
    <w:rPr>
      <w:rFonts w:ascii="Courier New" w:hAnsi="Courier New" w:cs="Times New Roman"/>
      <w:sz w:val="20"/>
    </w:rPr>
  </w:style>
  <w:style w:type="character" w:styleId="af7">
    <w:name w:val="annotation reference"/>
    <w:qFormat/>
    <w:rPr>
      <w:rFonts w:cs="Times New Roman"/>
      <w:sz w:val="21"/>
    </w:rPr>
  </w:style>
  <w:style w:type="character" w:styleId="HTML2">
    <w:name w:val="HTML Cite"/>
    <w:qFormat/>
    <w:rPr>
      <w:rFonts w:cs="Times New Roman"/>
    </w:rPr>
  </w:style>
  <w:style w:type="paragraph" w:customStyle="1" w:styleId="11">
    <w:name w:val="无间隔1"/>
    <w:basedOn w:val="a"/>
    <w:qFormat/>
    <w:pPr>
      <w:spacing w:line="400" w:lineRule="exact"/>
    </w:pPr>
    <w:rPr>
      <w:sz w:val="24"/>
    </w:rPr>
  </w:style>
  <w:style w:type="paragraph" w:customStyle="1" w:styleId="32">
    <w:name w:val="列出段落3"/>
    <w:basedOn w:val="a"/>
    <w:qFormat/>
    <w:pPr>
      <w:adjustRightInd w:val="0"/>
      <w:spacing w:line="360" w:lineRule="atLeast"/>
      <w:ind w:firstLineChars="200" w:firstLine="200"/>
      <w:jc w:val="left"/>
      <w:textAlignment w:val="baseline"/>
    </w:pPr>
    <w:rPr>
      <w:kern w:val="0"/>
    </w:rPr>
  </w:style>
  <w:style w:type="paragraph" w:customStyle="1" w:styleId="TOCHeading1">
    <w:name w:val="TOC Heading1"/>
    <w:basedOn w:val="1"/>
    <w:next w:val="a"/>
    <w:qFormat/>
    <w:pPr>
      <w:widowControl/>
      <w:numPr>
        <w:numId w:val="0"/>
      </w:numPr>
      <w:spacing w:before="480" w:after="0" w:line="276" w:lineRule="auto"/>
      <w:jc w:val="left"/>
      <w:outlineLvl w:val="9"/>
    </w:pPr>
    <w:rPr>
      <w:rFonts w:ascii="Cambria" w:hAnsi="Cambria"/>
      <w:bCs/>
      <w:color w:val="365F91"/>
      <w:kern w:val="0"/>
      <w:sz w:val="28"/>
      <w:szCs w:val="28"/>
    </w:rPr>
  </w:style>
  <w:style w:type="paragraph" w:customStyle="1" w:styleId="25">
    <w:name w:val="样式2"/>
    <w:basedOn w:val="a"/>
    <w:next w:val="12"/>
    <w:qFormat/>
  </w:style>
  <w:style w:type="paragraph" w:customStyle="1" w:styleId="12">
    <w:name w:val="样式1"/>
    <w:basedOn w:val="a"/>
    <w:qFormat/>
    <w:rPr>
      <w:rFonts w:ascii="宋体" w:hAnsi="宋体"/>
    </w:rPr>
  </w:style>
  <w:style w:type="paragraph" w:customStyle="1" w:styleId="15">
    <w:name w:val="正文 小四宋1.5倍自动"/>
    <w:basedOn w:val="a"/>
    <w:qFormat/>
    <w:pPr>
      <w:autoSpaceDE w:val="0"/>
      <w:autoSpaceDN w:val="0"/>
      <w:snapToGrid w:val="0"/>
      <w:spacing w:before="100" w:beforeAutospacing="1" w:after="100" w:afterAutospacing="1" w:line="360" w:lineRule="auto"/>
      <w:ind w:firstLineChars="200" w:firstLine="480"/>
    </w:pPr>
    <w:rPr>
      <w:kern w:val="0"/>
      <w:sz w:val="24"/>
    </w:rPr>
  </w:style>
  <w:style w:type="paragraph" w:customStyle="1" w:styleId="11212">
    <w:name w:val="样式 标题 1 + 四号 居中 段前: 12 磅 段后: 12 磅 行距: 单倍行距"/>
    <w:basedOn w:val="1"/>
    <w:qFormat/>
    <w:pPr>
      <w:spacing w:before="240" w:after="240" w:line="240" w:lineRule="auto"/>
      <w:jc w:val="center"/>
    </w:pPr>
    <w:rPr>
      <w:sz w:val="28"/>
    </w:rPr>
  </w:style>
  <w:style w:type="paragraph" w:customStyle="1" w:styleId="ListParagraph1">
    <w:name w:val="List Paragraph1"/>
    <w:basedOn w:val="a"/>
    <w:qFormat/>
    <w:pPr>
      <w:spacing w:line="360" w:lineRule="auto"/>
      <w:ind w:firstLineChars="200" w:firstLine="420"/>
    </w:pPr>
  </w:style>
  <w:style w:type="paragraph" w:customStyle="1" w:styleId="af8">
    <w:name w:val="正文首行缩进两字符"/>
    <w:basedOn w:val="a"/>
    <w:qFormat/>
    <w:pPr>
      <w:spacing w:line="360" w:lineRule="auto"/>
      <w:ind w:firstLineChars="200" w:firstLine="200"/>
    </w:pPr>
    <w:rPr>
      <w:rFonts w:ascii="仿宋_GB2312" w:eastAsia="仿宋_GB2312"/>
      <w:sz w:val="32"/>
      <w:szCs w:val="32"/>
    </w:rPr>
  </w:style>
  <w:style w:type="paragraph" w:customStyle="1" w:styleId="26">
    <w:name w:val="列出段落2"/>
    <w:basedOn w:val="a"/>
    <w:qFormat/>
    <w:pPr>
      <w:widowControl/>
      <w:ind w:firstLineChars="200" w:firstLine="420"/>
      <w:jc w:val="left"/>
    </w:pPr>
    <w:rPr>
      <w:rFonts w:cs="宋体"/>
      <w:kern w:val="0"/>
      <w:sz w:val="24"/>
      <w:szCs w:val="24"/>
    </w:rPr>
  </w:style>
  <w:style w:type="paragraph" w:customStyle="1" w:styleId="40">
    <w:name w:val="样式4"/>
    <w:basedOn w:val="ac"/>
    <w:link w:val="4CharChar"/>
    <w:qFormat/>
    <w:pPr>
      <w:pBdr>
        <w:top w:val="none" w:sz="0" w:space="0" w:color="auto"/>
        <w:left w:val="none" w:sz="0" w:space="0" w:color="auto"/>
        <w:bottom w:val="none" w:sz="0" w:space="0" w:color="auto"/>
        <w:right w:val="none" w:sz="0" w:space="0" w:color="auto"/>
      </w:pBdr>
    </w:pPr>
  </w:style>
  <w:style w:type="paragraph" w:customStyle="1" w:styleId="130">
    <w:name w:val="正文_13_0"/>
    <w:qFormat/>
    <w:pPr>
      <w:widowControl w:val="0"/>
      <w:jc w:val="both"/>
    </w:pPr>
    <w:rPr>
      <w:kern w:val="2"/>
      <w:sz w:val="21"/>
      <w:szCs w:val="24"/>
    </w:rPr>
  </w:style>
  <w:style w:type="paragraph" w:customStyle="1" w:styleId="260">
    <w:name w:val="样式 样式 样式 样式 标题 2 + 宋体 五号 非加粗 黑色 + 段前: 6 磅 段后: 0 磅 行距: 单倍行距 + 段前:..."/>
    <w:basedOn w:val="a"/>
    <w:qFormat/>
    <w:pPr>
      <w:keepNext/>
      <w:keepLines/>
      <w:numPr>
        <w:ilvl w:val="1"/>
        <w:numId w:val="4"/>
      </w:numPr>
      <w:spacing w:before="240"/>
      <w:outlineLvl w:val="1"/>
    </w:pPr>
    <w:rPr>
      <w:rFonts w:ascii="宋体" w:hAnsi="宋体"/>
      <w:b/>
      <w:color w:val="000000"/>
    </w:rPr>
  </w:style>
  <w:style w:type="paragraph" w:customStyle="1" w:styleId="TableParagraph">
    <w:name w:val="Table Paragraph"/>
    <w:basedOn w:val="a"/>
    <w:uiPriority w:val="1"/>
    <w:qFormat/>
    <w:rPr>
      <w:rFonts w:ascii="Calibri" w:hAnsi="Calibri"/>
      <w:kern w:val="0"/>
      <w:szCs w:val="22"/>
    </w:rPr>
  </w:style>
  <w:style w:type="paragraph" w:customStyle="1" w:styleId="Char10">
    <w:name w:val="Char1"/>
    <w:basedOn w:val="a"/>
    <w:qFormat/>
    <w:pPr>
      <w:widowControl/>
      <w:spacing w:after="160" w:line="240" w:lineRule="exact"/>
      <w:jc w:val="left"/>
    </w:pPr>
    <w:rPr>
      <w:rFonts w:ascii="Book Antiqua" w:hAnsi="Book Antiqua"/>
      <w:szCs w:val="24"/>
    </w:rPr>
  </w:style>
  <w:style w:type="paragraph" w:customStyle="1" w:styleId="13">
    <w:name w:val="列出段落1"/>
    <w:basedOn w:val="a"/>
    <w:qFormat/>
    <w:pPr>
      <w:ind w:firstLineChars="200" w:firstLine="420"/>
    </w:pPr>
    <w:rPr>
      <w:szCs w:val="24"/>
    </w:rPr>
  </w:style>
  <w:style w:type="paragraph" w:customStyle="1" w:styleId="mt2">
    <w:name w:val="mt2"/>
    <w:basedOn w:val="a"/>
    <w:qFormat/>
    <w:pPr>
      <w:spacing w:before="300"/>
      <w:jc w:val="left"/>
    </w:pPr>
    <w:rPr>
      <w:kern w:val="0"/>
    </w:rPr>
  </w:style>
  <w:style w:type="paragraph" w:customStyle="1" w:styleId="af9">
    <w:name w:val="正文（绿盟科技）"/>
    <w:qFormat/>
    <w:pPr>
      <w:spacing w:line="300" w:lineRule="auto"/>
    </w:pPr>
    <w:rPr>
      <w:rFonts w:ascii="Arial" w:hAnsi="Arial"/>
      <w:sz w:val="21"/>
      <w:szCs w:val="21"/>
    </w:rPr>
  </w:style>
  <w:style w:type="paragraph" w:customStyle="1" w:styleId="ParaCharCharCharChar">
    <w:name w:val="默认段落字体 Para Char Char Char Char"/>
    <w:basedOn w:val="a"/>
    <w:qFormat/>
  </w:style>
  <w:style w:type="paragraph" w:customStyle="1" w:styleId="0">
    <w:name w:val="0"/>
    <w:basedOn w:val="a"/>
    <w:qFormat/>
    <w:pPr>
      <w:snapToGrid w:val="0"/>
      <w:spacing w:line="365" w:lineRule="atLeast"/>
      <w:ind w:left="1"/>
      <w:textAlignment w:val="bottom"/>
    </w:pPr>
    <w:rPr>
      <w:kern w:val="0"/>
      <w:sz w:val="20"/>
    </w:rPr>
  </w:style>
  <w:style w:type="paragraph" w:customStyle="1" w:styleId="41">
    <w:name w:val="列出段落4"/>
    <w:basedOn w:val="a"/>
    <w:uiPriority w:val="99"/>
    <w:qFormat/>
    <w:pPr>
      <w:ind w:firstLineChars="200" w:firstLine="420"/>
    </w:pPr>
    <w:rPr>
      <w:szCs w:val="24"/>
    </w:rPr>
  </w:style>
  <w:style w:type="paragraph" w:customStyle="1" w:styleId="New">
    <w:name w:val="正文 New"/>
    <w:qFormat/>
    <w:pPr>
      <w:widowControl w:val="0"/>
      <w:jc w:val="both"/>
    </w:pPr>
    <w:rPr>
      <w:kern w:val="2"/>
      <w:sz w:val="21"/>
      <w:szCs w:val="24"/>
    </w:rPr>
  </w:style>
  <w:style w:type="paragraph" w:customStyle="1" w:styleId="14">
    <w:name w:val="正文1"/>
    <w:qFormat/>
    <w:pPr>
      <w:widowControl w:val="0"/>
      <w:adjustRightInd w:val="0"/>
      <w:spacing w:line="312" w:lineRule="atLeast"/>
      <w:jc w:val="both"/>
      <w:textAlignment w:val="baseline"/>
    </w:pPr>
    <w:rPr>
      <w:rFonts w:ascii="宋体"/>
      <w:sz w:val="24"/>
    </w:rPr>
  </w:style>
  <w:style w:type="paragraph" w:customStyle="1" w:styleId="ListParagraph11">
    <w:name w:val="List Paragraph11"/>
    <w:basedOn w:val="a"/>
    <w:qFormat/>
    <w:pPr>
      <w:ind w:firstLineChars="200" w:firstLine="420"/>
    </w:pPr>
    <w:rPr>
      <w:rFonts w:ascii="Calibri" w:hAnsi="Calibri"/>
      <w:szCs w:val="22"/>
    </w:rPr>
  </w:style>
  <w:style w:type="paragraph" w:customStyle="1" w:styleId="110">
    <w:name w:val="列出段落11"/>
    <w:basedOn w:val="a"/>
    <w:qFormat/>
    <w:pPr>
      <w:widowControl/>
      <w:ind w:firstLineChars="200" w:firstLine="420"/>
      <w:jc w:val="left"/>
    </w:pPr>
    <w:rPr>
      <w:rFonts w:ascii="宋体" w:hAnsi="宋体" w:cs="黑体"/>
      <w:kern w:val="0"/>
      <w:sz w:val="24"/>
      <w:szCs w:val="24"/>
    </w:rPr>
  </w:style>
  <w:style w:type="paragraph" w:customStyle="1" w:styleId="CharCharCharChar">
    <w:name w:val="Char Char Char Char"/>
    <w:basedOn w:val="a"/>
    <w:qFormat/>
    <w:pPr>
      <w:spacing w:after="160" w:line="240" w:lineRule="exact"/>
    </w:pPr>
    <w:rPr>
      <w:rFonts w:ascii="Verdana" w:eastAsia="仿宋_GB2312" w:hAnsi="Verdana"/>
      <w:lang w:eastAsia="en-US"/>
    </w:rPr>
  </w:style>
  <w:style w:type="paragraph" w:customStyle="1" w:styleId="Style43">
    <w:name w:val="_Style 43"/>
    <w:basedOn w:val="a"/>
    <w:qFormat/>
    <w:rPr>
      <w:szCs w:val="24"/>
    </w:rPr>
  </w:style>
  <w:style w:type="paragraph" w:customStyle="1" w:styleId="33">
    <w:name w:val="样式3"/>
    <w:basedOn w:val="10"/>
    <w:qFormat/>
  </w:style>
  <w:style w:type="character" w:customStyle="1" w:styleId="bg">
    <w:name w:val="bg"/>
    <w:qFormat/>
    <w:rPr>
      <w:rFonts w:cs="Times New Roman"/>
    </w:rPr>
  </w:style>
  <w:style w:type="character" w:customStyle="1" w:styleId="FooterChar">
    <w:name w:val="Footer Char"/>
    <w:qFormat/>
    <w:rPr>
      <w:rFonts w:ascii="Times New Roman" w:eastAsia="宋体" w:hAnsi="Times New Roman" w:cs="Times New Roman"/>
      <w:kern w:val="2"/>
      <w:sz w:val="18"/>
      <w:szCs w:val="18"/>
    </w:rPr>
  </w:style>
  <w:style w:type="character" w:customStyle="1" w:styleId="font71">
    <w:name w:val="font71"/>
    <w:qFormat/>
    <w:rPr>
      <w:rFonts w:ascii="BatangChe" w:eastAsia="BatangChe" w:hAnsi="BatangChe" w:cs="BatangChe"/>
      <w:color w:val="000000"/>
      <w:sz w:val="20"/>
      <w:szCs w:val="20"/>
      <w:u w:val="none"/>
    </w:rPr>
  </w:style>
  <w:style w:type="character" w:customStyle="1" w:styleId="BalloonTextChar">
    <w:name w:val="Balloon Text Char"/>
    <w:qFormat/>
    <w:rPr>
      <w:rFonts w:ascii="Times New Roman" w:eastAsia="宋体" w:hAnsi="Times New Roman" w:cs="Times New Roman"/>
      <w:kern w:val="2"/>
      <w:sz w:val="18"/>
      <w:szCs w:val="18"/>
    </w:rPr>
  </w:style>
  <w:style w:type="character" w:customStyle="1" w:styleId="Char2">
    <w:name w:val="正文文本缩进 Char"/>
    <w:link w:val="a7"/>
    <w:qFormat/>
    <w:rPr>
      <w:rFonts w:cs="Times New Roman"/>
      <w:sz w:val="20"/>
      <w:szCs w:val="20"/>
    </w:rPr>
  </w:style>
  <w:style w:type="character" w:customStyle="1" w:styleId="2Char0">
    <w:name w:val="正文文本 2 Char"/>
    <w:link w:val="20"/>
    <w:qFormat/>
    <w:rPr>
      <w:rFonts w:cs="Times New Roman"/>
      <w:sz w:val="20"/>
      <w:szCs w:val="20"/>
    </w:rPr>
  </w:style>
  <w:style w:type="character" w:customStyle="1" w:styleId="font21">
    <w:name w:val="font21"/>
    <w:qFormat/>
    <w:rPr>
      <w:rFonts w:ascii="宋体" w:eastAsia="宋体" w:hAnsi="宋体" w:cs="宋体"/>
      <w:color w:val="000000"/>
      <w:sz w:val="21"/>
      <w:szCs w:val="21"/>
      <w:u w:val="none"/>
    </w:rPr>
  </w:style>
  <w:style w:type="character" w:customStyle="1" w:styleId="Chara">
    <w:name w:val="批注主题 Char"/>
    <w:link w:val="af0"/>
    <w:qFormat/>
    <w:rPr>
      <w:rFonts w:cs="Times New Roman"/>
      <w:b/>
      <w:kern w:val="2"/>
      <w:sz w:val="21"/>
    </w:rPr>
  </w:style>
  <w:style w:type="character" w:customStyle="1" w:styleId="font11">
    <w:name w:val="font11"/>
    <w:qFormat/>
    <w:rPr>
      <w:rFonts w:ascii="Times New Roman" w:hAnsi="Times New Roman" w:cs="Times New Roman"/>
      <w:color w:val="000000"/>
      <w:sz w:val="21"/>
      <w:szCs w:val="21"/>
      <w:u w:val="none"/>
    </w:rPr>
  </w:style>
  <w:style w:type="character" w:customStyle="1" w:styleId="px10">
    <w:name w:val="px_10"/>
    <w:qFormat/>
    <w:rPr>
      <w:rFonts w:cs="Times New Roman"/>
    </w:rPr>
  </w:style>
  <w:style w:type="character" w:customStyle="1" w:styleId="Char4">
    <w:name w:val="日期 Char"/>
    <w:link w:val="a9"/>
    <w:qFormat/>
    <w:rPr>
      <w:rFonts w:cs="Times New Roman"/>
      <w:sz w:val="20"/>
      <w:szCs w:val="20"/>
    </w:rPr>
  </w:style>
  <w:style w:type="character" w:customStyle="1" w:styleId="font01">
    <w:name w:val="font01"/>
    <w:qFormat/>
    <w:rPr>
      <w:rFonts w:ascii="微软雅黑" w:eastAsia="微软雅黑" w:hAnsi="微软雅黑" w:cs="微软雅黑" w:hint="eastAsia"/>
      <w:color w:val="000000"/>
      <w:sz w:val="28"/>
      <w:szCs w:val="28"/>
      <w:u w:val="none"/>
    </w:rPr>
  </w:style>
  <w:style w:type="character" w:customStyle="1" w:styleId="Char">
    <w:name w:val="文档结构图 Char"/>
    <w:link w:val="a4"/>
    <w:qFormat/>
    <w:rPr>
      <w:rFonts w:ascii="宋体" w:cs="Times New Roman"/>
      <w:kern w:val="2"/>
      <w:sz w:val="18"/>
    </w:rPr>
  </w:style>
  <w:style w:type="character" w:customStyle="1" w:styleId="Char9">
    <w:name w:val="标题 Char"/>
    <w:link w:val="af"/>
    <w:qFormat/>
    <w:rPr>
      <w:rFonts w:ascii="Cambria" w:hAnsi="Cambria" w:cs="Times New Roman"/>
      <w:b/>
      <w:kern w:val="2"/>
      <w:sz w:val="32"/>
    </w:rPr>
  </w:style>
  <w:style w:type="character" w:customStyle="1" w:styleId="2Char">
    <w:name w:val="标题 2 Char"/>
    <w:link w:val="2"/>
    <w:qFormat/>
    <w:rPr>
      <w:rFonts w:ascii="Arial" w:eastAsia="黑体" w:hAnsi="Arial" w:cs="Times New Roman"/>
      <w:b/>
      <w:sz w:val="32"/>
    </w:rPr>
  </w:style>
  <w:style w:type="character" w:customStyle="1" w:styleId="bg2">
    <w:name w:val="bg2"/>
    <w:qFormat/>
    <w:rPr>
      <w:rFonts w:cs="Times New Roman"/>
    </w:rPr>
  </w:style>
  <w:style w:type="character" w:customStyle="1" w:styleId="Char0">
    <w:name w:val="批注文字 Char"/>
    <w:link w:val="a5"/>
    <w:qFormat/>
    <w:rPr>
      <w:rFonts w:cs="Times New Roman"/>
      <w:kern w:val="2"/>
      <w:sz w:val="21"/>
    </w:rPr>
  </w:style>
  <w:style w:type="character" w:customStyle="1" w:styleId="Char6">
    <w:name w:val="页脚 Char"/>
    <w:link w:val="ab"/>
    <w:uiPriority w:val="99"/>
    <w:qFormat/>
    <w:rPr>
      <w:rFonts w:eastAsia="宋体" w:cs="Times New Roman"/>
      <w:kern w:val="2"/>
      <w:sz w:val="18"/>
      <w:lang w:val="en-US" w:eastAsia="zh-CN" w:bidi="ar-SA"/>
    </w:rPr>
  </w:style>
  <w:style w:type="character" w:customStyle="1" w:styleId="font31">
    <w:name w:val="font31"/>
    <w:qFormat/>
    <w:rPr>
      <w:rFonts w:ascii="Symbol" w:hAnsi="Symbol" w:cs="Symbol"/>
      <w:color w:val="000000"/>
      <w:sz w:val="20"/>
      <w:szCs w:val="20"/>
      <w:u w:val="none"/>
    </w:rPr>
  </w:style>
  <w:style w:type="character" w:customStyle="1" w:styleId="3Char">
    <w:name w:val="标题 3 Char"/>
    <w:link w:val="3"/>
    <w:qFormat/>
    <w:rPr>
      <w:rFonts w:cs="Times New Roman"/>
      <w:b/>
      <w:sz w:val="32"/>
    </w:rPr>
  </w:style>
  <w:style w:type="character" w:customStyle="1" w:styleId="Char1">
    <w:name w:val="正文文本 Char"/>
    <w:link w:val="a6"/>
    <w:qFormat/>
    <w:rPr>
      <w:rFonts w:cs="Times New Roman"/>
      <w:sz w:val="20"/>
      <w:szCs w:val="20"/>
    </w:rPr>
  </w:style>
  <w:style w:type="character" w:customStyle="1" w:styleId="Char8">
    <w:name w:val="副标题 Char"/>
    <w:link w:val="ad"/>
    <w:qFormat/>
    <w:rPr>
      <w:rFonts w:ascii="Cambria" w:hAnsi="Cambria" w:cs="Times New Roman"/>
      <w:b/>
      <w:bCs/>
      <w:kern w:val="28"/>
      <w:sz w:val="32"/>
      <w:szCs w:val="32"/>
    </w:rPr>
  </w:style>
  <w:style w:type="character" w:customStyle="1" w:styleId="font51">
    <w:name w:val="font51"/>
    <w:qFormat/>
    <w:rPr>
      <w:rFonts w:ascii="宋体" w:eastAsia="宋体" w:hAnsi="宋体" w:cs="宋体"/>
      <w:color w:val="000000"/>
      <w:sz w:val="21"/>
      <w:szCs w:val="21"/>
      <w:u w:val="none"/>
    </w:rPr>
  </w:style>
  <w:style w:type="character" w:customStyle="1" w:styleId="2Char1">
    <w:name w:val="正文文本缩进 2 Char"/>
    <w:link w:val="22"/>
    <w:qFormat/>
    <w:rPr>
      <w:rFonts w:cs="Times New Roman"/>
      <w:sz w:val="20"/>
      <w:szCs w:val="20"/>
    </w:rPr>
  </w:style>
  <w:style w:type="character" w:customStyle="1" w:styleId="4CharChar">
    <w:name w:val="样式4 Char Char"/>
    <w:basedOn w:val="Char7"/>
    <w:link w:val="40"/>
    <w:qFormat/>
    <w:locked/>
    <w:rPr>
      <w:rFonts w:eastAsia="宋体" w:cs="Times New Roman"/>
      <w:kern w:val="2"/>
      <w:sz w:val="18"/>
      <w:lang w:val="en-US" w:eastAsia="zh-CN" w:bidi="ar-SA"/>
    </w:rPr>
  </w:style>
  <w:style w:type="character" w:customStyle="1" w:styleId="Char7">
    <w:name w:val="页眉 Char"/>
    <w:link w:val="ac"/>
    <w:qFormat/>
    <w:rPr>
      <w:rFonts w:eastAsia="宋体" w:cs="Times New Roman"/>
      <w:kern w:val="2"/>
      <w:sz w:val="18"/>
      <w:lang w:val="en-US" w:eastAsia="zh-CN" w:bidi="ar-SA"/>
    </w:rPr>
  </w:style>
  <w:style w:type="character" w:customStyle="1" w:styleId="3Char0">
    <w:name w:val="正文文本 3 Char"/>
    <w:link w:val="30"/>
    <w:qFormat/>
    <w:rPr>
      <w:rFonts w:cs="Times New Roman"/>
      <w:kern w:val="2"/>
      <w:sz w:val="16"/>
      <w:szCs w:val="16"/>
    </w:rPr>
  </w:style>
  <w:style w:type="character" w:customStyle="1" w:styleId="font41">
    <w:name w:val="font41"/>
    <w:qFormat/>
    <w:rPr>
      <w:rFonts w:ascii="宋体" w:eastAsia="宋体" w:hAnsi="宋体" w:cs="宋体"/>
      <w:color w:val="000000"/>
      <w:sz w:val="20"/>
      <w:szCs w:val="20"/>
      <w:u w:val="none"/>
    </w:rPr>
  </w:style>
  <w:style w:type="character" w:customStyle="1" w:styleId="1Char">
    <w:name w:val="标题 1 Char"/>
    <w:link w:val="1"/>
    <w:qFormat/>
    <w:rPr>
      <w:rFonts w:eastAsia="宋体" w:cs="Times New Roman"/>
      <w:b/>
      <w:kern w:val="44"/>
      <w:sz w:val="44"/>
      <w:lang w:val="en-US" w:eastAsia="zh-CN"/>
    </w:rPr>
  </w:style>
  <w:style w:type="character" w:customStyle="1" w:styleId="2Char2">
    <w:name w:val="标题 2李洪 Char"/>
    <w:qFormat/>
    <w:rPr>
      <w:rFonts w:ascii="宋体" w:eastAsia="宋体" w:hAnsi="宋体"/>
      <w:kern w:val="2"/>
      <w:sz w:val="24"/>
      <w:lang w:val="en-US" w:eastAsia="zh-CN"/>
    </w:rPr>
  </w:style>
  <w:style w:type="character" w:customStyle="1" w:styleId="Char5">
    <w:name w:val="批注框文本 Char"/>
    <w:link w:val="aa"/>
    <w:qFormat/>
    <w:rPr>
      <w:kern w:val="2"/>
      <w:sz w:val="18"/>
    </w:rPr>
  </w:style>
  <w:style w:type="character" w:customStyle="1" w:styleId="Char3">
    <w:name w:val="纯文本 Char"/>
    <w:link w:val="a8"/>
    <w:qFormat/>
    <w:rPr>
      <w:rFonts w:ascii="宋体" w:hAnsi="Courier New" w:cs="Courier New"/>
      <w:sz w:val="21"/>
      <w:szCs w:val="21"/>
    </w:rPr>
  </w:style>
  <w:style w:type="paragraph" w:styleId="afa">
    <w:name w:val="List Paragraph"/>
    <w:basedOn w:val="a"/>
    <w:uiPriority w:val="99"/>
    <w:unhideWhenUsed/>
    <w:qFormat/>
    <w:pPr>
      <w:ind w:firstLineChars="200" w:firstLine="420"/>
    </w:pPr>
  </w:style>
  <w:style w:type="paragraph" w:customStyle="1" w:styleId="TableText">
    <w:name w:val="Table Text"/>
    <w:basedOn w:val="a"/>
    <w:autoRedefine/>
    <w:semiHidden/>
    <w:qFormat/>
    <w:pPr>
      <w:widowControl/>
      <w:adjustRightInd w:val="0"/>
      <w:snapToGrid w:val="0"/>
      <w:spacing w:after="200"/>
      <w:jc w:val="left"/>
    </w:pPr>
    <w:rPr>
      <w:rFonts w:ascii="宋体" w:hAnsi="宋体" w:cs="宋体"/>
      <w:kern w:val="0"/>
      <w:sz w:val="22"/>
      <w:szCs w:val="22"/>
      <w:lang w:eastAsia="en-US"/>
    </w:rPr>
  </w:style>
  <w:style w:type="paragraph" w:customStyle="1" w:styleId="5-R">
    <w:name w:val="标题5-R"/>
    <w:basedOn w:val="5"/>
    <w:autoRedefine/>
    <w:qFormat/>
    <w:pPr>
      <w:numPr>
        <w:ilvl w:val="4"/>
        <w:numId w:val="5"/>
      </w:numPr>
      <w:spacing w:before="200" w:after="200" w:line="360" w:lineRule="auto"/>
      <w:jc w:val="left"/>
    </w:pPr>
    <w:rPr>
      <w:color w:val="000000"/>
      <w:sz w:val="24"/>
    </w:rPr>
  </w:style>
  <w:style w:type="character" w:customStyle="1" w:styleId="5Char">
    <w:name w:val="标题 5 Char"/>
    <w:basedOn w:val="a0"/>
    <w:link w:val="5"/>
    <w:semiHidden/>
    <w:qFormat/>
    <w:rPr>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jiaozuo.hngp.gov.cn&#65289;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58</Pages>
  <Words>26978</Words>
  <Characters>5245</Characters>
  <Application>Microsoft Office Word</Application>
  <DocSecurity>0</DocSecurity>
  <Lines>43</Lines>
  <Paragraphs>64</Paragraphs>
  <ScaleCrop>false</ScaleCrop>
  <Company/>
  <LinksUpToDate>false</LinksUpToDate>
  <CharactersWithSpaces>32159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土地确权资料</dc:title>
  <dc:creator>zw</dc:creator>
  <cp:lastModifiedBy>xb21cn</cp:lastModifiedBy>
  <cp:revision>148</cp:revision>
  <cp:lastPrinted>2024-04-19T00:14:00Z</cp:lastPrinted>
  <dcterms:created xsi:type="dcterms:W3CDTF">2018-04-24T12:32:00Z</dcterms:created>
  <dcterms:modified xsi:type="dcterms:W3CDTF">2024-12-11T08:17:00Z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C255622D1D6C426B9E97E28DF24EFDD3_12</vt:lpwstr>
  </property>
</Properties>
</file>